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E64A46D" w:rsidR="0000007A" w:rsidRPr="00DE7D30" w:rsidRDefault="00E5428D" w:rsidP="00054BC4">
            <w:pPr>
              <w:pStyle w:val="NormalWeb"/>
              <w:rPr>
                <w:rFonts w:ascii="Arial" w:hAnsi="Arial" w:cs="Arial"/>
                <w:b/>
                <w:bCs/>
                <w:szCs w:val="28"/>
                <w:u w:val="single"/>
              </w:rPr>
            </w:pPr>
            <w:r w:rsidRPr="00E5428D">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F040D2B"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B64F4" w:rsidRPr="003B64F4">
              <w:rPr>
                <w:rFonts w:ascii="Arial" w:hAnsi="Arial" w:cs="Arial"/>
                <w:b/>
                <w:bCs/>
                <w:szCs w:val="28"/>
                <w:lang w:val="en-GB"/>
              </w:rPr>
              <w:t>4104.1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8B2CE6" w:rsidR="0000007A" w:rsidRPr="00DE7D30" w:rsidRDefault="003B64F4" w:rsidP="000450FC">
            <w:pPr>
              <w:pStyle w:val="NormalWeb"/>
              <w:spacing w:before="0" w:beforeAutospacing="0" w:after="0" w:afterAutospacing="0"/>
              <w:rPr>
                <w:rFonts w:ascii="Arial" w:hAnsi="Arial" w:cs="Arial"/>
                <w:b/>
                <w:szCs w:val="28"/>
                <w:highlight w:val="yellow"/>
                <w:lang w:val="en-GB"/>
              </w:rPr>
            </w:pPr>
            <w:r w:rsidRPr="003B64F4">
              <w:rPr>
                <w:rFonts w:ascii="Arial" w:hAnsi="Arial" w:cs="Arial"/>
                <w:b/>
                <w:szCs w:val="28"/>
                <w:lang w:val="en-GB"/>
              </w:rPr>
              <w:t>LITERARY GENRES IN THE DIGITAL AGE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B528489" w:rsidR="00CF0BBB" w:rsidRPr="00DE7D30" w:rsidRDefault="003B64F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3B64F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BF545D7" w:rsidR="00F1171E" w:rsidRPr="005A7F56" w:rsidRDefault="005A7F56" w:rsidP="007222C8">
            <w:pPr>
              <w:pStyle w:val="ListParagraph"/>
              <w:ind w:left="0"/>
              <w:rPr>
                <w:sz w:val="20"/>
                <w:szCs w:val="20"/>
                <w:lang w:val="en-GB"/>
              </w:rPr>
            </w:pPr>
            <w:r w:rsidRPr="005A7F56">
              <w:t>This manuscript, "Literary Genres in the Digital Age," provides valuable insights into the evolving landscape of English language teaching and the role of digital literature in enhancing language proficiency. By integrating traditional literary genres with modern technological tools, the study bridges a crucial gap between pedagogy and digital innovation. It highlights the transformative impact of digital resources such as e-books, audio magazines, and digital storytelling in fostering vocabulary, critical thinking, and cultural awareness among learners. The manuscript's emphasis on the practical application of digital literature for both teachers and learners enriches the scientific community by presenting actionable strategies to enhance teaching methodologies. Furthermore, the study's exploration of the interplay between traditional literature and digital tools contributes to ongoing discussions on technology's role in education, making it a valuable resource for educators, researchers, and policymakers alike.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D69E145" w14:textId="77777777" w:rsidR="005A7F56" w:rsidRPr="005A7F56" w:rsidRDefault="005A7F56" w:rsidP="005A7F56">
            <w:r w:rsidRPr="005A7F56">
              <w:t>The title of the article, "Literary Genres in the Digital Age," effectively captures the essence of the manuscript by emphasizing the intersection of traditional literary genres and modern digital tools. It succinctly conveys the primary focus of the study, which is the adaptation of literature to digital platforms and its role in language learning.</w:t>
            </w:r>
          </w:p>
          <w:p w14:paraId="11F3F554" w14:textId="77777777" w:rsidR="005A7F56" w:rsidRPr="005A7F56" w:rsidRDefault="005A7F56" w:rsidP="005A7F56">
            <w:r w:rsidRPr="005A7F56">
              <w:t>However, if a more descriptive title is desired, I suggest an alternative:</w:t>
            </w:r>
            <w:r w:rsidRPr="005A7F56">
              <w:br/>
              <w:t>"Digital Transformation of Literary Genres: Enhancing Language Learning and Proficiency in the Digital Era"</w:t>
            </w:r>
          </w:p>
          <w:p w14:paraId="5717424C" w14:textId="77777777" w:rsidR="005A7F56" w:rsidRPr="005A7F56" w:rsidRDefault="005A7F56" w:rsidP="005A7F56">
            <w:r w:rsidRPr="005A7F56">
              <w:t xml:space="preserve">This revised title highlights the transformative impact of digital tools on literature and their </w:t>
            </w:r>
            <w:r w:rsidRPr="005A7F56">
              <w:lastRenderedPageBreak/>
              <w:t>application in language education, providing a clearer scope of the manuscript for prospective readers.</w:t>
            </w:r>
          </w:p>
          <w:p w14:paraId="794AA9A7" w14:textId="77777777" w:rsidR="00F1171E" w:rsidRPr="005A7F56" w:rsidRDefault="00F1171E" w:rsidP="005A7F56">
            <w:pPr>
              <w:rPr>
                <w:sz w:val="20"/>
                <w:szCs w:val="20"/>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D58A4AD" w14:textId="77777777" w:rsidR="005A7F56" w:rsidRPr="005A7F56" w:rsidRDefault="005A7F56" w:rsidP="005A7F56">
            <w:r w:rsidRPr="005A7F56">
              <w:t xml:space="preserve">The abstract of the article "Literary Genres in the Digital Age" provides a clear and concise summary of the study's focus on leveraging literary genres and digital tools to enhance language learning. It highlights the importance of English as a global language and introduces the role of technology in teaching literary genres effectively. However, some suggestions could improve its </w:t>
            </w:r>
            <w:proofErr w:type="gramStart"/>
            <w:r w:rsidRPr="005A7F56">
              <w:t>comprehensiveness</w:t>
            </w:r>
            <w:proofErr w:type="gramEnd"/>
            <w:r w:rsidRPr="005A7F56">
              <w:t>:</w:t>
            </w:r>
          </w:p>
          <w:p w14:paraId="0CB2622F" w14:textId="2895D13F" w:rsidR="005A7F56" w:rsidRPr="005A7F56" w:rsidRDefault="005A7F56" w:rsidP="005A7F56">
            <w:pPr>
              <w:pStyle w:val="ListParagraph"/>
              <w:numPr>
                <w:ilvl w:val="0"/>
                <w:numId w:val="12"/>
              </w:numPr>
            </w:pPr>
            <w:r w:rsidRPr="005A7F56">
              <w:t>Expand the Context: While the abstract mentions the use of electronic gadgets and apps, it could provide specific examples of how these tools are integrated into teaching practices to enhance engagement and learning outcomes.</w:t>
            </w:r>
          </w:p>
          <w:p w14:paraId="326D56AE" w14:textId="4CD3A494" w:rsidR="005A7F56" w:rsidRPr="005A7F56" w:rsidRDefault="005A7F56" w:rsidP="005A7F56">
            <w:pPr>
              <w:pStyle w:val="ListParagraph"/>
              <w:numPr>
                <w:ilvl w:val="0"/>
                <w:numId w:val="12"/>
              </w:numPr>
            </w:pPr>
            <w:r w:rsidRPr="005A7F56">
              <w:t>Highlight Findings or Outcomes: Including a brief mention of the study's key findings or conclusions would provide a clearer sense of the research's impact and contributions to the field.</w:t>
            </w:r>
          </w:p>
          <w:p w14:paraId="27A30E21" w14:textId="13B933D2" w:rsidR="005A7F56" w:rsidRPr="005A7F56" w:rsidRDefault="005A7F56" w:rsidP="005A7F56">
            <w:pPr>
              <w:pStyle w:val="ListParagraph"/>
              <w:numPr>
                <w:ilvl w:val="0"/>
                <w:numId w:val="12"/>
              </w:numPr>
            </w:pPr>
            <w:r w:rsidRPr="005A7F56">
              <w:t>Clarify the Scope: Adding details about the specific literary genres or technologies discussed in the paper would enhance the reader's understanding of the research's breadth.</w:t>
            </w:r>
          </w:p>
          <w:p w14:paraId="3561D551" w14:textId="3AFBA385" w:rsidR="005A7F56" w:rsidRPr="005A7F56" w:rsidRDefault="005A7F56" w:rsidP="005A7F56">
            <w:r w:rsidRPr="005A7F56">
              <w:t>To sum up</w:t>
            </w:r>
            <w:r w:rsidRPr="005A7F56">
              <w:t>, the abstract is well-written but could benefit from greater specificity and a brief mention of the study's results to make it more impactful for readers.</w:t>
            </w:r>
          </w:p>
          <w:p w14:paraId="0FB7E83A" w14:textId="77777777" w:rsidR="00F1171E" w:rsidRPr="005A7F56" w:rsidRDefault="00F1171E" w:rsidP="005A7F56">
            <w:pPr>
              <w:rPr>
                <w:b/>
                <w:bCs/>
                <w:sz w:val="20"/>
                <w:szCs w:val="20"/>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521E5F06" w14:textId="581795E7" w:rsidR="005A7F56" w:rsidRPr="005A7F56" w:rsidRDefault="005A7F56" w:rsidP="005A7F56">
            <w:pPr>
              <w:spacing w:before="100" w:beforeAutospacing="1" w:after="100" w:afterAutospacing="1"/>
            </w:pPr>
            <w:r w:rsidRPr="005A7F56">
              <w:t xml:space="preserve">The manuscript, </w:t>
            </w:r>
            <w:r w:rsidRPr="005A7F56">
              <w:rPr>
                <w:b/>
                <w:bCs/>
              </w:rPr>
              <w:t>"Literary Genres in the Digital Age,"</w:t>
            </w:r>
            <w:r w:rsidRPr="005A7F56">
              <w:t xml:space="preserve"> is scientifically accurate in its exploration of how literary genres and digital technologies converge to enhance language learning and proficiency. The study effectively integrates theories of language acquisition with practical </w:t>
            </w:r>
            <w:r w:rsidRPr="005A7F56">
              <w:rPr>
                <w:sz w:val="20"/>
                <w:szCs w:val="20"/>
              </w:rPr>
              <w:t>applications</w:t>
            </w:r>
            <w:r w:rsidRPr="005A7F56">
              <w:t xml:space="preserve"> of digital tools, such as e-books, audio-visual aids, and interactive platforms. It aligns well with established research in digital literacy and English language teaching methodologies.</w:t>
            </w:r>
            <w:r>
              <w:br/>
            </w:r>
            <w:r w:rsidRPr="005A7F56">
              <w:t>However, while the content is robust, certain sections could benefit from additional references to empirical studies to further substantiate claims about the effectiveness of specific digital tools in improving learning outcomes. Additionally, a more explicit connection between digital literature and measurable language proficiency improvements would enhance the scientific rigor of the study.</w:t>
            </w:r>
            <w:r>
              <w:br/>
            </w:r>
            <w:r w:rsidRPr="005A7F56">
              <w:t>Overall, the manuscript is methodologically sound and contributes valuable insights to the field of English language education and digital literacy. Further refinement in linking outcomes to referenced studies would strengthen its scientific validity.</w:t>
            </w:r>
          </w:p>
          <w:p w14:paraId="2B5A7721" w14:textId="77777777" w:rsidR="00F1171E" w:rsidRPr="005A7F56" w:rsidRDefault="00F1171E" w:rsidP="007222C8">
            <w:pPr>
              <w:pStyle w:val="ListParagraph"/>
              <w:ind w:left="0"/>
              <w:rPr>
                <w:b/>
                <w:bCs/>
                <w:sz w:val="20"/>
                <w:szCs w:val="20"/>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1E20408F" w14:textId="77777777" w:rsidR="003C734A" w:rsidRPr="003C734A" w:rsidRDefault="003C734A" w:rsidP="003C734A">
            <w:pPr>
              <w:spacing w:before="100" w:beforeAutospacing="1" w:after="100" w:afterAutospacing="1"/>
            </w:pPr>
            <w:r w:rsidRPr="003C734A">
              <w:t xml:space="preserve">The manuscript, </w:t>
            </w:r>
            <w:r w:rsidRPr="003C734A">
              <w:rPr>
                <w:b/>
                <w:bCs/>
              </w:rPr>
              <w:t>"Literary Genres in the Digital Age,"</w:t>
            </w:r>
            <w:r w:rsidRPr="003C734A">
              <w:t xml:space="preserve"> provides an adequate number of references, covering a mix of foundational works and recent studies relevant to the subject of digital literature and language teaching. The inclusion of sources like Rao (2019), Tang (2022), and John (2024) reflects an effort to incorporate both theoretical frameworks and contemporary research.</w:t>
            </w:r>
          </w:p>
          <w:p w14:paraId="565963D2" w14:textId="77777777" w:rsidR="003C734A" w:rsidRPr="003C734A" w:rsidRDefault="003C734A" w:rsidP="003C734A">
            <w:pPr>
              <w:spacing w:before="100" w:beforeAutospacing="1" w:after="100" w:afterAutospacing="1"/>
            </w:pPr>
            <w:r w:rsidRPr="003C734A">
              <w:t>However, there is room for improvement in the following areas:</w:t>
            </w:r>
          </w:p>
          <w:p w14:paraId="3E576022" w14:textId="77777777" w:rsidR="003C734A" w:rsidRPr="003C734A" w:rsidRDefault="003C734A" w:rsidP="003C734A">
            <w:pPr>
              <w:numPr>
                <w:ilvl w:val="0"/>
                <w:numId w:val="13"/>
              </w:numPr>
              <w:spacing w:before="100" w:beforeAutospacing="1" w:after="100" w:afterAutospacing="1"/>
            </w:pPr>
            <w:r w:rsidRPr="003C734A">
              <w:rPr>
                <w:b/>
                <w:bCs/>
              </w:rPr>
              <w:t>Balance of Recent and Foundational References:</w:t>
            </w:r>
          </w:p>
          <w:p w14:paraId="390FC0F5" w14:textId="77777777" w:rsidR="003C734A" w:rsidRPr="003C734A" w:rsidRDefault="003C734A" w:rsidP="003C734A">
            <w:pPr>
              <w:numPr>
                <w:ilvl w:val="1"/>
                <w:numId w:val="13"/>
              </w:numPr>
              <w:spacing w:before="100" w:beforeAutospacing="1" w:after="100" w:afterAutospacing="1"/>
            </w:pPr>
            <w:r w:rsidRPr="003C734A">
              <w:lastRenderedPageBreak/>
              <w:t>While the references include some recent studies, a greater proportion of citations from the past 3–5 years would strengthen the manuscript's alignment with current trends and research advancements.</w:t>
            </w:r>
          </w:p>
          <w:p w14:paraId="2C6A5138" w14:textId="77777777" w:rsidR="003C734A" w:rsidRPr="003C734A" w:rsidRDefault="003C734A" w:rsidP="003C734A">
            <w:pPr>
              <w:numPr>
                <w:ilvl w:val="0"/>
                <w:numId w:val="13"/>
              </w:numPr>
              <w:spacing w:before="100" w:beforeAutospacing="1" w:after="100" w:afterAutospacing="1"/>
            </w:pPr>
            <w:r w:rsidRPr="003C734A">
              <w:rPr>
                <w:b/>
                <w:bCs/>
              </w:rPr>
              <w:t>Empirical Studies:</w:t>
            </w:r>
          </w:p>
          <w:p w14:paraId="05BA9F7F" w14:textId="77777777" w:rsidR="003C734A" w:rsidRPr="003C734A" w:rsidRDefault="003C734A" w:rsidP="003C734A">
            <w:pPr>
              <w:numPr>
                <w:ilvl w:val="1"/>
                <w:numId w:val="13"/>
              </w:numPr>
              <w:spacing w:before="100" w:beforeAutospacing="1" w:after="100" w:afterAutospacing="1"/>
            </w:pPr>
            <w:r w:rsidRPr="003C734A">
              <w:t>Including more empirical research on the efficacy of digital tools in teaching literary genres would enhance the scientific foundation of the study.</w:t>
            </w:r>
          </w:p>
          <w:p w14:paraId="63858FEB" w14:textId="77777777" w:rsidR="003C734A" w:rsidRPr="003C734A" w:rsidRDefault="003C734A" w:rsidP="003C734A">
            <w:pPr>
              <w:numPr>
                <w:ilvl w:val="0"/>
                <w:numId w:val="13"/>
              </w:numPr>
              <w:spacing w:before="100" w:beforeAutospacing="1" w:after="100" w:afterAutospacing="1"/>
            </w:pPr>
            <w:r w:rsidRPr="003C734A">
              <w:rPr>
                <w:b/>
                <w:bCs/>
              </w:rPr>
              <w:t>Suggestions for Additional References:</w:t>
            </w:r>
          </w:p>
          <w:p w14:paraId="15EF20D6" w14:textId="77777777" w:rsidR="003C734A" w:rsidRPr="003C734A" w:rsidRDefault="003C734A" w:rsidP="003C734A">
            <w:pPr>
              <w:numPr>
                <w:ilvl w:val="1"/>
                <w:numId w:val="13"/>
              </w:numPr>
              <w:spacing w:before="100" w:beforeAutospacing="1" w:after="100" w:afterAutospacing="1"/>
            </w:pPr>
            <w:r w:rsidRPr="003C734A">
              <w:t>Consider incorporating recent journal articles from peer-reviewed sources, such as:</w:t>
            </w:r>
          </w:p>
          <w:p w14:paraId="11CB6BE4" w14:textId="77777777" w:rsidR="003C734A" w:rsidRPr="003C734A" w:rsidRDefault="003C734A" w:rsidP="003C734A">
            <w:pPr>
              <w:numPr>
                <w:ilvl w:val="2"/>
                <w:numId w:val="13"/>
              </w:numPr>
              <w:spacing w:before="100" w:beforeAutospacing="1" w:after="100" w:afterAutospacing="1"/>
            </w:pPr>
            <w:r w:rsidRPr="003C734A">
              <w:t>Research on the impact of e-books and digital storytelling on language acquisition.</w:t>
            </w:r>
          </w:p>
          <w:p w14:paraId="43F6BB81" w14:textId="77777777" w:rsidR="003C734A" w:rsidRPr="003C734A" w:rsidRDefault="003C734A" w:rsidP="003C734A">
            <w:pPr>
              <w:numPr>
                <w:ilvl w:val="2"/>
                <w:numId w:val="13"/>
              </w:numPr>
              <w:spacing w:before="100" w:beforeAutospacing="1" w:after="100" w:afterAutospacing="1"/>
            </w:pPr>
            <w:r w:rsidRPr="003C734A">
              <w:t>Studies exploring the role of gamification in teaching literature.</w:t>
            </w:r>
          </w:p>
          <w:p w14:paraId="6B842E1C" w14:textId="77777777" w:rsidR="003C734A" w:rsidRPr="003C734A" w:rsidRDefault="003C734A" w:rsidP="003C734A">
            <w:pPr>
              <w:numPr>
                <w:ilvl w:val="2"/>
                <w:numId w:val="13"/>
              </w:numPr>
              <w:spacing w:before="100" w:beforeAutospacing="1" w:after="100" w:afterAutospacing="1"/>
            </w:pPr>
            <w:r w:rsidRPr="003C734A">
              <w:t xml:space="preserve">Updated frameworks for integrating Information and Communication Technologies (ICT) </w:t>
            </w:r>
            <w:proofErr w:type="gramStart"/>
            <w:r w:rsidRPr="003C734A">
              <w:t>in</w:t>
            </w:r>
            <w:proofErr w:type="gramEnd"/>
            <w:r w:rsidRPr="003C734A">
              <w:t xml:space="preserve"> education.</w:t>
            </w:r>
          </w:p>
          <w:p w14:paraId="48E9D7BD" w14:textId="77777777" w:rsidR="003C734A" w:rsidRPr="003C734A" w:rsidRDefault="003C734A" w:rsidP="003C734A">
            <w:pPr>
              <w:spacing w:before="100" w:beforeAutospacing="1" w:after="100" w:afterAutospacing="1"/>
            </w:pPr>
            <w:r w:rsidRPr="003C734A">
              <w:t>Overall, the references are sufficient to support the core arguments of the manuscript. Incorporating the suggested additions would provide a stronger, more current foundation for the study.</w:t>
            </w:r>
          </w:p>
          <w:p w14:paraId="24FE0567" w14:textId="77777777" w:rsidR="00F1171E" w:rsidRPr="003C734A" w:rsidRDefault="00F1171E" w:rsidP="007222C8">
            <w:pPr>
              <w:pStyle w:val="ListParagraph"/>
              <w:ind w:left="0"/>
              <w:rPr>
                <w:b/>
                <w:bCs/>
                <w:sz w:val="20"/>
                <w:szCs w:val="20"/>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773E45E7" w14:textId="77777777" w:rsidR="003C734A" w:rsidRPr="003C734A" w:rsidRDefault="003C734A" w:rsidP="003C734A">
            <w:pPr>
              <w:spacing w:before="100" w:beforeAutospacing="1" w:after="100" w:afterAutospacing="1"/>
            </w:pPr>
            <w:r w:rsidRPr="003C734A">
              <w:t xml:space="preserve">The language used in the manuscript </w:t>
            </w:r>
            <w:r w:rsidRPr="003C734A">
              <w:rPr>
                <w:b/>
                <w:bCs/>
              </w:rPr>
              <w:t>"Literary Genres in the Digital Age"</w:t>
            </w:r>
            <w:r w:rsidRPr="003C734A">
              <w:t xml:space="preserve"> is generally clear and coherent, making it suitable for scholarly communication. The author has effectively conveyed complex ideas about the integration of literary genres and digital tools into language learning. However, there are areas where improvements can be made to enhance the manuscript's overall readability and professionalism:</w:t>
            </w:r>
          </w:p>
          <w:p w14:paraId="2B0CB3EB" w14:textId="77777777" w:rsidR="003C734A" w:rsidRPr="003C734A" w:rsidRDefault="003C734A" w:rsidP="003C734A">
            <w:pPr>
              <w:numPr>
                <w:ilvl w:val="0"/>
                <w:numId w:val="14"/>
              </w:numPr>
              <w:spacing w:before="100" w:beforeAutospacing="1" w:after="100" w:afterAutospacing="1"/>
            </w:pPr>
            <w:r w:rsidRPr="003C734A">
              <w:rPr>
                <w:b/>
                <w:bCs/>
              </w:rPr>
              <w:t>Grammar and Syntax:</w:t>
            </w:r>
          </w:p>
          <w:p w14:paraId="215F01BC" w14:textId="77777777" w:rsidR="003C734A" w:rsidRPr="003C734A" w:rsidRDefault="003C734A" w:rsidP="003C734A">
            <w:pPr>
              <w:numPr>
                <w:ilvl w:val="1"/>
                <w:numId w:val="14"/>
              </w:numPr>
              <w:spacing w:before="100" w:beforeAutospacing="1" w:after="100" w:afterAutospacing="1"/>
            </w:pPr>
            <w:r w:rsidRPr="003C734A">
              <w:t>Some sentences are overly lengthy and could be split for better clarity. Additionally, minor grammatical errors and inconsistencies in punctuation need to be addressed.</w:t>
            </w:r>
          </w:p>
          <w:p w14:paraId="54D24816" w14:textId="77777777" w:rsidR="003C734A" w:rsidRPr="003C734A" w:rsidRDefault="003C734A" w:rsidP="003C734A">
            <w:pPr>
              <w:numPr>
                <w:ilvl w:val="1"/>
                <w:numId w:val="14"/>
              </w:numPr>
              <w:spacing w:before="100" w:beforeAutospacing="1" w:after="100" w:afterAutospacing="1"/>
            </w:pPr>
            <w:r w:rsidRPr="003C734A">
              <w:t xml:space="preserve">For example, phrases like "Language </w:t>
            </w:r>
            <w:proofErr w:type="gramStart"/>
            <w:r w:rsidRPr="003C734A">
              <w:t>is</w:t>
            </w:r>
            <w:proofErr w:type="gramEnd"/>
            <w:r w:rsidRPr="003C734A">
              <w:t xml:space="preserve"> </w:t>
            </w:r>
            <w:proofErr w:type="gramStart"/>
            <w:r w:rsidRPr="003C734A">
              <w:t>very much</w:t>
            </w:r>
            <w:proofErr w:type="gramEnd"/>
            <w:r w:rsidRPr="003C734A">
              <w:t xml:space="preserve"> important for education" could be refined to "Language plays a crucial role in education."</w:t>
            </w:r>
          </w:p>
          <w:p w14:paraId="22245613" w14:textId="77777777" w:rsidR="003C734A" w:rsidRPr="003C734A" w:rsidRDefault="003C734A" w:rsidP="003C734A">
            <w:pPr>
              <w:numPr>
                <w:ilvl w:val="0"/>
                <w:numId w:val="14"/>
              </w:numPr>
              <w:spacing w:before="100" w:beforeAutospacing="1" w:after="100" w:afterAutospacing="1"/>
            </w:pPr>
            <w:r w:rsidRPr="003C734A">
              <w:rPr>
                <w:b/>
                <w:bCs/>
              </w:rPr>
              <w:t>Academic Tone:</w:t>
            </w:r>
          </w:p>
          <w:p w14:paraId="6706E7D3" w14:textId="77777777" w:rsidR="003C734A" w:rsidRPr="003C734A" w:rsidRDefault="003C734A" w:rsidP="003C734A">
            <w:pPr>
              <w:numPr>
                <w:ilvl w:val="1"/>
                <w:numId w:val="14"/>
              </w:numPr>
              <w:spacing w:before="100" w:beforeAutospacing="1" w:after="100" w:afterAutospacing="1"/>
            </w:pPr>
            <w:r w:rsidRPr="003C734A">
              <w:t>While the manuscript maintains a formal tone, some sections can benefit from a more precise scholarly language. For instance, phrases like "a lot of importance" can be replaced with "significant importance."</w:t>
            </w:r>
          </w:p>
          <w:p w14:paraId="0EF86A17" w14:textId="77777777" w:rsidR="003C734A" w:rsidRPr="003C734A" w:rsidRDefault="003C734A" w:rsidP="003C734A">
            <w:pPr>
              <w:numPr>
                <w:ilvl w:val="0"/>
                <w:numId w:val="14"/>
              </w:numPr>
              <w:spacing w:before="100" w:beforeAutospacing="1" w:after="100" w:afterAutospacing="1"/>
            </w:pPr>
            <w:r w:rsidRPr="003C734A">
              <w:rPr>
                <w:b/>
                <w:bCs/>
              </w:rPr>
              <w:t>Clarity and Conciseness:</w:t>
            </w:r>
          </w:p>
          <w:p w14:paraId="6B0A9F10" w14:textId="77777777" w:rsidR="003C734A" w:rsidRPr="003C734A" w:rsidRDefault="003C734A" w:rsidP="003C734A">
            <w:pPr>
              <w:numPr>
                <w:ilvl w:val="1"/>
                <w:numId w:val="14"/>
              </w:numPr>
              <w:spacing w:before="100" w:beforeAutospacing="1" w:after="100" w:afterAutospacing="1"/>
            </w:pPr>
            <w:r w:rsidRPr="003C734A">
              <w:t>Certain parts of the manuscript are repetitive. Streamlining content to avoid redundancy would improve the flow and coherence.</w:t>
            </w:r>
          </w:p>
          <w:p w14:paraId="1185172F" w14:textId="77777777" w:rsidR="003C734A" w:rsidRPr="003C734A" w:rsidRDefault="003C734A" w:rsidP="003C734A">
            <w:pPr>
              <w:numPr>
                <w:ilvl w:val="0"/>
                <w:numId w:val="14"/>
              </w:numPr>
              <w:spacing w:before="100" w:beforeAutospacing="1" w:after="100" w:afterAutospacing="1"/>
            </w:pPr>
            <w:r w:rsidRPr="003C734A">
              <w:rPr>
                <w:b/>
                <w:bCs/>
              </w:rPr>
              <w:t>Technical Terms and Definitions:</w:t>
            </w:r>
          </w:p>
          <w:p w14:paraId="39D72EFB" w14:textId="77777777" w:rsidR="003C734A" w:rsidRPr="003C734A" w:rsidRDefault="003C734A" w:rsidP="003C734A">
            <w:pPr>
              <w:numPr>
                <w:ilvl w:val="1"/>
                <w:numId w:val="14"/>
              </w:numPr>
              <w:spacing w:before="100" w:beforeAutospacing="1" w:after="100" w:afterAutospacing="1"/>
            </w:pPr>
            <w:r w:rsidRPr="003C734A">
              <w:t>Some terms like "ICT" and "digital literature" are mentioned without sufficient context or explanation for a broader audience. Providing brief definitions would enhance clarity.</w:t>
            </w:r>
          </w:p>
          <w:p w14:paraId="149A6CEF" w14:textId="719272A8" w:rsidR="00F1171E" w:rsidRPr="003C734A" w:rsidRDefault="003C734A" w:rsidP="003C734A">
            <w:pPr>
              <w:spacing w:before="100" w:beforeAutospacing="1" w:after="100" w:afterAutospacing="1"/>
            </w:pPr>
            <w:r w:rsidRPr="003C734A">
              <w:t>Overall, the manuscript is suitable for scholarly communication with minor revisions to improve grammar, academic tone, and conciseness. These changes will ensure the manuscript meets the highest standards of academic writing.</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0423D8EA" w14:textId="77777777" w:rsidR="003C734A" w:rsidRPr="003C734A" w:rsidRDefault="003C734A" w:rsidP="003C734A">
            <w:pPr>
              <w:spacing w:before="100" w:beforeAutospacing="1" w:after="100" w:afterAutospacing="1"/>
            </w:pPr>
            <w:r w:rsidRPr="003C734A">
              <w:t xml:space="preserve">The manuscript </w:t>
            </w:r>
            <w:r w:rsidRPr="003C734A">
              <w:rPr>
                <w:b/>
                <w:bCs/>
              </w:rPr>
              <w:t>"Literary Genres in the Digital Age"</w:t>
            </w:r>
            <w:r w:rsidRPr="003C734A">
              <w:t xml:space="preserve"> does not appear to raise any ethical concerns. It is based on a thorough review of existing literature and clearly attributes ideas and data to their respective sources through proper citations and references. The research does not involve sensitive data, human participants, or experiments that might lead to ethical conflicts.</w:t>
            </w:r>
          </w:p>
          <w:p w14:paraId="6E45489F" w14:textId="77777777" w:rsidR="003C734A" w:rsidRPr="003C734A" w:rsidRDefault="003C734A" w:rsidP="003C734A">
            <w:pPr>
              <w:spacing w:before="100" w:beforeAutospacing="1" w:after="100" w:afterAutospacing="1"/>
            </w:pPr>
            <w:proofErr w:type="gramStart"/>
            <w:r w:rsidRPr="003C734A">
              <w:t>To further</w:t>
            </w:r>
            <w:proofErr w:type="gramEnd"/>
            <w:r w:rsidRPr="003C734A">
              <w:t xml:space="preserve"> ensure ethical standards, the authors should confirm:</w:t>
            </w:r>
          </w:p>
          <w:p w14:paraId="72FFDDC4" w14:textId="77777777" w:rsidR="003C734A" w:rsidRPr="003C734A" w:rsidRDefault="003C734A" w:rsidP="003C734A">
            <w:pPr>
              <w:numPr>
                <w:ilvl w:val="0"/>
                <w:numId w:val="15"/>
              </w:numPr>
              <w:spacing w:before="100" w:beforeAutospacing="1" w:after="100" w:afterAutospacing="1"/>
            </w:pPr>
            <w:r w:rsidRPr="003C734A">
              <w:t xml:space="preserve">That all sources are properly </w:t>
            </w:r>
            <w:proofErr w:type="gramStart"/>
            <w:r w:rsidRPr="003C734A">
              <w:t>credited</w:t>
            </w:r>
            <w:proofErr w:type="gramEnd"/>
            <w:r w:rsidRPr="003C734A">
              <w:t xml:space="preserve"> and no plagiarism exists.</w:t>
            </w:r>
          </w:p>
          <w:p w14:paraId="5CEB9885" w14:textId="77777777" w:rsidR="003C734A" w:rsidRPr="003C734A" w:rsidRDefault="003C734A" w:rsidP="003C734A">
            <w:pPr>
              <w:numPr>
                <w:ilvl w:val="0"/>
                <w:numId w:val="15"/>
              </w:numPr>
              <w:spacing w:before="100" w:beforeAutospacing="1" w:after="100" w:afterAutospacing="1"/>
            </w:pPr>
            <w:r w:rsidRPr="003C734A">
              <w:t>That any digital tools or platforms mentioned are discussed without bias or commercial interest.</w:t>
            </w:r>
          </w:p>
          <w:p w14:paraId="7B654B67" w14:textId="2478FE80" w:rsidR="00F1171E" w:rsidRPr="003C734A" w:rsidRDefault="003C734A" w:rsidP="003C734A">
            <w:pPr>
              <w:spacing w:before="100" w:beforeAutospacing="1" w:after="100" w:afterAutospacing="1"/>
            </w:pPr>
            <w:r w:rsidRPr="003C734A">
              <w:t>The manuscript adheres to the norms of scholarly work and presents its findings in an ethical and transparent manner. No additional ethical concerns need to be addressed.</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2A963DC0" w14:textId="77777777" w:rsidR="003C734A" w:rsidRPr="003C734A" w:rsidRDefault="003C734A" w:rsidP="003C734A">
            <w:pPr>
              <w:spacing w:before="100" w:beforeAutospacing="1" w:after="100" w:afterAutospacing="1"/>
            </w:pPr>
            <w:r w:rsidRPr="003C734A">
              <w:t xml:space="preserve">After thoroughly reviewing the manuscript titled </w:t>
            </w:r>
            <w:r w:rsidRPr="003C734A">
              <w:rPr>
                <w:b/>
                <w:bCs/>
              </w:rPr>
              <w:t>"Literary Genres in the Digital Age,"</w:t>
            </w:r>
            <w:r w:rsidRPr="003C734A">
              <w:t xml:space="preserve"> no competing interest issues are apparent. The authors have focused on discussing the integration of literary genres with digital tools to enhance language learning and proficiency. The manuscript appears to be unbiased and solely academic in nature, with no evident conflicts of interest, such as personal, financial, or institutional affiliations that could influence the research outcomes.</w:t>
            </w:r>
          </w:p>
          <w:p w14:paraId="737CC3E8" w14:textId="2D4AFB86" w:rsidR="00F1171E" w:rsidRPr="003C734A" w:rsidRDefault="003C734A" w:rsidP="003C734A">
            <w:pPr>
              <w:spacing w:before="100" w:beforeAutospacing="1" w:after="100" w:afterAutospacing="1"/>
            </w:pPr>
            <w:r w:rsidRPr="003C734A">
              <w:t xml:space="preserve">To further ensure transparency, the authors may explicitly include a declaration of no competing interests in the manuscript if it has not already been stated. This will reinforce the integrity of </w:t>
            </w:r>
            <w:proofErr w:type="gramStart"/>
            <w:r w:rsidRPr="003C734A">
              <w:t>the research</w:t>
            </w:r>
            <w:proofErr w:type="gramEnd"/>
            <w:r w:rsidRPr="003C734A">
              <w:t xml:space="preserve"> for readers and reviewers alike.</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63F5AB58" w14:textId="77777777" w:rsidR="003C734A" w:rsidRPr="003C734A" w:rsidRDefault="003C734A" w:rsidP="003C734A">
            <w:pPr>
              <w:spacing w:before="100" w:beforeAutospacing="1" w:after="100" w:afterAutospacing="1"/>
            </w:pPr>
            <w:r w:rsidRPr="003C734A">
              <w:t xml:space="preserve">After reviewing the manuscript </w:t>
            </w:r>
            <w:r w:rsidRPr="003C734A">
              <w:rPr>
                <w:b/>
                <w:bCs/>
              </w:rPr>
              <w:t>"Literary Genres in the Digital Age,"</w:t>
            </w:r>
            <w:r w:rsidRPr="003C734A">
              <w:t xml:space="preserve"> there is no immediate evidence of plagiarism based on the content provided. The manuscript includes proper citations and references to foundational works and contemporary studies, demonstrating adherence to academic standards.</w:t>
            </w:r>
          </w:p>
          <w:p w14:paraId="62BB4953" w14:textId="77777777" w:rsidR="003C734A" w:rsidRPr="003C734A" w:rsidRDefault="003C734A" w:rsidP="003C734A">
            <w:pPr>
              <w:spacing w:before="100" w:beforeAutospacing="1" w:after="100" w:afterAutospacing="1"/>
            </w:pPr>
            <w:r w:rsidRPr="003C734A">
              <w:t>To ensure thorough evaluation:</w:t>
            </w:r>
          </w:p>
          <w:p w14:paraId="45F8E6BE" w14:textId="77777777" w:rsidR="003C734A" w:rsidRPr="003C734A" w:rsidRDefault="003C734A" w:rsidP="003C734A">
            <w:pPr>
              <w:numPr>
                <w:ilvl w:val="0"/>
                <w:numId w:val="16"/>
              </w:numPr>
              <w:spacing w:before="100" w:beforeAutospacing="1" w:after="100" w:afterAutospacing="1"/>
            </w:pPr>
            <w:proofErr w:type="spellStart"/>
            <w:r w:rsidRPr="003C734A">
              <w:rPr>
                <w:b/>
                <w:bCs/>
              </w:rPr>
              <w:t>Verify</w:t>
            </w:r>
            <w:proofErr w:type="spellEnd"/>
            <w:r w:rsidRPr="003C734A">
              <w:rPr>
                <w:b/>
                <w:bCs/>
              </w:rPr>
              <w:t xml:space="preserve"> Citations:</w:t>
            </w:r>
            <w:r w:rsidRPr="003C734A">
              <w:t xml:space="preserve"> Cross-check the cited sources in the references section to confirm their authenticity and accurate attribution.</w:t>
            </w:r>
          </w:p>
          <w:p w14:paraId="78B8EEF2" w14:textId="77777777" w:rsidR="003C734A" w:rsidRPr="003C734A" w:rsidRDefault="003C734A" w:rsidP="003C734A">
            <w:pPr>
              <w:numPr>
                <w:ilvl w:val="0"/>
                <w:numId w:val="16"/>
              </w:numPr>
              <w:spacing w:before="100" w:beforeAutospacing="1" w:after="100" w:afterAutospacing="1"/>
            </w:pPr>
            <w:r w:rsidRPr="003C734A">
              <w:rPr>
                <w:b/>
                <w:bCs/>
              </w:rPr>
              <w:t>Plagiarism Detection Tool:</w:t>
            </w:r>
            <w:r w:rsidRPr="003C734A">
              <w:t xml:space="preserve"> Running the manuscript through plagiarism detection software like Turnitin or Grammarly can provide a more definitive analysis.</w:t>
            </w:r>
          </w:p>
          <w:p w14:paraId="69B3B7A4" w14:textId="77777777" w:rsidR="003C734A" w:rsidRPr="003C734A" w:rsidRDefault="003C734A" w:rsidP="003C734A">
            <w:pPr>
              <w:spacing w:before="100" w:beforeAutospacing="1" w:after="100" w:afterAutospacing="1"/>
            </w:pPr>
            <w:r w:rsidRPr="003C734A">
              <w:t>If specific instances or web links of suspected duplication are identified, those should be documented for further clarification. At this stage, the manuscript appears to be original and ethically written.</w:t>
            </w:r>
          </w:p>
          <w:p w14:paraId="7D1F85F9" w14:textId="77777777" w:rsidR="00F1171E" w:rsidRPr="003C734A" w:rsidRDefault="00F1171E" w:rsidP="007222C8">
            <w:pPr>
              <w:rPr>
                <w:sz w:val="20"/>
                <w:szCs w:val="20"/>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lastRenderedPageBreak/>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33348401" w:rsidR="00F1171E" w:rsidRPr="00EC0CCA" w:rsidRDefault="00F1171E" w:rsidP="007222C8">
            <w:pPr>
              <w:pStyle w:val="NormalWeb"/>
              <w:spacing w:before="0" w:beforeAutospacing="0" w:after="0" w:afterAutospacing="0"/>
              <w:rPr>
                <w:rFonts w:ascii="Times New Roman" w:eastAsia="Times New Roman" w:hAnsi="Times New Roman" w:cs="Times New Roman"/>
              </w:rPr>
            </w:pPr>
            <w:r w:rsidRPr="00EC0CCA">
              <w:rPr>
                <w:rFonts w:ascii="Times New Roman" w:eastAsia="Times New Roman" w:hAnsi="Times New Roman" w:cs="Times New Roman"/>
              </w:rPr>
              <w:t>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726B365B" w14:textId="77777777" w:rsidR="00EC0CCA" w:rsidRPr="00EC0CCA" w:rsidRDefault="00EC0CCA" w:rsidP="00EC0CCA">
            <w:pPr>
              <w:spacing w:before="100" w:beforeAutospacing="1" w:after="100" w:afterAutospacing="1"/>
            </w:pPr>
            <w:r w:rsidRPr="00EC0CCA">
              <w:rPr>
                <w:b/>
                <w:bCs/>
              </w:rPr>
              <w:t>Score: 8.5/10</w:t>
            </w:r>
          </w:p>
          <w:p w14:paraId="1611368D" w14:textId="77777777" w:rsidR="00EC0CCA" w:rsidRPr="00EC0CCA" w:rsidRDefault="00EC0CCA" w:rsidP="00EC0CCA">
            <w:pPr>
              <w:spacing w:before="100" w:beforeAutospacing="1" w:after="100" w:afterAutospacing="1"/>
            </w:pPr>
            <w:r w:rsidRPr="00EC0CCA">
              <w:t xml:space="preserve">The manuscript, </w:t>
            </w:r>
            <w:r w:rsidRPr="00EC0CCA">
              <w:rPr>
                <w:b/>
                <w:bCs/>
              </w:rPr>
              <w:t>"Literary Genres in the Digital Age,"</w:t>
            </w:r>
            <w:r w:rsidRPr="00EC0CCA">
              <w:t xml:space="preserve"> demonstrates significant scholarly merit and contributes to the fields of digital literature and English language teaching. The integration of traditional literary genres with modern digital tools is well-articulated, and the practical applications presented are relevant to contemporary educational needs. The research is well-structured, supported by appropriate references, and adheres to ethical and academic standards.</w:t>
            </w:r>
          </w:p>
          <w:p w14:paraId="1CD887CB" w14:textId="7DB6BF34" w:rsidR="00F1171E" w:rsidRPr="00EC0CCA" w:rsidRDefault="00EC0CCA" w:rsidP="00EC0CCA">
            <w:pPr>
              <w:spacing w:before="100" w:beforeAutospacing="1" w:after="100" w:afterAutospacing="1"/>
            </w:pPr>
            <w:r w:rsidRPr="00EC0CCA">
              <w:t>Minor revisions are recommended to improve the clarity and depth of certain sections, refine language and grammar, and incorporate more recent empirical studies to strengthen the manuscript's foundation. With these adjustments, the manuscript will meet the highest standards of academic publishing.</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15D460DF" w:rsidR="00867E37" w:rsidRPr="00900E9B" w:rsidRDefault="00EC0CCA" w:rsidP="00134A75">
            <w:pPr>
              <w:rPr>
                <w:sz w:val="20"/>
                <w:szCs w:val="20"/>
                <w:lang w:val="en-GB"/>
              </w:rPr>
            </w:pPr>
            <w:r>
              <w:rPr>
                <w:sz w:val="20"/>
                <w:szCs w:val="20"/>
                <w:lang w:val="en-GB"/>
              </w:rPr>
              <w:t>RIPALKUMAR PATEL</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3C2707FD" w:rsidR="00867E37" w:rsidRPr="00900E9B" w:rsidRDefault="00EC0CCA" w:rsidP="00134A75">
            <w:pPr>
              <w:rPr>
                <w:sz w:val="20"/>
                <w:szCs w:val="20"/>
                <w:lang w:val="en-GB"/>
              </w:rPr>
            </w:pPr>
            <w:r>
              <w:rPr>
                <w:sz w:val="20"/>
                <w:szCs w:val="20"/>
                <w:lang w:val="en-GB"/>
              </w:rPr>
              <w:t>Computer Science &amp; Information Technology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4462B089" w:rsidR="00867E37" w:rsidRPr="00900E9B" w:rsidRDefault="00EC0CCA" w:rsidP="00134A75">
            <w:pPr>
              <w:rPr>
                <w:sz w:val="20"/>
                <w:szCs w:val="20"/>
                <w:lang w:val="en-GB"/>
              </w:rPr>
            </w:pPr>
            <w:r>
              <w:rPr>
                <w:sz w:val="20"/>
                <w:szCs w:val="20"/>
                <w:lang w:val="en-GB"/>
              </w:rPr>
              <w:t>Campbellsville University</w:t>
            </w:r>
            <w:r w:rsidR="00D003BE">
              <w:rPr>
                <w:sz w:val="20"/>
                <w:szCs w:val="20"/>
                <w:lang w:val="en-GB"/>
              </w:rPr>
              <w:t>, KY, USA</w:t>
            </w:r>
            <w:r w:rsidR="00E453FC">
              <w:rPr>
                <w:sz w:val="20"/>
                <w:szCs w:val="20"/>
                <w:lang w:val="en-GB"/>
              </w:rPr>
              <w:t xml:space="preserve"> and University of the Cumberlands</w:t>
            </w:r>
            <w:r w:rsidR="00D003BE">
              <w:rPr>
                <w:sz w:val="20"/>
                <w:szCs w:val="20"/>
                <w:lang w:val="en-GB"/>
              </w:rPr>
              <w:t>, KY, USA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4035EB5B" w:rsidR="00867E37" w:rsidRPr="00900E9B" w:rsidRDefault="00EC0CCA" w:rsidP="00134A75">
            <w:pPr>
              <w:rPr>
                <w:sz w:val="20"/>
                <w:szCs w:val="20"/>
                <w:lang w:val="en-GB"/>
              </w:rPr>
            </w:pPr>
            <w:r>
              <w:rPr>
                <w:sz w:val="20"/>
                <w:szCs w:val="20"/>
                <w:lang w:val="en-GB"/>
              </w:rPr>
              <w:t>USA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39A64349" w:rsidR="00867E37" w:rsidRPr="00900E9B" w:rsidRDefault="00EC0CCA" w:rsidP="00134A75">
            <w:pPr>
              <w:rPr>
                <w:sz w:val="20"/>
                <w:szCs w:val="20"/>
                <w:lang w:val="en-GB"/>
              </w:rPr>
            </w:pPr>
            <w:r>
              <w:rPr>
                <w:sz w:val="20"/>
                <w:szCs w:val="20"/>
                <w:lang w:val="en-GB"/>
              </w:rPr>
              <w:t>Senior Software Developer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2C6B3A0F" w:rsidR="00867E37" w:rsidRPr="00900E9B" w:rsidRDefault="00EC0CCA" w:rsidP="00134A75">
            <w:pPr>
              <w:rPr>
                <w:sz w:val="20"/>
                <w:szCs w:val="20"/>
                <w:lang w:val="en-GB"/>
              </w:rPr>
            </w:pPr>
            <w:r>
              <w:rPr>
                <w:sz w:val="20"/>
                <w:szCs w:val="20"/>
                <w:lang w:val="en-GB"/>
              </w:rPr>
              <w:t>RIPALPATEL1451@GMAIL.COM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675BC0B1" w:rsidR="00867E37" w:rsidRPr="00900E9B" w:rsidRDefault="00EC0CCA" w:rsidP="00134A75">
            <w:pPr>
              <w:rPr>
                <w:sz w:val="20"/>
                <w:szCs w:val="20"/>
                <w:lang w:val="en-GB"/>
              </w:rPr>
            </w:pPr>
            <w:r>
              <w:rPr>
                <w:sz w:val="20"/>
                <w:szCs w:val="20"/>
                <w:lang w:val="en-GB"/>
              </w:rPr>
              <w:t xml:space="preserve">Computer Science, Information Technology, Cloud Computing, Cyber Security, Artificial </w:t>
            </w:r>
            <w:proofErr w:type="spellStart"/>
            <w:r>
              <w:rPr>
                <w:sz w:val="20"/>
                <w:szCs w:val="20"/>
                <w:lang w:val="en-GB"/>
              </w:rPr>
              <w:t>Intelligance</w:t>
            </w:r>
            <w:proofErr w:type="spellEnd"/>
            <w:r>
              <w:rPr>
                <w:sz w:val="20"/>
                <w:szCs w:val="20"/>
                <w:lang w:val="en-GB"/>
              </w:rPr>
              <w:t>, Programming languages</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91AB" w14:textId="77777777" w:rsidR="003352A8" w:rsidRPr="0000007A" w:rsidRDefault="003352A8" w:rsidP="0099583E">
      <w:r>
        <w:separator/>
      </w:r>
    </w:p>
  </w:endnote>
  <w:endnote w:type="continuationSeparator" w:id="0">
    <w:p w14:paraId="329EC9A8" w14:textId="77777777" w:rsidR="003352A8" w:rsidRPr="0000007A" w:rsidRDefault="003352A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4019" w14:textId="77777777" w:rsidR="003352A8" w:rsidRPr="0000007A" w:rsidRDefault="003352A8" w:rsidP="0099583E">
      <w:r>
        <w:separator/>
      </w:r>
    </w:p>
  </w:footnote>
  <w:footnote w:type="continuationSeparator" w:id="0">
    <w:p w14:paraId="78726A31" w14:textId="77777777" w:rsidR="003352A8" w:rsidRPr="0000007A" w:rsidRDefault="003352A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D23"/>
    <w:multiLevelType w:val="multilevel"/>
    <w:tmpl w:val="49D6E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14108"/>
    <w:multiLevelType w:val="multilevel"/>
    <w:tmpl w:val="2278C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93898"/>
    <w:multiLevelType w:val="multilevel"/>
    <w:tmpl w:val="DAF6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BB32B0"/>
    <w:multiLevelType w:val="multilevel"/>
    <w:tmpl w:val="9828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23260E2"/>
    <w:multiLevelType w:val="hybridMultilevel"/>
    <w:tmpl w:val="C6A409D8"/>
    <w:lvl w:ilvl="0" w:tplc="D62035A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C821845"/>
    <w:multiLevelType w:val="multilevel"/>
    <w:tmpl w:val="9124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668100">
    <w:abstractNumId w:val="4"/>
  </w:num>
  <w:num w:numId="2" w16cid:durableId="196429711">
    <w:abstractNumId w:val="10"/>
  </w:num>
  <w:num w:numId="3" w16cid:durableId="1583486638">
    <w:abstractNumId w:val="9"/>
  </w:num>
  <w:num w:numId="4" w16cid:durableId="1268125169">
    <w:abstractNumId w:val="11"/>
  </w:num>
  <w:num w:numId="5" w16cid:durableId="2091002726">
    <w:abstractNumId w:val="7"/>
  </w:num>
  <w:num w:numId="6" w16cid:durableId="1993558049">
    <w:abstractNumId w:val="1"/>
  </w:num>
  <w:num w:numId="7" w16cid:durableId="1314795376">
    <w:abstractNumId w:val="2"/>
  </w:num>
  <w:num w:numId="8" w16cid:durableId="1958178735">
    <w:abstractNumId w:val="14"/>
  </w:num>
  <w:num w:numId="9" w16cid:durableId="432017255">
    <w:abstractNumId w:val="12"/>
  </w:num>
  <w:num w:numId="10" w16cid:durableId="1147741619">
    <w:abstractNumId w:val="3"/>
  </w:num>
  <w:num w:numId="11" w16cid:durableId="1746950662">
    <w:abstractNumId w:val="8"/>
  </w:num>
  <w:num w:numId="12" w16cid:durableId="1647781309">
    <w:abstractNumId w:val="13"/>
  </w:num>
  <w:num w:numId="13" w16cid:durableId="1239901529">
    <w:abstractNumId w:val="0"/>
  </w:num>
  <w:num w:numId="14" w16cid:durableId="1423212462">
    <w:abstractNumId w:val="5"/>
  </w:num>
  <w:num w:numId="15" w16cid:durableId="1047101248">
    <w:abstractNumId w:val="15"/>
  </w:num>
  <w:num w:numId="16" w16cid:durableId="1754816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EBE"/>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52A8"/>
    <w:rsid w:val="0033692F"/>
    <w:rsid w:val="00353718"/>
    <w:rsid w:val="00374F93"/>
    <w:rsid w:val="00377F1D"/>
    <w:rsid w:val="00394901"/>
    <w:rsid w:val="003A04E7"/>
    <w:rsid w:val="003A1C45"/>
    <w:rsid w:val="003A4991"/>
    <w:rsid w:val="003A6E1A"/>
    <w:rsid w:val="003B1D0B"/>
    <w:rsid w:val="003B2172"/>
    <w:rsid w:val="003B64F4"/>
    <w:rsid w:val="003C734A"/>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F56"/>
    <w:rsid w:val="005B3509"/>
    <w:rsid w:val="005C25A0"/>
    <w:rsid w:val="005D230D"/>
    <w:rsid w:val="005E11DC"/>
    <w:rsid w:val="005E29CE"/>
    <w:rsid w:val="005E3241"/>
    <w:rsid w:val="005E326C"/>
    <w:rsid w:val="005E7FB0"/>
    <w:rsid w:val="005F184C"/>
    <w:rsid w:val="00602F7D"/>
    <w:rsid w:val="00605952"/>
    <w:rsid w:val="00620677"/>
    <w:rsid w:val="00624032"/>
    <w:rsid w:val="00626025"/>
    <w:rsid w:val="0063110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39F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8C3"/>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700"/>
    <w:rsid w:val="00BB4FEC"/>
    <w:rsid w:val="00BC402F"/>
    <w:rsid w:val="00BD0DF5"/>
    <w:rsid w:val="00BD7527"/>
    <w:rsid w:val="00BE13EF"/>
    <w:rsid w:val="00BE40A5"/>
    <w:rsid w:val="00BE6454"/>
    <w:rsid w:val="00BF5C56"/>
    <w:rsid w:val="00C00E0E"/>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3BE"/>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1E"/>
    <w:rsid w:val="00DB7E1B"/>
    <w:rsid w:val="00DC1D81"/>
    <w:rsid w:val="00DC6FED"/>
    <w:rsid w:val="00DD0C4A"/>
    <w:rsid w:val="00DD274C"/>
    <w:rsid w:val="00DD6FC8"/>
    <w:rsid w:val="00DE7D30"/>
    <w:rsid w:val="00E03C32"/>
    <w:rsid w:val="00E3111A"/>
    <w:rsid w:val="00E451EA"/>
    <w:rsid w:val="00E453FC"/>
    <w:rsid w:val="00E5428D"/>
    <w:rsid w:val="00E57F4B"/>
    <w:rsid w:val="00E61120"/>
    <w:rsid w:val="00E63889"/>
    <w:rsid w:val="00E63A98"/>
    <w:rsid w:val="00E645E9"/>
    <w:rsid w:val="00E65596"/>
    <w:rsid w:val="00E66385"/>
    <w:rsid w:val="00E71C8D"/>
    <w:rsid w:val="00E72360"/>
    <w:rsid w:val="00E72A8E"/>
    <w:rsid w:val="00E9533D"/>
    <w:rsid w:val="00E972A7"/>
    <w:rsid w:val="00EA2839"/>
    <w:rsid w:val="00EB3E91"/>
    <w:rsid w:val="00EB6E15"/>
    <w:rsid w:val="00EC0CCA"/>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476">
      <w:bodyDiv w:val="1"/>
      <w:marLeft w:val="0"/>
      <w:marRight w:val="0"/>
      <w:marTop w:val="0"/>
      <w:marBottom w:val="0"/>
      <w:divBdr>
        <w:top w:val="none" w:sz="0" w:space="0" w:color="auto"/>
        <w:left w:val="none" w:sz="0" w:space="0" w:color="auto"/>
        <w:bottom w:val="none" w:sz="0" w:space="0" w:color="auto"/>
        <w:right w:val="none" w:sz="0" w:space="0" w:color="auto"/>
      </w:divBdr>
    </w:div>
    <w:div w:id="40448592">
      <w:bodyDiv w:val="1"/>
      <w:marLeft w:val="0"/>
      <w:marRight w:val="0"/>
      <w:marTop w:val="0"/>
      <w:marBottom w:val="0"/>
      <w:divBdr>
        <w:top w:val="none" w:sz="0" w:space="0" w:color="auto"/>
        <w:left w:val="none" w:sz="0" w:space="0" w:color="auto"/>
        <w:bottom w:val="none" w:sz="0" w:space="0" w:color="auto"/>
        <w:right w:val="none" w:sz="0" w:space="0" w:color="auto"/>
      </w:divBdr>
    </w:div>
    <w:div w:id="51077075">
      <w:bodyDiv w:val="1"/>
      <w:marLeft w:val="0"/>
      <w:marRight w:val="0"/>
      <w:marTop w:val="0"/>
      <w:marBottom w:val="0"/>
      <w:divBdr>
        <w:top w:val="none" w:sz="0" w:space="0" w:color="auto"/>
        <w:left w:val="none" w:sz="0" w:space="0" w:color="auto"/>
        <w:bottom w:val="none" w:sz="0" w:space="0" w:color="auto"/>
        <w:right w:val="none" w:sz="0" w:space="0" w:color="auto"/>
      </w:divBdr>
    </w:div>
    <w:div w:id="35134605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1643801">
      <w:bodyDiv w:val="1"/>
      <w:marLeft w:val="0"/>
      <w:marRight w:val="0"/>
      <w:marTop w:val="0"/>
      <w:marBottom w:val="0"/>
      <w:divBdr>
        <w:top w:val="none" w:sz="0" w:space="0" w:color="auto"/>
        <w:left w:val="none" w:sz="0" w:space="0" w:color="auto"/>
        <w:bottom w:val="none" w:sz="0" w:space="0" w:color="auto"/>
        <w:right w:val="none" w:sz="0" w:space="0" w:color="auto"/>
      </w:divBdr>
    </w:div>
    <w:div w:id="64030308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58791897">
      <w:bodyDiv w:val="1"/>
      <w:marLeft w:val="0"/>
      <w:marRight w:val="0"/>
      <w:marTop w:val="0"/>
      <w:marBottom w:val="0"/>
      <w:divBdr>
        <w:top w:val="none" w:sz="0" w:space="0" w:color="auto"/>
        <w:left w:val="none" w:sz="0" w:space="0" w:color="auto"/>
        <w:bottom w:val="none" w:sz="0" w:space="0" w:color="auto"/>
        <w:right w:val="none" w:sz="0" w:space="0" w:color="auto"/>
      </w:divBdr>
    </w:div>
    <w:div w:id="1096679482">
      <w:bodyDiv w:val="1"/>
      <w:marLeft w:val="0"/>
      <w:marRight w:val="0"/>
      <w:marTop w:val="0"/>
      <w:marBottom w:val="0"/>
      <w:divBdr>
        <w:top w:val="none" w:sz="0" w:space="0" w:color="auto"/>
        <w:left w:val="none" w:sz="0" w:space="0" w:color="auto"/>
        <w:bottom w:val="none" w:sz="0" w:space="0" w:color="auto"/>
        <w:right w:val="none" w:sz="0" w:space="0" w:color="auto"/>
      </w:divBdr>
    </w:div>
    <w:div w:id="118744967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5402133">
      <w:bodyDiv w:val="1"/>
      <w:marLeft w:val="0"/>
      <w:marRight w:val="0"/>
      <w:marTop w:val="0"/>
      <w:marBottom w:val="0"/>
      <w:divBdr>
        <w:top w:val="none" w:sz="0" w:space="0" w:color="auto"/>
        <w:left w:val="none" w:sz="0" w:space="0" w:color="auto"/>
        <w:bottom w:val="none" w:sz="0" w:space="0" w:color="auto"/>
        <w:right w:val="none" w:sz="0" w:space="0" w:color="auto"/>
      </w:divBdr>
    </w:div>
    <w:div w:id="1504129546">
      <w:bodyDiv w:val="1"/>
      <w:marLeft w:val="0"/>
      <w:marRight w:val="0"/>
      <w:marTop w:val="0"/>
      <w:marBottom w:val="0"/>
      <w:divBdr>
        <w:top w:val="none" w:sz="0" w:space="0" w:color="auto"/>
        <w:left w:val="none" w:sz="0" w:space="0" w:color="auto"/>
        <w:bottom w:val="none" w:sz="0" w:space="0" w:color="auto"/>
        <w:right w:val="none" w:sz="0" w:space="0" w:color="auto"/>
      </w:divBdr>
    </w:div>
    <w:div w:id="159601823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1072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RipalkumarPatel</cp:lastModifiedBy>
  <cp:revision>107</cp:revision>
  <dcterms:created xsi:type="dcterms:W3CDTF">2023-08-30T09:21:00Z</dcterms:created>
  <dcterms:modified xsi:type="dcterms:W3CDTF">2024-12-28T19:30:00Z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