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trPr>
          <w:trHeight w:val="450" w:hRule="atLeast"/>
        </w:trPr>
        <w:tc>
          <w:tcPr>
            <w:tcW w:w="5000" w:type="pct"/>
            <w:gridSpan w:val="2"/>
            <w:tcBorders>
              <w:top w:val="nil"/>
              <w:left w:val="nil"/>
              <w:right w:val="nil"/>
            </w:tcBorders>
          </w:tcPr>
          <w:p>
            <w:pPr>
              <w:pStyle w:val="style2"/>
              <w:jc w:val="left"/>
              <w:rPr>
                <w:rFonts w:ascii="Arial" w:cs="Arial" w:hAnsi="Arial"/>
                <w:b w:val="false"/>
                <w:bCs w:val="false"/>
                <w:sz w:val="36"/>
                <w:szCs w:val="28"/>
                <w:lang w:val="en-US"/>
              </w:rPr>
            </w:pPr>
          </w:p>
        </w:tc>
      </w:tr>
      <w:tr>
        <w:tblPrEx/>
        <w:trPr>
          <w:trHeight w:val="413"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 xml:space="preserve">Book </w:t>
            </w:r>
            <w:r>
              <w:rPr>
                <w:rFonts w:ascii="Arial" w:cs="Arial" w:hAnsi="Arial"/>
                <w:bCs/>
                <w:szCs w:val="28"/>
                <w:lang w:val="en-GB"/>
              </w:rPr>
              <w:t>Name:</w:t>
            </w:r>
          </w:p>
        </w:tc>
        <w:tc>
          <w:tcPr>
            <w:tcW w:w="3766" w:type="pct"/>
            <w:tcBorders/>
            <w:shd w:val="clear" w:color="auto" w:fill="auto"/>
            <w:tcMar>
              <w:top w:w="0" w:type="dxa"/>
              <w:left w:w="108" w:type="dxa"/>
              <w:bottom w:w="0" w:type="dxa"/>
              <w:right w:w="108" w:type="dxa"/>
            </w:tcMar>
            <w:vAlign w:val="center"/>
          </w:tcPr>
          <w:p>
            <w:pPr>
              <w:pStyle w:val="style94"/>
              <w:rPr>
                <w:rFonts w:ascii="Arial" w:cs="Arial" w:hAnsi="Arial"/>
                <w:b/>
                <w:bCs/>
                <w:szCs w:val="28"/>
                <w:u w:val="single"/>
              </w:rPr>
            </w:pPr>
            <w:r>
              <w:rPr/>
              <w:fldChar w:fldCharType="begin"/>
            </w:r>
            <w:r>
              <w:instrText xml:space="preserve"> HYPERLINK "https://www.bookpi.org/bookstore/product/contemporary-research-and-perspectives-in-biological-science-vol-1/" </w:instrText>
            </w:r>
            <w:r>
              <w:rPr/>
              <w:fldChar w:fldCharType="separate"/>
            </w:r>
            <w:r>
              <w:rPr>
                <w:rStyle w:val="style85"/>
                <w:rFonts w:ascii="Arial" w:cs="Arial" w:hAnsi="Arial"/>
              </w:rPr>
              <w:t>Contemporary Research and Perspectives in Biological Science</w:t>
            </w:r>
            <w:r>
              <w:rPr/>
              <w:fldChar w:fldCharType="end"/>
            </w:r>
          </w:p>
        </w:tc>
      </w:tr>
      <w:tr>
        <w:tblPrEx/>
        <w:trPr>
          <w:trHeight w:val="290"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Manuscript Number:</w:t>
            </w:r>
          </w:p>
        </w:tc>
        <w:tc>
          <w:tcPr>
            <w:tcW w:w="3766"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Arial" w:cs="Arial" w:hAnsi="Arial"/>
                <w:b/>
                <w:bCs/>
                <w:szCs w:val="28"/>
                <w:highlight w:val="yellow"/>
                <w:lang w:val="en-GB"/>
              </w:rPr>
            </w:pPr>
            <w:r>
              <w:rPr>
                <w:rFonts w:ascii="Arial" w:cs="Arial" w:hAnsi="Arial"/>
                <w:b/>
                <w:bCs/>
                <w:szCs w:val="28"/>
                <w:lang w:val="en-GB"/>
              </w:rPr>
              <w:t>Ms_BP</w:t>
            </w:r>
            <w:r>
              <w:rPr>
                <w:rFonts w:ascii="Arial" w:cs="Arial" w:hAnsi="Arial"/>
                <w:b/>
                <w:bCs/>
                <w:szCs w:val="28"/>
                <w:lang w:val="en-GB"/>
              </w:rPr>
              <w:t>R</w:t>
            </w:r>
            <w:r>
              <w:rPr>
                <w:rFonts w:ascii="Arial" w:cs="Arial" w:hAnsi="Arial"/>
                <w:b/>
                <w:bCs/>
                <w:szCs w:val="28"/>
                <w:lang w:val="en-GB"/>
              </w:rPr>
              <w:t>_</w:t>
            </w:r>
            <w:r>
              <w:rPr>
                <w:rFonts w:ascii="Arial" w:cs="Arial" w:hAnsi="Arial"/>
                <w:b/>
                <w:bCs/>
                <w:szCs w:val="28"/>
                <w:lang w:val="en-GB"/>
              </w:rPr>
              <w:t>4092</w:t>
            </w:r>
          </w:p>
        </w:tc>
      </w:tr>
      <w:tr>
        <w:tblPrEx/>
        <w:trPr>
          <w:trHeight w:val="331"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 xml:space="preserve">Title of the Manuscript: </w:t>
            </w:r>
          </w:p>
        </w:tc>
        <w:tc>
          <w:tcPr>
            <w:tcW w:w="3766"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Arial" w:cs="Arial" w:hAnsi="Arial"/>
                <w:b/>
                <w:szCs w:val="28"/>
                <w:highlight w:val="yellow"/>
                <w:lang w:val="en-GB"/>
              </w:rPr>
            </w:pPr>
            <w:r>
              <w:rPr>
                <w:rFonts w:ascii="Arial" w:cs="Arial" w:hAnsi="Arial"/>
                <w:b/>
                <w:szCs w:val="28"/>
                <w:lang w:val="en-GB"/>
              </w:rPr>
              <w:t xml:space="preserve">Protective effect of 3-O-methyl quercetin and kaempferol from </w:t>
            </w:r>
            <w:r>
              <w:rPr>
                <w:rFonts w:ascii="Arial" w:cs="Arial" w:hAnsi="Arial"/>
                <w:b/>
                <w:szCs w:val="28"/>
                <w:lang w:val="en-GB"/>
              </w:rPr>
              <w:t>Semecarpus</w:t>
            </w:r>
            <w:r>
              <w:rPr>
                <w:rFonts w:ascii="Arial" w:cs="Arial" w:hAnsi="Arial"/>
                <w:b/>
                <w:szCs w:val="28"/>
                <w:lang w:val="en-GB"/>
              </w:rPr>
              <w:t xml:space="preserve"> anacardium against H2O2 induced cytotoxicity in lung and liver cells</w:t>
            </w:r>
          </w:p>
        </w:tc>
      </w:tr>
      <w:tr>
        <w:tblPrEx/>
        <w:trPr>
          <w:trHeight w:val="332"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Type of the Article</w:t>
            </w:r>
          </w:p>
        </w:tc>
        <w:tc>
          <w:tcPr>
            <w:tcW w:w="3766"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Arial" w:cs="Arial" w:hAnsi="Arial"/>
                <w:b/>
                <w:szCs w:val="28"/>
                <w:lang w:val="en-GB"/>
              </w:rPr>
            </w:pPr>
            <w:r>
              <w:rPr>
                <w:rFonts w:ascii="Arial" w:cs="Arial" w:hAnsi="Arial"/>
                <w:b/>
                <w:szCs w:val="28"/>
                <w:lang w:val="en-GB"/>
              </w:rPr>
              <w:t>Book chapter</w:t>
            </w:r>
          </w:p>
        </w:tc>
      </w:tr>
    </w:tbl>
    <w:p>
      <w:pPr>
        <w:pStyle w:val="style66"/>
        <w:rPr>
          <w:rFonts w:ascii="Arial" w:cs="Arial" w:hAnsi="Arial"/>
          <w:b/>
          <w:bCs/>
          <w:szCs w:val="20"/>
          <w:u w:val="single"/>
          <w:lang w:val="en-GB"/>
        </w:rPr>
      </w:pPr>
    </w:p>
    <w:p>
      <w:pPr>
        <w:pStyle w:val="style66"/>
        <w:rPr>
          <w:rFonts w:ascii="Arial" w:cs="Arial" w:hAnsi="Arial"/>
          <w:b/>
          <w:bCs/>
          <w:szCs w:val="20"/>
          <w:u w:val="single"/>
          <w:lang w:val="en-GB"/>
        </w:rPr>
      </w:pPr>
    </w:p>
    <w:p>
      <w:pPr>
        <w:pStyle w:val="style66"/>
        <w:rPr>
          <w:rFonts w:ascii="Arial" w:cs="Arial" w:hAnsi="Arial"/>
          <w:i/>
          <w:szCs w:val="20"/>
          <w:u w:val="single"/>
          <w:lang w:val="en-GB"/>
        </w:rPr>
      </w:pPr>
    </w:p>
    <w:p>
      <w:pPr>
        <w:pStyle w:val="style66"/>
        <w:rPr>
          <w:rFonts w:ascii="Arial" w:cs="Arial" w:hAnsi="Arial"/>
          <w:b/>
          <w:sz w:val="28"/>
          <w:szCs w:val="20"/>
          <w:u w:val="single"/>
          <w:lang w:val="en-GB"/>
        </w:rPr>
      </w:pPr>
      <w:r>
        <w:rPr>
          <w:rFonts w:ascii="Arial" w:cs="Arial" w:hAnsi="Arial"/>
          <w:b/>
          <w:sz w:val="28"/>
          <w:szCs w:val="20"/>
          <w:u w:val="single"/>
          <w:lang w:val="en-GB"/>
        </w:rPr>
        <w:t xml:space="preserve">General guidelines for the Peer Review process: </w:t>
      </w:r>
    </w:p>
    <w:p>
      <w:pPr>
        <w:pStyle w:val="style66"/>
        <w:rPr>
          <w:rFonts w:ascii="Arial" w:cs="Arial" w:hAnsi="Arial"/>
          <w:b/>
          <w:szCs w:val="20"/>
          <w:u w:val="single"/>
          <w:lang w:val="en-GB"/>
        </w:rPr>
      </w:pPr>
    </w:p>
    <w:p>
      <w:pPr>
        <w:pStyle w:val="style66"/>
        <w:rPr>
          <w:rFonts w:ascii="Arial" w:cs="Arial" w:hAnsi="Arial"/>
          <w:szCs w:val="20"/>
          <w:lang w:val="en-GB"/>
        </w:rPr>
      </w:pPr>
      <w:r>
        <w:rPr>
          <w:rFonts w:ascii="Arial" w:cs="Arial" w:hAnsi="Arial"/>
          <w:szCs w:val="20"/>
          <w:lang w:val="en-GB"/>
        </w:rPr>
        <w:t xml:space="preserve">This </w:t>
      </w:r>
      <w:r>
        <w:rPr>
          <w:rFonts w:ascii="Arial" w:cs="Arial" w:hAnsi="Arial"/>
          <w:szCs w:val="20"/>
          <w:lang w:val="en-GB"/>
        </w:rPr>
        <w:t>Book</w:t>
      </w:r>
      <w:r>
        <w:rPr>
          <w:rFonts w:ascii="Arial" w:cs="Arial" w:hAnsi="Arial"/>
          <w:szCs w:val="20"/>
          <w:lang w:val="en-GB"/>
        </w:rPr>
        <w:t>’s</w:t>
      </w:r>
      <w:r>
        <w:rPr>
          <w:rFonts w:ascii="Arial" w:cs="Arial" w:hAnsi="Arial"/>
          <w:szCs w:val="20"/>
          <w:lang w:val="en-GB"/>
        </w:rPr>
        <w:t xml:space="preserve"> </w:t>
      </w:r>
      <w:r>
        <w:rPr>
          <w:rFonts w:ascii="Arial" w:cs="Arial" w:hAnsi="Arial"/>
          <w:szCs w:val="20"/>
          <w:lang w:val="en-GB"/>
        </w:rPr>
        <w:t xml:space="preserve">peer review policy states that </w:t>
      </w:r>
      <w:r>
        <w:rPr>
          <w:rFonts w:ascii="Arial" w:cs="Arial" w:hAnsi="Arial"/>
          <w:b/>
          <w:szCs w:val="20"/>
          <w:u w:val="single"/>
          <w:lang w:val="en-GB"/>
        </w:rPr>
        <w:t>NO</w:t>
      </w:r>
      <w:r>
        <w:rPr>
          <w:rFonts w:ascii="Arial" w:cs="Arial" w:hAnsi="Arial"/>
          <w:szCs w:val="20"/>
          <w:lang w:val="en-GB"/>
        </w:rPr>
        <w:t xml:space="preserve"> manuscript should be rejected only on the basis of ‘</w:t>
      </w:r>
      <w:r>
        <w:rPr>
          <w:rFonts w:ascii="Arial" w:cs="Arial" w:hAnsi="Arial"/>
          <w:b/>
          <w:szCs w:val="20"/>
          <w:u w:val="single"/>
          <w:lang w:val="en-GB"/>
        </w:rPr>
        <w:t>lack of Novelty’</w:t>
      </w:r>
      <w:r>
        <w:rPr>
          <w:rFonts w:ascii="Arial" w:cs="Arial" w:hAnsi="Arial"/>
          <w:szCs w:val="20"/>
          <w:lang w:val="en-GB"/>
        </w:rPr>
        <w:t>, provided the manuscript is scientifically robust and technically sound.</w:t>
      </w:r>
    </w:p>
    <w:p>
      <w:pPr>
        <w:pStyle w:val="style66"/>
        <w:rPr>
          <w:rFonts w:ascii="Arial" w:cs="Arial" w:hAnsi="Arial"/>
          <w:szCs w:val="20"/>
          <w:lang w:val="en-GB"/>
        </w:rPr>
      </w:pPr>
      <w:r>
        <w:rPr>
          <w:rFonts w:ascii="Arial" w:cs="Arial" w:hAnsi="Arial"/>
          <w:szCs w:val="20"/>
          <w:lang w:val="en-GB"/>
        </w:rPr>
        <w:t>To know the complete guidelines for the Peer Review process, reviewers are requested to visit this link:</w:t>
      </w:r>
    </w:p>
    <w:p>
      <w:pPr>
        <w:pStyle w:val="style66"/>
        <w:rPr>
          <w:rFonts w:ascii="Arial" w:cs="Arial" w:hAnsi="Arial"/>
          <w:szCs w:val="20"/>
          <w:lang w:val="en-GB"/>
        </w:rPr>
      </w:pPr>
    </w:p>
    <w:p>
      <w:pPr>
        <w:pStyle w:val="style66"/>
        <w:jc w:val="left"/>
        <w:rPr>
          <w:rFonts w:ascii="Arial" w:cs="Arial" w:hAnsi="Arial"/>
          <w:b/>
          <w:color w:val="222222"/>
          <w:szCs w:val="18"/>
          <w:lang w:val="en-IN"/>
        </w:rPr>
      </w:pPr>
    </w:p>
    <w:p>
      <w:pPr>
        <w:pStyle w:val="style66"/>
        <w:jc w:val="left"/>
        <w:rPr>
          <w:rFonts w:ascii="Arial" w:cs="Arial" w:hAnsi="Arial"/>
          <w:color w:val="222222"/>
          <w:sz w:val="20"/>
          <w:szCs w:val="18"/>
          <w:lang w:val="en-GB"/>
        </w:rPr>
      </w:pPr>
      <w:r>
        <w:rPr/>
        <w:fldChar w:fldCharType="begin"/>
      </w:r>
      <w:r>
        <w:instrText xml:space="preserve"> HYPERLINK "https://r1.reviewerhub.org/general-editorial-policy/" </w:instrText>
      </w:r>
      <w:r>
        <w:rPr/>
        <w:fldChar w:fldCharType="separate"/>
      </w:r>
      <w:r>
        <w:rPr>
          <w:rStyle w:val="style85"/>
          <w:rFonts w:ascii="Arial" w:cs="Arial" w:hAnsi="Arial"/>
          <w:sz w:val="20"/>
          <w:szCs w:val="18"/>
          <w:lang w:val="en-GB"/>
        </w:rPr>
        <w:t>https://r1.reviewerhub.org/general-editorial-policy/</w:t>
      </w:r>
      <w:r>
        <w:rPr/>
        <w:fldChar w:fldCharType="end"/>
      </w:r>
    </w:p>
    <w:p>
      <w:pPr>
        <w:pStyle w:val="style66"/>
        <w:jc w:val="left"/>
        <w:rPr>
          <w:rFonts w:ascii="Arial" w:cs="Arial" w:hAnsi="Arial"/>
          <w:color w:val="222222"/>
          <w:sz w:val="20"/>
          <w:szCs w:val="18"/>
          <w:lang w:val="en-GB"/>
        </w:rPr>
      </w:pPr>
    </w:p>
    <w:p>
      <w:pPr>
        <w:pStyle w:val="style66"/>
        <w:jc w:val="left"/>
        <w:rPr>
          <w:rFonts w:ascii="Arial" w:cs="Arial" w:hAnsi="Arial"/>
          <w:color w:val="222222"/>
          <w:sz w:val="20"/>
          <w:szCs w:val="18"/>
          <w:lang w:val="en-GB"/>
        </w:rPr>
      </w:pPr>
    </w:p>
    <w:p>
      <w:pPr>
        <w:pStyle w:val="style0"/>
        <w:rPr>
          <w:rFonts w:eastAsia="Arial Unicode MS"/>
          <w:b/>
          <w:bCs/>
          <w:sz w:val="20"/>
          <w:szCs w:val="20"/>
          <w:highlight w:val="yellow"/>
          <w:u w:val="single"/>
          <w:lang w:val="en-GB"/>
        </w:rPr>
      </w:pPr>
      <w:r>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Pr>
          <w:rFonts w:eastAsia="Arial Unicode MS"/>
          <w:b/>
          <w:bCs/>
          <w:sz w:val="20"/>
          <w:szCs w:val="20"/>
          <w:highlight w:val="yellow"/>
          <w:u w:val="single"/>
          <w:lang w:val="en-GB"/>
        </w:rPr>
        <w:t>Peer Review</w:t>
      </w:r>
    </w:p>
    <w:p>
      <w:pPr>
        <w:pStyle w:val="style66"/>
        <w:rPr>
          <w:rFonts w:ascii="Arial" w:cs="Arial" w:hAnsi="Arial"/>
          <w:b/>
          <w:bCs/>
          <w:color w:val="222222"/>
          <w:sz w:val="20"/>
          <w:szCs w:val="18"/>
          <w:u w:val="single"/>
          <w:lang w:val="en-GB"/>
        </w:rPr>
      </w:pPr>
    </w:p>
    <w:p>
      <w:pPr>
        <w:pStyle w:val="style0"/>
        <w:rPr>
          <w:color w:val="404040"/>
          <w:sz w:val="20"/>
          <w:szCs w:val="20"/>
          <w:shd w:val="clear" w:color="auto" w:fill="ffffff"/>
        </w:rPr>
      </w:pPr>
      <w:r>
        <w:rPr>
          <w:sz w:val="20"/>
          <w:szCs w:val="20"/>
          <w:shd w:val="clear" w:color="auto" w:fill="ffffff"/>
        </w:rPr>
        <w:t>Peer review Comments Approval Policy:</w:t>
      </w:r>
      <w:r>
        <w:rPr>
          <w:color w:val="404040"/>
          <w:sz w:val="20"/>
          <w:szCs w:val="20"/>
          <w:shd w:val="clear" w:color="auto" w:fill="ffffff"/>
        </w:rPr>
        <w:t xml:space="preserve"> </w:t>
      </w:r>
      <w:r>
        <w:rPr/>
        <w:fldChar w:fldCharType="begin"/>
      </w:r>
      <w:r>
        <w:instrText xml:space="preserve"> HYPERLINK "https://r1.reviewerhub.org/peer-review-comments-approval-policy/" </w:instrText>
      </w:r>
      <w:r>
        <w:rPr/>
        <w:fldChar w:fldCharType="separate"/>
      </w:r>
      <w:r>
        <w:rPr>
          <w:rStyle w:val="style85"/>
          <w:sz w:val="20"/>
          <w:szCs w:val="20"/>
          <w:shd w:val="clear" w:color="auto" w:fill="ffffff"/>
        </w:rPr>
        <w:t>https://r1.reviewerhub.org/peer-review-comments-approval-policy/</w:t>
      </w:r>
      <w:r>
        <w:rPr/>
        <w:fldChar w:fldCharType="end"/>
      </w:r>
      <w:r>
        <w:rPr>
          <w:color w:val="404040"/>
          <w:sz w:val="20"/>
          <w:szCs w:val="20"/>
          <w:shd w:val="clear" w:color="auto" w:fill="ffffff"/>
        </w:rPr>
        <w:t xml:space="preserve">  </w:t>
      </w:r>
    </w:p>
    <w:p>
      <w:pPr>
        <w:pStyle w:val="style0"/>
        <w:rPr>
          <w:rFonts w:eastAsia="Arial Unicode MS"/>
          <w:sz w:val="20"/>
          <w:szCs w:val="20"/>
          <w:u w:val="single"/>
          <w:lang w:val="en-GB"/>
        </w:rPr>
      </w:pPr>
      <w:r>
        <w:rPr>
          <w:sz w:val="20"/>
          <w:szCs w:val="20"/>
          <w:shd w:val="clear" w:color="auto" w:fill="ffffff"/>
        </w:rPr>
        <w:t>Benefits for Reviewers:</w:t>
      </w:r>
      <w:r>
        <w:rPr>
          <w:color w:val="404040"/>
          <w:sz w:val="20"/>
          <w:szCs w:val="20"/>
          <w:shd w:val="clear" w:color="auto" w:fill="ffffff"/>
        </w:rPr>
        <w:t xml:space="preserve"> </w:t>
      </w:r>
      <w:r>
        <w:rPr/>
        <w:fldChar w:fldCharType="begin"/>
      </w:r>
      <w:r>
        <w:instrText xml:space="preserve"> HYPERLINK "https://r1.reviewerhub.org/book-benefits-for-reviewers" </w:instrText>
      </w:r>
      <w:r>
        <w:rPr/>
        <w:fldChar w:fldCharType="separate"/>
      </w:r>
      <w:r>
        <w:rPr>
          <w:rStyle w:val="style85"/>
        </w:rPr>
        <w:t>https://r1.reviewerhub.org/book-benefits-for-reviewers</w:t>
      </w:r>
      <w:r>
        <w:rPr/>
        <w:fldChar w:fldCharType="end"/>
      </w:r>
      <w:r>
        <w:t xml:space="preserve"> </w:t>
      </w:r>
    </w:p>
    <w:p>
      <w:pPr>
        <w:pStyle w:val="style66"/>
        <w:jc w:val="left"/>
        <w:rPr>
          <w:rFonts w:ascii="Arial" w:cs="Arial" w:hAnsi="Arial"/>
          <w:color w:val="222222"/>
          <w:sz w:val="20"/>
          <w:szCs w:val="18"/>
          <w:lang w:val="en-GB"/>
        </w:rPr>
      </w:pPr>
    </w:p>
    <w:p>
      <w:pPr>
        <w:pStyle w:val="style66"/>
        <w:rPr>
          <w:rFonts w:ascii="Arial" w:cs="Arial" w:hAnsi="Arial"/>
          <w:b/>
          <w:color w:val="222222"/>
          <w:sz w:val="32"/>
          <w:u w:val="single"/>
          <w:lang w:val="en-US"/>
        </w:rPr>
      </w:pPr>
    </w:p>
    <w:p>
      <w:pPr>
        <w:pStyle w:val="style66"/>
        <w:rPr>
          <w:rFonts w:ascii="Arial" w:cs="Arial" w:hAnsi="Arial"/>
          <w:b/>
          <w:color w:val="222222"/>
          <w:sz w:val="32"/>
          <w:u w:val="single"/>
          <w:lang w:val="en-US"/>
        </w:rPr>
      </w:pPr>
      <w:r>
        <w:rPr>
          <w:rFonts w:ascii="Arial" w:cs="Arial" w:hAnsi="Arial"/>
          <w:b/>
          <w:color w:val="222222"/>
          <w:sz w:val="32"/>
          <w:u w:val="single"/>
          <w:lang w:val="en-US"/>
        </w:rPr>
        <w:t>Special note:</w:t>
      </w:r>
    </w:p>
    <w:p>
      <w:pPr>
        <w:pStyle w:val="style66"/>
        <w:rPr>
          <w:rFonts w:ascii="Arial" w:cs="Arial" w:hAnsi="Arial"/>
          <w:b/>
          <w:color w:val="222222"/>
          <w:sz w:val="32"/>
          <w:u w:val="single"/>
          <w:lang w:val="en-US"/>
        </w:rPr>
      </w:pPr>
    </w:p>
    <w:p>
      <w:pPr>
        <w:pStyle w:val="style66"/>
        <w:rPr>
          <w:rFonts w:ascii="Arial" w:cs="Arial" w:hAnsi="Arial"/>
          <w:b/>
          <w:color w:val="222222"/>
          <w:sz w:val="32"/>
          <w:lang w:val="en-US"/>
        </w:rPr>
      </w:pPr>
      <w:r>
        <w:rPr>
          <w:rFonts w:ascii="Arial" w:cs="Arial" w:hAnsi="Arial"/>
          <w:b/>
          <w:color w:val="222222"/>
          <w:sz w:val="32"/>
          <w:lang w:val="en-US"/>
        </w:rPr>
        <w:t xml:space="preserve">A research paper already published in a journal can be published as a Book Chapter in an expanded form with proper copyright approval. </w:t>
      </w:r>
    </w:p>
    <w:p>
      <w:pPr>
        <w:pStyle w:val="style66"/>
        <w:rPr>
          <w:rFonts w:ascii="Arial" w:cs="Arial" w:hAnsi="Arial"/>
          <w:b/>
          <w:color w:val="222222"/>
          <w:sz w:val="32"/>
          <w:u w:val="single"/>
          <w:lang w:val="en-US"/>
        </w:rPr>
      </w:pPr>
      <w:r>
        <w:rPr>
          <w:rFonts w:ascii="Arial" w:cs="Arial" w:hAnsi="Arial"/>
          <w:b/>
          <w:noProof/>
          <w:color w:val="222222"/>
          <w:sz w:val="32"/>
          <w:u w:val="single"/>
          <w:lang w:val="en-US"/>
        </w:rPr>
        <w:pict>
          <v:rect id="1026" stroked="t" style="position:absolute;margin-left:-9.6pt;margin-top:14.25pt;width:1071.35pt;height:166.55pt;z-index:2;mso-position-horizontal-relative:text;mso-position-vertical-relative:text;mso-width-relative:page;mso-height-relative:page;mso-wrap-distance-left:0.0pt;mso-wrap-distance-right:0.0pt;visibility:visible;">
            <v:fill/>
            <v:textbox>
              <w:txbxContent>
                <w:p>
                  <w:pPr>
                    <w:pStyle w:val="style66"/>
                    <w:rPr>
                      <w:rFonts w:ascii="Arial" w:cs="Arial" w:hAnsi="Arial"/>
                      <w:b/>
                      <w:bCs/>
                      <w:color w:val="222222"/>
                      <w:sz w:val="32"/>
                      <w:lang w:val="en-US"/>
                    </w:rPr>
                  </w:pPr>
                  <w:r>
                    <w:rPr>
                      <w:rFonts w:ascii="Arial" w:cs="Arial" w:hAnsi="Arial"/>
                      <w:b/>
                      <w:bCs/>
                      <w:color w:val="222222"/>
                      <w:sz w:val="32"/>
                      <w:lang w:val="en-US"/>
                    </w:rPr>
                    <w:t xml:space="preserve">Source Article: </w:t>
                  </w:r>
                </w:p>
                <w:p>
                  <w:pPr>
                    <w:pStyle w:val="style66"/>
                    <w:rPr>
                      <w:rFonts w:ascii="Arial" w:cs="Arial" w:hAnsi="Arial"/>
                      <w:color w:val="222222"/>
                      <w:sz w:val="32"/>
                      <w:lang w:val="en-US"/>
                    </w:rPr>
                  </w:pPr>
                </w:p>
                <w:p>
                  <w:pPr>
                    <w:pStyle w:val="style66"/>
                    <w:rPr>
                      <w:rFonts w:ascii="Arial" w:cs="Arial" w:hAnsi="Arial"/>
                      <w:b/>
                      <w:color w:val="222222"/>
                      <w:sz w:val="32"/>
                      <w:lang w:val="en-US"/>
                    </w:rPr>
                  </w:pPr>
                  <w:r>
                    <w:rPr>
                      <w:rFonts w:ascii="Arial" w:cs="Arial" w:hAnsi="Arial"/>
                      <w:b/>
                      <w:color w:val="222222"/>
                      <w:sz w:val="32"/>
                      <w:lang w:val="en-US"/>
                    </w:rPr>
                    <w:t xml:space="preserve">This chapter is an extended version of the article published by the same author(s) in the following journal. </w:t>
                  </w:r>
                </w:p>
                <w:p>
                  <w:pPr>
                    <w:pStyle w:val="style66"/>
                    <w:jc w:val="left"/>
                    <w:rPr>
                      <w:rFonts w:ascii="Arial" w:cs="Arial" w:hAnsi="Arial"/>
                      <w:b/>
                      <w:color w:val="222222"/>
                      <w:sz w:val="32"/>
                      <w:lang w:val="en-US"/>
                    </w:rPr>
                  </w:pPr>
                </w:p>
                <w:p>
                  <w:pPr>
                    <w:pStyle w:val="style66"/>
                    <w:jc w:val="left"/>
                    <w:rPr>
                      <w:rFonts w:ascii="Arial" w:cs="Arial" w:hAnsi="Arial"/>
                      <w:b/>
                      <w:color w:val="222222"/>
                      <w:sz w:val="32"/>
                      <w:lang w:val="en-US"/>
                    </w:rPr>
                  </w:pPr>
                  <w:r>
                    <w:rPr>
                      <w:rFonts w:ascii="Arial" w:cs="Arial" w:hAnsi="Arial"/>
                      <w:b/>
                      <w:color w:val="222222"/>
                      <w:sz w:val="32"/>
                      <w:lang w:val="en-US"/>
                    </w:rPr>
                    <w:t>BMC Complementary and Alternative Medicine</w:t>
                  </w:r>
                  <w:r>
                    <w:rPr>
                      <w:rFonts w:ascii="Arial" w:cs="Arial" w:hAnsi="Arial"/>
                      <w:b/>
                      <w:color w:val="222222"/>
                      <w:sz w:val="32"/>
                      <w:lang w:val="en-US"/>
                    </w:rPr>
                    <w:t>,</w:t>
                  </w:r>
                  <w:r>
                    <w:rPr>
                      <w:rFonts w:ascii="Arial" w:cs="Arial" w:hAnsi="Arial"/>
                      <w:b/>
                      <w:color w:val="222222"/>
                      <w:sz w:val="32"/>
                      <w:lang w:val="en-US"/>
                    </w:rPr>
                    <w:t xml:space="preserve"> (2016) </w:t>
                  </w:r>
                </w:p>
                <w:p>
                  <w:pPr>
                    <w:pStyle w:val="style66"/>
                    <w:jc w:val="left"/>
                    <w:rPr>
                      <w:rFonts w:ascii="Arial" w:cs="Arial" w:hAnsi="Arial"/>
                      <w:b/>
                      <w:color w:val="222222"/>
                      <w:sz w:val="32"/>
                      <w:lang w:val="en-US"/>
                    </w:rPr>
                  </w:pPr>
                </w:p>
                <w:p>
                  <w:pPr>
                    <w:pStyle w:val="style66"/>
                    <w:jc w:val="left"/>
                    <w:rPr>
                      <w:rFonts w:ascii="Arial" w:cs="Arial" w:hAnsi="Arial"/>
                      <w:b/>
                      <w:color w:val="222222"/>
                      <w:sz w:val="32"/>
                      <w:lang w:val="en-US"/>
                    </w:rPr>
                  </w:pPr>
                  <w:r>
                    <w:rPr>
                      <w:rFonts w:ascii="Arial" w:cs="Arial" w:hAnsi="Arial"/>
                      <w:b/>
                      <w:color w:val="222222"/>
                      <w:sz w:val="32"/>
                      <w:lang w:val="en-US"/>
                    </w:rPr>
                    <w:t>DOI 10.1186/s12906-016-1354-z</w:t>
                  </w:r>
                </w:p>
                <w:p>
                  <w:pPr>
                    <w:pStyle w:val="style66"/>
                    <w:jc w:val="left"/>
                    <w:rPr>
                      <w:rFonts w:ascii="Arial" w:cs="Arial" w:hAnsi="Arial"/>
                      <w:b/>
                      <w:color w:val="222222"/>
                      <w:sz w:val="32"/>
                      <w:lang w:val="en-US"/>
                    </w:rPr>
                  </w:pPr>
                </w:p>
              </w:txbxContent>
            </v:textbox>
          </v:rect>
        </w:pict>
      </w:r>
    </w:p>
    <w:p>
      <w:pPr>
        <w:pStyle w:val="style66"/>
        <w:jc w:val="left"/>
        <w:rPr>
          <w:rFonts w:ascii="Arial" w:cs="Arial" w:hAnsi="Arial"/>
          <w:color w:val="222222"/>
          <w:sz w:val="20"/>
          <w:szCs w:val="18"/>
          <w:lang w:val="en-IN"/>
        </w:rPr>
      </w:pPr>
      <w:r>
        <w:rPr>
          <w:rFonts w:ascii="Arial" w:cs="Arial" w:hAnsi="Arial"/>
          <w:color w:val="222222"/>
          <w:sz w:val="20"/>
          <w:szCs w:val="18"/>
          <w:lang w:val="en-IN"/>
        </w:rPr>
        <w:br w:type="page"/>
      </w:r>
    </w:p>
    <w:p>
      <w:pPr>
        <w:pStyle w:val="style66"/>
        <w:ind w:left="1440"/>
        <w:rPr>
          <w:rFonts w:ascii="Arial" w:cs="Arial" w:hAnsi="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trPr/>
        <w:tc>
          <w:tcPr>
            <w:tcW w:w="5000" w:type="pct"/>
            <w:gridSpan w:val="3"/>
            <w:tcBorders>
              <w:top w:val="nil"/>
              <w:left w:val="nil"/>
              <w:right w:val="nil"/>
            </w:tcBorders>
            <w:noWrap/>
          </w:tcPr>
          <w:p>
            <w:pPr>
              <w:pStyle w:val="style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Comments</w:t>
            </w:r>
          </w:p>
          <w:p>
            <w:pPr>
              <w:pStyle w:val="style0"/>
              <w:rPr>
                <w:sz w:val="20"/>
                <w:szCs w:val="20"/>
                <w:lang w:val="en-GB"/>
              </w:rPr>
            </w:pPr>
          </w:p>
        </w:tc>
      </w:tr>
      <w:tr>
        <w:tblPrEx/>
        <w:trPr/>
        <w:tc>
          <w:tcPr>
            <w:tcW w:w="1265" w:type="pct"/>
            <w:tcBorders/>
            <w:noWrap/>
          </w:tcPr>
          <w:p>
            <w:pPr>
              <w:pStyle w:val="style2"/>
              <w:jc w:val="left"/>
              <w:rPr>
                <w:rFonts w:ascii="Times New Roman" w:hAnsi="Times New Roman"/>
                <w:lang w:val="en-GB"/>
              </w:rPr>
            </w:pPr>
          </w:p>
        </w:tc>
        <w:tc>
          <w:tcPr>
            <w:tcW w:w="2212" w:type="pct"/>
            <w:tcBorders/>
          </w:tcPr>
          <w:p>
            <w:pPr>
              <w:pStyle w:val="style2"/>
              <w:jc w:val="left"/>
              <w:rPr>
                <w:rFonts w:ascii="Times New Roman" w:hAnsi="Times New Roman"/>
                <w:lang w:val="en-GB"/>
              </w:rPr>
            </w:pPr>
            <w:r>
              <w:rPr>
                <w:rFonts w:ascii="Times New Roman" w:hAnsi="Times New Roman"/>
                <w:lang w:val="en-GB"/>
              </w:rPr>
              <w:t>Reviewer’s comment</w:t>
            </w:r>
          </w:p>
        </w:tc>
        <w:tc>
          <w:tcPr>
            <w:tcW w:w="1523" w:type="pct"/>
            <w:tcBorders/>
          </w:tcPr>
          <w:p>
            <w:pPr>
              <w:pStyle w:val="style2"/>
              <w:jc w:val="left"/>
              <w:rPr>
                <w:rFonts w:ascii="Times New Roman" w:hAnsi="Times New Roman"/>
                <w:b w:val="false"/>
                <w:lang w:val="en-GB"/>
              </w:rPr>
            </w:pPr>
            <w:r>
              <w:rPr>
                <w:rFonts w:ascii="Times New Roman" w:hAnsi="Times New Roman"/>
                <w:lang w:val="en-GB"/>
              </w:rPr>
              <w:t>Author’s Feedback</w:t>
            </w:r>
            <w:r>
              <w:rPr>
                <w:rFonts w:ascii="Times New Roman" w:hAnsi="Times New Roman"/>
                <w:b w:val="false"/>
                <w:lang w:val="en-GB"/>
              </w:rPr>
              <w:t xml:space="preserve"> </w:t>
            </w:r>
            <w:r>
              <w:rPr>
                <w:rFonts w:ascii="Times New Roman" w:hAnsi="Times New Roman"/>
                <w:b w:val="false"/>
                <w:i/>
                <w:lang w:val="en-GB"/>
              </w:rPr>
              <w:t>(Please correct the manuscript and highlight that part in the manuscript. It is mandatory that authors should write his/her feedback here)</w:t>
            </w:r>
          </w:p>
        </w:tc>
      </w:tr>
      <w:tr>
        <w:tblPrEx/>
        <w:trPr>
          <w:trHeight w:val="1264" w:hRule="atLeast"/>
        </w:trPr>
        <w:tc>
          <w:tcPr>
            <w:tcW w:w="1265" w:type="pct"/>
            <w:tcBorders/>
            <w:noWrap/>
          </w:tcPr>
          <w:p>
            <w:pPr>
              <w:pStyle w:val="style0"/>
              <w:ind w:left="360"/>
              <w:rPr>
                <w:b/>
                <w:bCs/>
                <w:sz w:val="20"/>
                <w:szCs w:val="20"/>
                <w:lang w:val="en-GB"/>
              </w:rPr>
            </w:pPr>
            <w:r>
              <w:rPr>
                <w:b/>
                <w:bCs/>
                <w:sz w:val="20"/>
                <w:szCs w:val="20"/>
                <w:lang w:val="en-GB"/>
              </w:rPr>
              <w:t xml:space="preserve">Please write </w:t>
            </w:r>
            <w:r>
              <w:rPr>
                <w:b/>
                <w:bCs/>
                <w:sz w:val="20"/>
                <w:szCs w:val="20"/>
                <w:lang w:val="en-GB"/>
              </w:rPr>
              <w:t xml:space="preserve">a </w:t>
            </w:r>
            <w:r>
              <w:rPr>
                <w:b/>
                <w:bCs/>
                <w:sz w:val="20"/>
                <w:szCs w:val="20"/>
                <w:lang w:val="en-GB"/>
              </w:rPr>
              <w:t xml:space="preserve">few sentences regarding the importance </w:t>
            </w:r>
            <w:r>
              <w:rPr>
                <w:b/>
                <w:bCs/>
                <w:sz w:val="20"/>
                <w:szCs w:val="20"/>
                <w:lang w:val="en-GB"/>
              </w:rPr>
              <w:t xml:space="preserve">of </w:t>
            </w:r>
            <w:r>
              <w:rPr>
                <w:b/>
                <w:bCs/>
                <w:sz w:val="20"/>
                <w:szCs w:val="20"/>
                <w:lang w:val="en-GB"/>
              </w:rPr>
              <w:t xml:space="preserve">this manuscript for </w:t>
            </w:r>
            <w:r>
              <w:rPr>
                <w:b/>
                <w:bCs/>
                <w:sz w:val="20"/>
                <w:szCs w:val="20"/>
                <w:lang w:val="en-GB"/>
              </w:rPr>
              <w:t xml:space="preserve">the </w:t>
            </w:r>
            <w:r>
              <w:rPr>
                <w:b/>
                <w:bCs/>
                <w:sz w:val="20"/>
                <w:szCs w:val="20"/>
                <w:lang w:val="en-GB"/>
              </w:rPr>
              <w:t xml:space="preserve">scientific community. </w:t>
            </w:r>
            <w:r>
              <w:rPr>
                <w:b/>
                <w:bCs/>
                <w:sz w:val="20"/>
                <w:szCs w:val="20"/>
                <w:lang w:val="en-GB"/>
              </w:rPr>
              <w:t>A minimum</w:t>
            </w:r>
            <w:r>
              <w:rPr>
                <w:b/>
                <w:bCs/>
                <w:sz w:val="20"/>
                <w:szCs w:val="20"/>
                <w:lang w:val="en-GB"/>
              </w:rPr>
              <w:t xml:space="preserve"> </w:t>
            </w:r>
            <w:r>
              <w:rPr>
                <w:b/>
                <w:bCs/>
                <w:sz w:val="20"/>
                <w:szCs w:val="20"/>
                <w:lang w:val="en-GB"/>
              </w:rPr>
              <w:t xml:space="preserve">of </w:t>
            </w:r>
            <w:r>
              <w:rPr>
                <w:b/>
                <w:bCs/>
                <w:sz w:val="20"/>
                <w:szCs w:val="20"/>
                <w:lang w:val="en-GB"/>
              </w:rPr>
              <w:t>3-4 sentences may be required for this part.</w:t>
            </w:r>
          </w:p>
          <w:p>
            <w:pPr>
              <w:pStyle w:val="style0"/>
              <w:ind w:left="360"/>
              <w:rPr>
                <w:rFonts w:eastAsia="MS Mincho"/>
                <w:b/>
                <w:bCs/>
                <w:sz w:val="20"/>
                <w:szCs w:val="20"/>
                <w:lang w:val="en-GB"/>
              </w:rPr>
            </w:pPr>
          </w:p>
        </w:tc>
        <w:tc>
          <w:tcPr>
            <w:tcW w:w="2212" w:type="pct"/>
            <w:tcBorders/>
          </w:tcPr>
          <w:p>
            <w:pPr>
              <w:pStyle w:val="style179"/>
              <w:ind w:left="0"/>
              <w:rPr>
                <w:b/>
                <w:bCs/>
                <w:sz w:val="20"/>
                <w:szCs w:val="20"/>
                <w:lang w:val="en-GB"/>
              </w:rPr>
            </w:pPr>
            <w:r>
              <w:rPr>
                <w:b/>
                <w:bCs/>
                <w:sz w:val="20"/>
                <w:szCs w:val="20"/>
                <w:lang w:val="en-US"/>
              </w:rPr>
              <w:t>This manuscript holds significant importance for the scientific community as it explores the potential therapeutic benefits of natural compounds, 3-O-methyl quercetin and kaempferol, derived from Semecarpus anacardium. The study provides valuable insights into their protective effects against H2O2-induced cytotoxicity in lung and liver cells, which is a critical area of interest in understanding oxidative stress-related pathologies. By highlighting their antioxidant and cytoprotective properties, this research contributes to the development of alternative strategies for managing oxidative stress and related diseases, such as liver damage and pulmonary disorders. Furthermore, it supports the growing interest in plant-based bioactive compounds as safer and more sustainable therapeutic agents.</w:t>
            </w:r>
          </w:p>
          <w:p>
            <w:pPr>
              <w:pStyle w:val="style179"/>
              <w:ind w:left="0"/>
              <w:rPr>
                <w:b/>
                <w:bCs/>
                <w:sz w:val="20"/>
                <w:szCs w:val="20"/>
                <w:lang w:val="en-GB"/>
              </w:rPr>
            </w:pPr>
          </w:p>
        </w:tc>
        <w:tc>
          <w:tcPr>
            <w:tcW w:w="1523" w:type="pct"/>
            <w:tcBorders/>
          </w:tcPr>
          <w:p>
            <w:pPr>
              <w:pStyle w:val="style2"/>
              <w:jc w:val="left"/>
              <w:rPr>
                <w:rFonts w:ascii="Times New Roman" w:hAnsi="Times New Roman"/>
                <w:b w:val="false"/>
                <w:lang w:val="en-GB"/>
              </w:rPr>
            </w:pPr>
          </w:p>
        </w:tc>
      </w:tr>
      <w:tr>
        <w:tblPrEx/>
        <w:trPr>
          <w:trHeight w:val="1262" w:hRule="atLeast"/>
        </w:trPr>
        <w:tc>
          <w:tcPr>
            <w:tcW w:w="1265" w:type="pct"/>
            <w:tcBorders/>
            <w:noWrap/>
          </w:tcPr>
          <w:p>
            <w:pPr>
              <w:pStyle w:val="style0"/>
              <w:ind w:left="360"/>
              <w:rPr>
                <w:b/>
                <w:bCs/>
                <w:sz w:val="20"/>
                <w:szCs w:val="20"/>
                <w:lang w:val="en-GB"/>
              </w:rPr>
            </w:pPr>
            <w:r>
              <w:rPr>
                <w:b/>
                <w:bCs/>
                <w:sz w:val="20"/>
                <w:szCs w:val="20"/>
                <w:lang w:val="en-GB"/>
              </w:rPr>
              <w:t>Is the title of the article suitable?</w:t>
            </w:r>
          </w:p>
          <w:p>
            <w:pPr>
              <w:pStyle w:val="style0"/>
              <w:ind w:left="360"/>
              <w:rPr>
                <w:b/>
                <w:bCs/>
                <w:sz w:val="20"/>
                <w:szCs w:val="20"/>
                <w:lang w:val="en-GB"/>
              </w:rPr>
            </w:pPr>
            <w:r>
              <w:rPr>
                <w:b/>
                <w:bCs/>
                <w:sz w:val="20"/>
                <w:szCs w:val="20"/>
                <w:lang w:val="en-GB"/>
              </w:rPr>
              <w:t>(If not please suggest an alternative title)</w:t>
            </w:r>
          </w:p>
          <w:p>
            <w:pPr>
              <w:pStyle w:val="style2"/>
              <w:jc w:val="left"/>
              <w:rPr>
                <w:rFonts w:ascii="Times New Roman" w:hAnsi="Times New Roman"/>
                <w:u w:val="single"/>
                <w:lang w:val="en-GB"/>
              </w:rPr>
            </w:pPr>
          </w:p>
        </w:tc>
        <w:tc>
          <w:tcPr>
            <w:tcW w:w="2212" w:type="pct"/>
            <w:tcBorders/>
          </w:tcPr>
          <w:p>
            <w:pPr>
              <w:pStyle w:val="style0"/>
              <w:rPr>
                <w:b/>
                <w:bCs/>
                <w:sz w:val="20"/>
                <w:szCs w:val="20"/>
                <w:lang w:val="en-GB"/>
              </w:rPr>
            </w:pPr>
            <w:r>
              <w:rPr>
                <w:b/>
                <w:bCs/>
                <w:sz w:val="20"/>
                <w:szCs w:val="20"/>
                <w:lang w:val="en-US"/>
              </w:rPr>
              <w:t>The Article topic is not bad.</w:t>
            </w:r>
          </w:p>
        </w:tc>
        <w:tc>
          <w:tcPr>
            <w:tcW w:w="1523" w:type="pct"/>
            <w:tcBorders/>
          </w:tcPr>
          <w:p>
            <w:pPr>
              <w:pStyle w:val="style2"/>
              <w:jc w:val="left"/>
              <w:rPr>
                <w:rFonts w:ascii="Times New Roman" w:hAnsi="Times New Roman"/>
                <w:b w:val="false"/>
                <w:lang w:val="en-GB"/>
              </w:rPr>
            </w:pPr>
          </w:p>
        </w:tc>
      </w:tr>
      <w:tr>
        <w:tblPrEx/>
        <w:trPr>
          <w:trHeight w:val="1262" w:hRule="atLeast"/>
        </w:trPr>
        <w:tc>
          <w:tcPr>
            <w:tcW w:w="1265" w:type="pct"/>
            <w:tcBorders/>
            <w:noWrap/>
          </w:tcPr>
          <w:p>
            <w:pPr>
              <w:pStyle w:val="style2"/>
              <w:ind w:left="360"/>
              <w:jc w:val="left"/>
              <w:rPr>
                <w:rFonts w:ascii="Times New Roman" w:hAnsi="Times New Roman"/>
                <w:lang w:val="en-GB"/>
              </w:rPr>
            </w:pPr>
            <w:r>
              <w:rPr>
                <w:rFonts w:ascii="Times New Roman" w:hAnsi="Times New Roman"/>
                <w:lang w:val="en-GB"/>
              </w:rPr>
              <w:t xml:space="preserve">Is the abstract of the article comprehensive? Do you suggest </w:t>
            </w:r>
            <w:r>
              <w:rPr>
                <w:rFonts w:ascii="Times New Roman" w:hAnsi="Times New Roman"/>
                <w:lang w:val="en-GB"/>
              </w:rPr>
              <w:t xml:space="preserve">the </w:t>
            </w:r>
            <w:r>
              <w:rPr>
                <w:rFonts w:ascii="Times New Roman" w:hAnsi="Times New Roman"/>
                <w:lang w:val="en-GB"/>
              </w:rPr>
              <w:t>addition (or deletion) of some points in this section? Please write your suggestions here.</w:t>
            </w:r>
          </w:p>
          <w:p>
            <w:pPr>
              <w:pStyle w:val="style2"/>
              <w:jc w:val="left"/>
              <w:rPr>
                <w:rFonts w:ascii="Times New Roman" w:hAnsi="Times New Roman"/>
                <w:u w:val="single"/>
                <w:lang w:val="en-GB"/>
              </w:rPr>
            </w:pPr>
          </w:p>
        </w:tc>
        <w:tc>
          <w:tcPr>
            <w:tcW w:w="2212" w:type="pct"/>
            <w:tcBorders/>
          </w:tcPr>
          <w:p>
            <w:pPr>
              <w:pStyle w:val="style0"/>
              <w:rPr>
                <w:b/>
                <w:bCs/>
                <w:sz w:val="20"/>
                <w:szCs w:val="20"/>
                <w:lang w:val="en-GB"/>
              </w:rPr>
            </w:pPr>
            <w:r>
              <w:rPr>
                <w:b/>
                <w:bCs/>
                <w:sz w:val="20"/>
                <w:szCs w:val="20"/>
                <w:lang w:val="en-US"/>
              </w:rPr>
              <w:t>I think the abstract is well structured. It has touched all main sections of the writeup, from the introduction to the conclusion.</w:t>
            </w:r>
          </w:p>
        </w:tc>
        <w:tc>
          <w:tcPr>
            <w:tcW w:w="1523" w:type="pct"/>
            <w:tcBorders/>
          </w:tcPr>
          <w:p>
            <w:pPr>
              <w:pStyle w:val="style2"/>
              <w:jc w:val="left"/>
              <w:rPr>
                <w:rFonts w:ascii="Times New Roman" w:hAnsi="Times New Roman"/>
                <w:b w:val="false"/>
                <w:lang w:val="en-GB"/>
              </w:rPr>
            </w:pPr>
          </w:p>
        </w:tc>
      </w:tr>
      <w:tr>
        <w:tblPrEx/>
        <w:trPr>
          <w:trHeight w:val="859" w:hRule="atLeast"/>
        </w:trPr>
        <w:tc>
          <w:tcPr>
            <w:tcW w:w="1265" w:type="pct"/>
            <w:tcBorders/>
            <w:noWrap/>
          </w:tcPr>
          <w:p>
            <w:pPr>
              <w:pStyle w:val="style0"/>
              <w:ind w:left="360"/>
              <w:rPr>
                <w:b/>
                <w:bCs/>
                <w:sz w:val="20"/>
                <w:szCs w:val="20"/>
                <w:u w:val="single"/>
                <w:lang w:val="en-GB"/>
              </w:rPr>
            </w:pPr>
            <w:r>
              <w:rPr>
                <w:b/>
                <w:bCs/>
                <w:sz w:val="20"/>
                <w:szCs w:val="20"/>
                <w:lang w:val="en-GB"/>
              </w:rPr>
              <w:t>Is the manuscript scientifically, correct? Please write here.</w:t>
            </w:r>
            <w:r>
              <w:rPr>
                <w:b/>
                <w:bCs/>
                <w:sz w:val="20"/>
                <w:szCs w:val="20"/>
                <w:lang w:val="en-GB"/>
              </w:rPr>
              <w:t xml:space="preserve"> </w:t>
            </w:r>
          </w:p>
        </w:tc>
        <w:tc>
          <w:tcPr>
            <w:tcW w:w="2212" w:type="pct"/>
            <w:tcBorders/>
          </w:tcPr>
          <w:p>
            <w:pPr>
              <w:pStyle w:val="style179"/>
              <w:ind w:left="0"/>
              <w:rPr>
                <w:b/>
                <w:bCs/>
                <w:sz w:val="20"/>
                <w:szCs w:val="20"/>
                <w:lang w:val="en-GB"/>
              </w:rPr>
            </w:pPr>
            <w:r>
              <w:rPr>
                <w:b/>
                <w:bCs/>
                <w:sz w:val="20"/>
                <w:szCs w:val="20"/>
                <w:lang w:val="en-US"/>
              </w:rPr>
              <w:t>I have gone through the manuscript and I can enthusiastically say it is correct.</w:t>
            </w:r>
          </w:p>
        </w:tc>
        <w:tc>
          <w:tcPr>
            <w:tcW w:w="1523" w:type="pct"/>
            <w:tcBorders/>
          </w:tcPr>
          <w:p>
            <w:pPr>
              <w:pStyle w:val="style2"/>
              <w:jc w:val="left"/>
              <w:rPr>
                <w:rFonts w:ascii="Times New Roman" w:hAnsi="Times New Roman"/>
                <w:b w:val="false"/>
                <w:lang w:val="en-GB"/>
              </w:rPr>
            </w:pPr>
          </w:p>
        </w:tc>
      </w:tr>
      <w:tr>
        <w:tblPrEx/>
        <w:trPr>
          <w:trHeight w:val="703" w:hRule="atLeast"/>
        </w:trPr>
        <w:tc>
          <w:tcPr>
            <w:tcW w:w="1265" w:type="pct"/>
            <w:tcBorders/>
            <w:noWrap/>
          </w:tcPr>
          <w:p>
            <w:pPr>
              <w:pStyle w:val="style0"/>
              <w:ind w:left="360"/>
              <w:rPr>
                <w:b/>
                <w:bCs/>
                <w:sz w:val="20"/>
                <w:szCs w:val="20"/>
                <w:lang w:val="en-GB"/>
              </w:rPr>
            </w:pPr>
            <w:r>
              <w:rPr>
                <w:b/>
                <w:bCs/>
                <w:sz w:val="20"/>
                <w:szCs w:val="20"/>
                <w:lang w:val="en-GB"/>
              </w:rPr>
              <w:t xml:space="preserve">Are the references sufficient and recent? If you have </w:t>
            </w:r>
            <w:r>
              <w:rPr>
                <w:b/>
                <w:bCs/>
                <w:sz w:val="20"/>
                <w:szCs w:val="20"/>
                <w:lang w:val="en-GB"/>
              </w:rPr>
              <w:t>suggestions</w:t>
            </w:r>
            <w:r>
              <w:rPr>
                <w:b/>
                <w:bCs/>
                <w:sz w:val="20"/>
                <w:szCs w:val="20"/>
                <w:lang w:val="en-GB"/>
              </w:rPr>
              <w:t xml:space="preserve"> of additional references, please mention </w:t>
            </w:r>
            <w:r>
              <w:rPr>
                <w:b/>
                <w:bCs/>
                <w:sz w:val="20"/>
                <w:szCs w:val="20"/>
                <w:lang w:val="en-GB"/>
              </w:rPr>
              <w:t xml:space="preserve">them </w:t>
            </w:r>
            <w:r>
              <w:rPr>
                <w:b/>
                <w:bCs/>
                <w:sz w:val="20"/>
                <w:szCs w:val="20"/>
                <w:lang w:val="en-GB"/>
              </w:rPr>
              <w:t>in the review form.</w:t>
            </w:r>
          </w:p>
          <w:p>
            <w:pPr>
              <w:pStyle w:val="style0"/>
              <w:ind w:left="360"/>
              <w:rPr>
                <w:b/>
                <w:bCs/>
                <w:sz w:val="20"/>
                <w:szCs w:val="20"/>
                <w:u w:val="single"/>
                <w:lang w:val="en-GB"/>
              </w:rPr>
            </w:pPr>
            <w:r>
              <w:rPr>
                <w:b/>
                <w:bCs/>
                <w:sz w:val="20"/>
                <w:szCs w:val="20"/>
                <w:u w:val="single"/>
                <w:lang w:val="en-GB"/>
              </w:rPr>
              <w:t>-</w:t>
            </w:r>
          </w:p>
        </w:tc>
        <w:tc>
          <w:tcPr>
            <w:tcW w:w="2212" w:type="pct"/>
            <w:tcBorders/>
          </w:tcPr>
          <w:p>
            <w:pPr>
              <w:pStyle w:val="style179"/>
              <w:ind w:left="0"/>
              <w:rPr>
                <w:b/>
                <w:bCs/>
                <w:sz w:val="20"/>
                <w:szCs w:val="20"/>
                <w:lang w:val="en-GB"/>
              </w:rPr>
            </w:pPr>
            <w:r>
              <w:rPr>
                <w:b/>
                <w:bCs/>
                <w:sz w:val="20"/>
                <w:szCs w:val="20"/>
                <w:lang w:val="en-US"/>
              </w:rPr>
              <w:t>Based on the journal guidelines for authors and past research conducted by me.</w:t>
            </w:r>
          </w:p>
          <w:p>
            <w:pPr>
              <w:pStyle w:val="style179"/>
              <w:ind w:left="0"/>
              <w:rPr>
                <w:b/>
                <w:bCs/>
                <w:sz w:val="20"/>
                <w:szCs w:val="20"/>
                <w:lang w:val="en-GB"/>
              </w:rPr>
            </w:pPr>
            <w:r>
              <w:rPr>
                <w:b/>
                <w:bCs/>
                <w:sz w:val="20"/>
                <w:szCs w:val="20"/>
                <w:lang w:val="en-US"/>
              </w:rPr>
              <w:t>The references is okay.</w:t>
            </w:r>
          </w:p>
        </w:tc>
        <w:tc>
          <w:tcPr>
            <w:tcW w:w="1523" w:type="pct"/>
            <w:tcBorders/>
          </w:tcPr>
          <w:p>
            <w:pPr>
              <w:pStyle w:val="style2"/>
              <w:jc w:val="left"/>
              <w:rPr>
                <w:rFonts w:ascii="Times New Roman" w:hAnsi="Times New Roman"/>
                <w:b w:val="false"/>
                <w:lang w:val="en-GB"/>
              </w:rPr>
            </w:pPr>
          </w:p>
        </w:tc>
      </w:tr>
      <w:tr>
        <w:tblPrEx/>
        <w:trPr>
          <w:trHeight w:val="386" w:hRule="atLeast"/>
        </w:trPr>
        <w:tc>
          <w:tcPr>
            <w:tcW w:w="1265" w:type="pct"/>
            <w:tcBorders/>
            <w:noWrap/>
          </w:tcPr>
          <w:p>
            <w:pPr>
              <w:pStyle w:val="style2"/>
              <w:jc w:val="left"/>
              <w:rPr>
                <w:rFonts w:ascii="Times New Roman" w:hAnsi="Times New Roman"/>
                <w:b w:val="false"/>
                <w:lang w:val="en-GB"/>
              </w:rPr>
            </w:pPr>
          </w:p>
          <w:p>
            <w:pPr>
              <w:pStyle w:val="style2"/>
              <w:ind w:left="360"/>
              <w:jc w:val="left"/>
              <w:rPr>
                <w:rFonts w:ascii="Times New Roman" w:hAnsi="Times New Roman"/>
                <w:bCs w:val="false"/>
                <w:lang w:val="en-GB"/>
              </w:rPr>
            </w:pPr>
            <w:r>
              <w:rPr>
                <w:rFonts w:ascii="Times New Roman" w:hAnsi="Times New Roman"/>
                <w:bCs w:val="false"/>
                <w:lang w:val="en-GB"/>
              </w:rPr>
              <w:t xml:space="preserve">Is </w:t>
            </w:r>
            <w:r>
              <w:rPr>
                <w:rFonts w:ascii="Times New Roman" w:hAnsi="Times New Roman"/>
                <w:bCs w:val="false"/>
                <w:lang w:val="en-GB"/>
              </w:rPr>
              <w:t xml:space="preserve">the </w:t>
            </w:r>
            <w:r>
              <w:rPr>
                <w:rFonts w:ascii="Times New Roman" w:hAnsi="Times New Roman"/>
                <w:bCs w:val="false"/>
                <w:lang w:val="en-GB"/>
              </w:rPr>
              <w:t>language/English quality of the article suitable for scholarly communications?</w:t>
            </w:r>
          </w:p>
          <w:p>
            <w:pPr>
              <w:pStyle w:val="style0"/>
              <w:rPr>
                <w:sz w:val="20"/>
                <w:szCs w:val="20"/>
                <w:lang w:val="en-GB"/>
              </w:rPr>
            </w:pPr>
          </w:p>
        </w:tc>
        <w:tc>
          <w:tcPr>
            <w:tcW w:w="2212" w:type="pct"/>
            <w:tcBorders/>
          </w:tcPr>
          <w:p>
            <w:pPr>
              <w:pStyle w:val="style0"/>
              <w:rPr>
                <w:sz w:val="20"/>
                <w:szCs w:val="20"/>
                <w:lang w:val="en-GB"/>
              </w:rPr>
            </w:pPr>
          </w:p>
          <w:p>
            <w:pPr>
              <w:pStyle w:val="style0"/>
              <w:rPr>
                <w:sz w:val="20"/>
                <w:szCs w:val="20"/>
                <w:lang w:val="en-GB"/>
              </w:rPr>
            </w:pPr>
            <w:r>
              <w:rPr>
                <w:sz w:val="20"/>
                <w:szCs w:val="20"/>
                <w:lang w:val="en-US"/>
              </w:rPr>
              <w:t>Yes, the language is good enough for this research paper</w:t>
            </w:r>
          </w:p>
          <w:p>
            <w:pPr>
              <w:pStyle w:val="style0"/>
              <w:rPr>
                <w:sz w:val="20"/>
                <w:szCs w:val="20"/>
                <w:lang w:val="en-GB"/>
              </w:rPr>
            </w:pPr>
          </w:p>
        </w:tc>
        <w:tc>
          <w:tcPr>
            <w:tcW w:w="1523" w:type="pct"/>
            <w:tcBorders/>
          </w:tcPr>
          <w:p>
            <w:pPr>
              <w:pStyle w:val="style0"/>
              <w:rPr>
                <w:sz w:val="20"/>
                <w:szCs w:val="20"/>
                <w:lang w:val="en-GB"/>
              </w:rPr>
            </w:pPr>
          </w:p>
        </w:tc>
      </w:tr>
      <w:tr>
        <w:tblPrEx/>
        <w:trPr>
          <w:trHeight w:val="1178" w:hRule="atLeast"/>
        </w:trPr>
        <w:tc>
          <w:tcPr>
            <w:tcW w:w="1265" w:type="pct"/>
            <w:tcBorders/>
            <w:noWrap/>
          </w:tcPr>
          <w:p>
            <w:pPr>
              <w:pStyle w:val="style2"/>
              <w:jc w:val="left"/>
              <w:rPr>
                <w:rFonts w:ascii="Times New Roman" w:hAnsi="Times New Roman"/>
                <w:b w:val="false"/>
                <w:bCs w:val="false"/>
                <w:lang w:val="en-GB"/>
              </w:rPr>
            </w:pPr>
            <w:r>
              <w:rPr>
                <w:rFonts w:ascii="Times New Roman" w:hAnsi="Times New Roman"/>
                <w:bCs w:val="false"/>
                <w:u w:val="single"/>
                <w:lang w:val="en-GB"/>
              </w:rPr>
              <w:t>Optional/General</w:t>
            </w:r>
            <w:r>
              <w:rPr>
                <w:rFonts w:ascii="Times New Roman" w:hAnsi="Times New Roman"/>
                <w:bCs w:val="false"/>
                <w:lang w:val="en-GB"/>
              </w:rPr>
              <w:t xml:space="preserve"> </w:t>
            </w:r>
            <w:r>
              <w:rPr>
                <w:rFonts w:ascii="Times New Roman" w:hAnsi="Times New Roman"/>
                <w:b w:val="false"/>
                <w:bCs w:val="false"/>
                <w:lang w:val="en-GB"/>
              </w:rPr>
              <w:t>comments</w:t>
            </w:r>
          </w:p>
          <w:p>
            <w:pPr>
              <w:pStyle w:val="style2"/>
              <w:jc w:val="left"/>
              <w:rPr>
                <w:rFonts w:ascii="Times New Roman" w:hAnsi="Times New Roman"/>
                <w:b w:val="false"/>
                <w:lang w:val="en-GB"/>
              </w:rPr>
            </w:pPr>
          </w:p>
        </w:tc>
        <w:tc>
          <w:tcPr>
            <w:tcW w:w="2212" w:type="pct"/>
            <w:tcBorders/>
          </w:tcPr>
          <w:p>
            <w:pPr>
              <w:pStyle w:val="style0"/>
              <w:rPr>
                <w:sz w:val="20"/>
                <w:szCs w:val="20"/>
                <w:lang w:val="en-GB"/>
              </w:rPr>
            </w:pPr>
          </w:p>
          <w:p>
            <w:pPr>
              <w:pStyle w:val="style0"/>
              <w:rPr>
                <w:sz w:val="20"/>
                <w:szCs w:val="20"/>
                <w:lang w:val="en-GB"/>
              </w:rPr>
            </w:pPr>
          </w:p>
          <w:p>
            <w:pPr>
              <w:pStyle w:val="style0"/>
              <w:rPr>
                <w:sz w:val="20"/>
                <w:szCs w:val="20"/>
                <w:lang w:val="en-GB"/>
              </w:rPr>
            </w:pPr>
          </w:p>
          <w:p>
            <w:pPr>
              <w:pStyle w:val="style0"/>
              <w:rPr>
                <w:sz w:val="20"/>
                <w:szCs w:val="20"/>
                <w:lang w:val="en-GB"/>
              </w:rPr>
            </w:pPr>
          </w:p>
        </w:tc>
        <w:tc>
          <w:tcPr>
            <w:tcW w:w="1523" w:type="pct"/>
            <w:tcBorders/>
          </w:tcPr>
          <w:p>
            <w:pPr>
              <w:pStyle w:val="style0"/>
              <w:rPr>
                <w:sz w:val="20"/>
                <w:szCs w:val="20"/>
                <w:lang w:val="en-GB"/>
              </w:rPr>
            </w:pPr>
          </w:p>
        </w:tc>
      </w:tr>
    </w:tbl>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3"/>
        <w:gridCol w:w="5618"/>
      </w:tblGrid>
      <w:tr>
        <w:trPr>
          <w:trHeight w:val="237" w:hRule="atLeast"/>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sz w:val="20"/>
                <w:szCs w:val="20"/>
                <w:u w:val="single"/>
                <w:lang w:val="en-GB"/>
              </w:rPr>
            </w:pPr>
            <w:r>
              <w:rPr>
                <w:rFonts w:ascii="Times New Roman" w:cs="Times New Roman" w:hAnsi="Times New Roman"/>
                <w:b/>
                <w:sz w:val="20"/>
                <w:szCs w:val="20"/>
                <w:highlight w:val="yellow"/>
                <w:u w:val="single"/>
                <w:lang w:val="en-GB"/>
              </w:rPr>
              <w:t>PART  2:</w:t>
            </w:r>
            <w:r>
              <w:rPr>
                <w:rFonts w:ascii="Times New Roman" w:cs="Times New Roman" w:hAnsi="Times New Roman"/>
                <w:b/>
                <w:sz w:val="20"/>
                <w:szCs w:val="20"/>
                <w:u w:val="single"/>
                <w:lang w:val="en-GB"/>
              </w:rPr>
              <w:t xml:space="preserve"> </w:t>
            </w:r>
          </w:p>
          <w:p>
            <w:pPr>
              <w:pStyle w:val="style94"/>
              <w:spacing w:before="0" w:beforeAutospacing="false" w:after="0" w:afterAutospacing="false"/>
              <w:rPr>
                <w:rFonts w:ascii="Times New Roman" w:cs="Times New Roman" w:hAnsi="Times New Roman"/>
                <w:b/>
                <w:sz w:val="20"/>
                <w:szCs w:val="20"/>
                <w:u w:val="single"/>
                <w:lang w:val="en-GB"/>
              </w:rPr>
            </w:pPr>
          </w:p>
        </w:tc>
      </w:tr>
      <w:tr>
        <w:tblPrEx/>
        <w:trPr>
          <w:trHeight w:val="935"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p>
        </w:tc>
        <w:tc>
          <w:tcPr>
            <w:tcW w:w="2043" w:type="pct"/>
            <w:tcBorders/>
            <w:shd w:val="clear" w:color="auto" w:fill="auto"/>
            <w:tcMar>
              <w:top w:w="0" w:type="dxa"/>
              <w:left w:w="108" w:type="dxa"/>
              <w:bottom w:w="0" w:type="dxa"/>
              <w:right w:w="108" w:type="dxa"/>
            </w:tcMar>
          </w:tcPr>
          <w:p>
            <w:pPr>
              <w:pStyle w:val="style2"/>
              <w:jc w:val="left"/>
              <w:rPr>
                <w:rFonts w:ascii="Times New Roman" w:hAnsi="Times New Roman"/>
                <w:lang w:val="en-GB"/>
              </w:rPr>
            </w:pPr>
            <w:r>
              <w:rPr>
                <w:rFonts w:ascii="Times New Roman" w:hAnsi="Times New Roman"/>
                <w:lang w:val="en-GB"/>
              </w:rPr>
              <w:t>Reviewer’s comment</w:t>
            </w:r>
          </w:p>
        </w:tc>
        <w:tc>
          <w:tcPr>
            <w:tcW w:w="1342" w:type="pct"/>
            <w:tcBorders/>
            <w:shd w:val="clear" w:color="auto" w:fill="auto"/>
            <w:tcMar/>
          </w:tcPr>
          <w:p>
            <w:pPr>
              <w:pStyle w:val="style2"/>
              <w:jc w:val="left"/>
              <w:rPr>
                <w:rFonts w:ascii="Times New Roman" w:hAnsi="Times New Roman"/>
                <w:b w:val="false"/>
                <w:lang w:val="en-GB"/>
              </w:rPr>
            </w:pPr>
            <w:r>
              <w:rPr>
                <w:rFonts w:ascii="Times New Roman" w:hAnsi="Times New Roman"/>
                <w:lang w:val="en-GB"/>
              </w:rPr>
              <w:t>Author’s comment</w:t>
            </w:r>
            <w:r>
              <w:rPr>
                <w:rFonts w:ascii="Times New Roman" w:hAnsi="Times New Roman"/>
                <w:b w:val="false"/>
                <w:lang w:val="en-GB"/>
              </w:rPr>
              <w:t xml:space="preserve"> </w:t>
            </w:r>
            <w:r>
              <w:rPr>
                <w:rFonts w:ascii="Times New Roman" w:hAnsi="Times New Roman"/>
                <w:b w:val="false"/>
                <w:i/>
                <w:lang w:val="en-GB"/>
              </w:rPr>
              <w:t xml:space="preserve">(if agreed with </w:t>
            </w:r>
            <w:r>
              <w:rPr>
                <w:rFonts w:ascii="Times New Roman" w:hAnsi="Times New Roman"/>
                <w:b w:val="false"/>
                <w:i/>
                <w:lang w:val="en-GB"/>
              </w:rPr>
              <w:t xml:space="preserve">the </w:t>
            </w:r>
            <w:r>
              <w:rPr>
                <w:rFonts w:ascii="Times New Roman" w:hAnsi="Times New Roman"/>
                <w:b w:val="false"/>
                <w:i/>
                <w:lang w:val="en-GB"/>
              </w:rPr>
              <w:t>reviewer, correct the manuscript and highlight that part in the manuscript. It is mandatory that authors should write his/her feedback here)</w:t>
            </w:r>
          </w:p>
        </w:tc>
      </w:tr>
      <w:tr>
        <w:tblPrEx/>
        <w:trPr>
          <w:trHeight w:val="697"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sz w:val="20"/>
                <w:szCs w:val="20"/>
                <w:lang w:val="en-GB"/>
              </w:rPr>
            </w:pPr>
            <w:r>
              <w:rPr>
                <w:rFonts w:ascii="Times New Roman" w:cs="Times New Roman" w:hAnsi="Times New Roman"/>
                <w:b/>
                <w:sz w:val="20"/>
                <w:szCs w:val="20"/>
                <w:lang w:val="en-GB"/>
              </w:rPr>
              <w:t xml:space="preserve">Are there ethical issues in this manuscript? </w:t>
            </w:r>
          </w:p>
          <w:p>
            <w:pPr>
              <w:pStyle w:val="style94"/>
              <w:spacing w:before="0" w:beforeAutospacing="false" w:after="0" w:afterAutospacing="false"/>
              <w:rPr>
                <w:rFonts w:ascii="Times New Roman" w:cs="Times New Roman" w:hAnsi="Times New Roman"/>
                <w:sz w:val="20"/>
                <w:szCs w:val="20"/>
                <w:lang w:val="en-GB"/>
              </w:rPr>
            </w:pPr>
          </w:p>
        </w:tc>
        <w:tc>
          <w:tcPr>
            <w:tcW w:w="204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None</w:t>
            </w:r>
          </w:p>
        </w:tc>
        <w:tc>
          <w:tcPr>
            <w:tcW w:w="1342" w:type="pct"/>
            <w:tcBorders/>
            <w:shd w:val="clear" w:color="auto" w:fill="auto"/>
            <w:tcMar/>
            <w:vAlign w:val="center"/>
          </w:tcPr>
          <w:p>
            <w:pPr>
              <w:pStyle w:val="style0"/>
              <w:rPr>
                <w:rFonts w:eastAsia="Arial Unicode MS"/>
                <w:sz w:val="20"/>
                <w:szCs w:val="20"/>
                <w:lang w:val="en-GB"/>
              </w:rPr>
            </w:pPr>
          </w:p>
          <w:p>
            <w:pPr>
              <w:pStyle w:val="style0"/>
              <w:rPr>
                <w:rFonts w:eastAsia="Arial Unicode MS"/>
                <w:sz w:val="20"/>
                <w:szCs w:val="20"/>
                <w:lang w:val="en-GB"/>
              </w:rPr>
            </w:pPr>
          </w:p>
          <w:p>
            <w:pPr>
              <w:pStyle w:val="style0"/>
              <w:rPr>
                <w:rFonts w:eastAsia="Arial Unicode MS"/>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tc>
      </w:tr>
      <w:tr>
        <w:tblPrEx/>
        <w:trPr>
          <w:trHeight w:val="697"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b/>
                <w:sz w:val="20"/>
                <w:szCs w:val="20"/>
                <w:lang w:val="en-GB"/>
              </w:rPr>
              <w:t>Are there competing interest issues in this manuscript?</w:t>
            </w:r>
          </w:p>
        </w:tc>
        <w:tc>
          <w:tcPr>
            <w:tcW w:w="2043" w:type="pct"/>
            <w:tcBorders/>
            <w:shd w:val="clear" w:color="auto" w:fill="auto"/>
            <w:tcMar>
              <w:top w:w="0" w:type="dxa"/>
              <w:left w:w="108" w:type="dxa"/>
              <w:bottom w:w="0" w:type="dxa"/>
              <w:right w:w="108" w:type="dxa"/>
            </w:tcMar>
          </w:tcPr>
          <w:p>
            <w:pPr>
              <w:pStyle w:val="style0"/>
              <w:rPr>
                <w:sz w:val="20"/>
                <w:szCs w:val="20"/>
                <w:lang w:val="en-GB"/>
              </w:rPr>
            </w:pPr>
            <w:r>
              <w:rPr>
                <w:sz w:val="20"/>
                <w:szCs w:val="20"/>
                <w:lang w:val="en-US"/>
              </w:rPr>
              <w:t>None</w:t>
            </w:r>
          </w:p>
        </w:tc>
        <w:tc>
          <w:tcPr>
            <w:tcW w:w="1342" w:type="pct"/>
            <w:tcBorders/>
            <w:shd w:val="clear" w:color="auto" w:fill="auto"/>
            <w:tcMar/>
          </w:tcPr>
          <w:p>
            <w:pPr>
              <w:pStyle w:val="style0"/>
              <w:rPr>
                <w:sz w:val="20"/>
                <w:szCs w:val="20"/>
                <w:lang w:val="en-GB"/>
              </w:rPr>
            </w:pPr>
          </w:p>
          <w:p>
            <w:pPr>
              <w:pStyle w:val="style0"/>
              <w:rPr>
                <w:sz w:val="20"/>
                <w:szCs w:val="20"/>
                <w:lang w:val="en-GB"/>
              </w:rPr>
            </w:pPr>
          </w:p>
          <w:p>
            <w:pPr>
              <w:pStyle w:val="style0"/>
              <w:rPr>
                <w:sz w:val="20"/>
                <w:szCs w:val="20"/>
                <w:lang w:val="en-GB"/>
              </w:rPr>
            </w:pPr>
          </w:p>
        </w:tc>
      </w:tr>
      <w:tr>
        <w:tblPrEx/>
        <w:trPr>
          <w:trHeight w:val="697"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sz w:val="20"/>
                <w:szCs w:val="20"/>
                <w:lang w:val="en-GB"/>
              </w:rPr>
            </w:pPr>
            <w:r>
              <w:rPr>
                <w:rFonts w:ascii="Times New Roman" w:cs="Times New Roman" w:hAnsi="Times New Roman"/>
                <w:b/>
                <w:sz w:val="20"/>
                <w:szCs w:val="20"/>
                <w:lang w:val="en-GB"/>
              </w:rPr>
              <w:t xml:space="preserve">If plagiarism is suspected, </w:t>
            </w:r>
            <w:r>
              <w:rPr>
                <w:rFonts w:ascii="Times New Roman" w:cs="Times New Roman" w:hAnsi="Times New Roman"/>
                <w:b/>
                <w:sz w:val="20"/>
                <w:szCs w:val="20"/>
                <w:u w:val="single"/>
                <w:lang w:val="en-GB"/>
              </w:rPr>
              <w:t>please provide related proofs or web links.</w:t>
            </w:r>
          </w:p>
        </w:tc>
        <w:tc>
          <w:tcPr>
            <w:tcW w:w="2043" w:type="pct"/>
            <w:tcBorders/>
            <w:shd w:val="clear" w:color="auto" w:fill="auto"/>
            <w:tcMar>
              <w:top w:w="0" w:type="dxa"/>
              <w:left w:w="108" w:type="dxa"/>
              <w:bottom w:w="0" w:type="dxa"/>
              <w:right w:w="108" w:type="dxa"/>
            </w:tcMar>
          </w:tcPr>
          <w:p>
            <w:pPr>
              <w:pStyle w:val="style0"/>
              <w:rPr>
                <w:sz w:val="20"/>
                <w:szCs w:val="20"/>
                <w:lang w:val="en-GB"/>
              </w:rPr>
            </w:pPr>
          </w:p>
        </w:tc>
        <w:tc>
          <w:tcPr>
            <w:tcW w:w="1342" w:type="pct"/>
            <w:tcBorders/>
            <w:shd w:val="clear" w:color="auto" w:fill="auto"/>
            <w:tcMar/>
          </w:tcPr>
          <w:p>
            <w:pPr>
              <w:pStyle w:val="style0"/>
              <w:rPr>
                <w:sz w:val="20"/>
                <w:szCs w:val="20"/>
                <w:lang w:val="en-GB"/>
              </w:rPr>
            </w:pPr>
          </w:p>
          <w:p>
            <w:pPr>
              <w:pStyle w:val="style0"/>
              <w:rPr>
                <w:sz w:val="20"/>
                <w:szCs w:val="20"/>
                <w:lang w:val="en-GB"/>
              </w:rPr>
            </w:pPr>
          </w:p>
          <w:p>
            <w:pPr>
              <w:pStyle w:val="style0"/>
              <w:rPr>
                <w:sz w:val="20"/>
                <w:szCs w:val="20"/>
                <w:lang w:val="en-GB"/>
              </w:rPr>
            </w:pPr>
          </w:p>
        </w:tc>
      </w:tr>
    </w:tbl>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trPr/>
        <w:tc>
          <w:tcPr>
            <w:tcW w:w="5000" w:type="pct"/>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u w:val="single"/>
                <w:lang w:val="en-GB"/>
              </w:rPr>
            </w:pPr>
            <w:r>
              <w:rPr>
                <w:rFonts w:ascii="Times New Roman" w:cs="Times New Roman" w:hAnsi="Times New Roman"/>
                <w:b/>
                <w:bCs/>
                <w:sz w:val="20"/>
                <w:szCs w:val="20"/>
                <w:highlight w:val="yellow"/>
                <w:u w:val="single"/>
                <w:lang w:val="en-GB"/>
              </w:rPr>
              <w:t>PART  3:</w:t>
            </w:r>
            <w:r>
              <w:rPr>
                <w:rFonts w:ascii="Times New Roman" w:cs="Times New Roman" w:hAnsi="Times New Roman"/>
                <w:b/>
                <w:bCs/>
                <w:sz w:val="20"/>
                <w:szCs w:val="20"/>
                <w:u w:val="single"/>
                <w:lang w:val="en-GB"/>
              </w:rPr>
              <w:t xml:space="preserve"> Declaration of Competing Interest of the </w:t>
            </w:r>
            <w:r>
              <w:rPr>
                <w:rFonts w:ascii="Times New Roman" w:cs="Times New Roman" w:hAnsi="Times New Roman"/>
                <w:b/>
                <w:bCs/>
                <w:sz w:val="20"/>
                <w:szCs w:val="20"/>
                <w:u w:val="single"/>
                <w:lang w:val="en-GB"/>
              </w:rPr>
              <w:t>Reviewer</w:t>
            </w:r>
            <w:r>
              <w:rPr>
                <w:rFonts w:ascii="Times New Roman" w:cs="Times New Roman" w:hAnsi="Times New Roman"/>
                <w:b/>
                <w:bCs/>
                <w:sz w:val="20"/>
                <w:szCs w:val="20"/>
                <w:u w:val="single"/>
                <w:lang w:val="en-GB"/>
              </w:rPr>
              <w:t>:</w:t>
            </w:r>
          </w:p>
          <w:p>
            <w:pPr>
              <w:pStyle w:val="style94"/>
              <w:spacing w:before="0" w:beforeAutospacing="false" w:after="0" w:afterAutospacing="false"/>
              <w:rPr>
                <w:rFonts w:ascii="Times New Roman" w:cs="Times New Roman" w:hAnsi="Times New Roman"/>
                <w:b/>
                <w:bCs/>
                <w:sz w:val="20"/>
                <w:szCs w:val="20"/>
                <w:u w:val="single"/>
                <w:lang w:val="en-GB"/>
              </w:rPr>
            </w:pPr>
          </w:p>
        </w:tc>
      </w:tr>
      <w:tr>
        <w:tblPrEx/>
        <w:trPr/>
        <w:tc>
          <w:tcPr>
            <w:tcW w:w="5000"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Here reviewer should declare his/her competing interest. If nothing to declare he/she can write “I declare that I have no competing interest as a reviewer”</w:t>
            </w: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I declare no competing interest as a reviewer.</w:t>
            </w:r>
          </w:p>
          <w:p>
            <w:pPr>
              <w:pStyle w:val="style94"/>
              <w:spacing w:before="0" w:beforeAutospacing="false" w:after="0" w:afterAutospacing="false"/>
              <w:rPr>
                <w:rFonts w:ascii="Times New Roman" w:cs="Times New Roman" w:hAnsi="Times New Roman"/>
                <w:b/>
                <w:bCs/>
                <w:sz w:val="20"/>
                <w:szCs w:val="20"/>
                <w:lang w:val="en-GB"/>
              </w:rPr>
            </w:pPr>
          </w:p>
        </w:tc>
      </w:tr>
    </w:tbl>
    <w:p>
      <w:pPr>
        <w:pStyle w:val="style94"/>
        <w:spacing w:before="0" w:beforeAutospacing="false" w:after="0" w:afterAutospacing="false"/>
        <w:rPr>
          <w:rFonts w:ascii="Times New Roman" w:cs="Times New Roman" w:hAnsi="Times New Roman"/>
          <w:b/>
          <w:bCs/>
          <w:sz w:val="20"/>
          <w:szCs w:val="20"/>
          <w:highlight w:val="yellow"/>
          <w:u w:val="single"/>
          <w:lang w:val="en-GB"/>
        </w:rPr>
      </w:pPr>
    </w:p>
    <w:p>
      <w:pPr>
        <w:pStyle w:val="style94"/>
        <w:spacing w:before="0" w:beforeAutospacing="false" w:after="0" w:afterAutospacing="false"/>
        <w:rPr>
          <w:rFonts w:ascii="Times New Roman" w:cs="Times New Roman" w:hAnsi="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6"/>
      </w:tblGrid>
      <w:tr>
        <w:trPr/>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u w:val="single"/>
                <w:lang w:val="en-GB"/>
              </w:rPr>
            </w:pPr>
            <w:r>
              <w:rPr>
                <w:rFonts w:ascii="Times New Roman" w:cs="Times New Roman" w:hAnsi="Times New Roman"/>
                <w:b/>
                <w:bCs/>
                <w:sz w:val="20"/>
                <w:szCs w:val="20"/>
                <w:highlight w:val="yellow"/>
                <w:u w:val="single"/>
                <w:lang w:val="en-GB"/>
              </w:rPr>
              <w:t>PART  4:</w:t>
            </w:r>
            <w:r>
              <w:rPr>
                <w:rFonts w:ascii="Times New Roman" w:cs="Times New Roman" w:hAnsi="Times New Roman"/>
                <w:b/>
                <w:bCs/>
                <w:sz w:val="20"/>
                <w:szCs w:val="20"/>
                <w:u w:val="single"/>
                <w:lang w:val="en-GB"/>
              </w:rPr>
              <w:t xml:space="preserve"> Objective Evaluation:</w:t>
            </w:r>
          </w:p>
          <w:p>
            <w:pPr>
              <w:pStyle w:val="style94"/>
              <w:spacing w:before="0" w:beforeAutospacing="false" w:after="0" w:afterAutospacing="false"/>
              <w:rPr>
                <w:rFonts w:ascii="Times New Roman" w:cs="Times New Roman" w:hAnsi="Times New Roman"/>
                <w:b/>
                <w:bCs/>
                <w:sz w:val="20"/>
                <w:szCs w:val="20"/>
                <w:u w:val="single"/>
                <w:lang w:val="en-GB"/>
              </w:rPr>
            </w:pP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Guideline</w:t>
            </w: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r>
              <w:rPr>
                <w:rFonts w:ascii="Times New Roman" w:cs="Times New Roman" w:hAnsi="Times New Roman"/>
                <w:sz w:val="20"/>
                <w:szCs w:val="20"/>
                <w:lang w:val="en-GB"/>
              </w:rPr>
              <w:t xml:space="preserve">MARKS of </w:t>
            </w:r>
            <w:r>
              <w:rPr>
                <w:rFonts w:ascii="Times New Roman" w:cs="Times New Roman" w:hAnsi="Times New Roman"/>
                <w:sz w:val="20"/>
                <w:szCs w:val="20"/>
                <w:lang w:val="en-GB"/>
              </w:rPr>
              <w:t>this  manuscript</w:t>
            </w: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 xml:space="preserve">Give OVERALL MARKS you want to give to this manuscript </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 Highest</w:t>
            </w:r>
            <w:r>
              <w:rPr>
                <w:rFonts w:ascii="Times New Roman" w:cs="Times New Roman" w:hAnsi="Times New Roman"/>
                <w:sz w:val="20"/>
                <w:szCs w:val="20"/>
                <w:lang w:val="en-GB"/>
              </w:rPr>
              <w:t>: 10  Lowest: 0 )</w:t>
            </w: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b/>
                <w:sz w:val="20"/>
                <w:szCs w:val="20"/>
                <w:u w:val="single"/>
                <w:lang w:val="en-GB"/>
              </w:rPr>
            </w:pPr>
            <w:r>
              <w:rPr>
                <w:rFonts w:ascii="Times New Roman" w:cs="Times New Roman" w:hAnsi="Times New Roman"/>
                <w:b/>
                <w:sz w:val="20"/>
                <w:szCs w:val="20"/>
                <w:u w:val="single"/>
                <w:lang w:val="en-GB"/>
              </w:rPr>
              <w:t xml:space="preserve">Guideline: </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Accept As It Is: (&gt;9-10)</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Minor Revision: (&gt;8-9)</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Major Revision: (&gt;7-8)</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Serious Major revision: (&gt;5-7)</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Rejected (with repairable deficiencies and may be reconsidered): (&gt;3-5)</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Strongly rejected (with irreparable deficiencies.): (&gt;0-3</w:t>
            </w:r>
            <w:r>
              <w:rPr>
                <w:rFonts w:ascii="Times New Roman" w:cs="Times New Roman" w:hAnsi="Times New Roman"/>
                <w:sz w:val="20"/>
                <w:szCs w:val="20"/>
                <w:lang w:val="en-US"/>
              </w:rPr>
              <w:t>8</w:t>
            </w:r>
            <w:r>
              <w:rPr>
                <w:rFonts w:ascii="Times New Roman" w:cs="Times New Roman" w:hAnsi="Times New Roman"/>
                <w:sz w:val="20"/>
                <w:szCs w:val="20"/>
                <w:lang w:val="en-GB"/>
              </w:rPr>
              <w:t>)</w:t>
            </w: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r>
              <w:rPr>
                <w:rFonts w:ascii="Times New Roman" w:cs="Times New Roman" w:hAnsi="Times New Roman"/>
                <w:b/>
                <w:bCs/>
                <w:sz w:val="20"/>
                <w:szCs w:val="20"/>
                <w:lang w:val="en-US"/>
              </w:rPr>
              <w:t>8</w:t>
            </w:r>
          </w:p>
        </w:tc>
      </w:tr>
    </w:tbl>
    <w:p>
      <w:pPr>
        <w:pStyle w:val="style0"/>
        <w:rPr>
          <w:sz w:val="20"/>
          <w:szCs w:val="20"/>
          <w:lang w:val="en-GB"/>
        </w:rPr>
      </w:pPr>
    </w:p>
    <w:p>
      <w:pPr>
        <w:pStyle w:val="style0"/>
        <w:rPr>
          <w:sz w:val="20"/>
          <w:szCs w:val="20"/>
          <w:lang w:val="en-GB"/>
        </w:rPr>
      </w:pPr>
    </w:p>
    <w:p>
      <w:pPr>
        <w:pStyle w:val="style0"/>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6"/>
      </w:tblGrid>
      <w:tr>
        <w:trPr/>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u w:val="single"/>
                <w:lang w:val="en-GB"/>
              </w:rPr>
            </w:pPr>
            <w:r>
              <w:rPr>
                <w:rFonts w:ascii="Times New Roman" w:cs="Times New Roman" w:hAnsi="Times New Roman"/>
                <w:b/>
                <w:bCs/>
                <w:sz w:val="20"/>
                <w:szCs w:val="20"/>
                <w:u w:val="single"/>
                <w:lang w:val="en-GB"/>
              </w:rPr>
              <w:t xml:space="preserve">Editorial Comments (This section is reserved for the </w:t>
            </w:r>
            <w:r>
              <w:rPr>
                <w:rFonts w:ascii="Times New Roman" w:cs="Times New Roman" w:hAnsi="Times New Roman"/>
                <w:b/>
                <w:bCs/>
                <w:sz w:val="20"/>
                <w:szCs w:val="20"/>
                <w:u w:val="single"/>
                <w:lang w:val="en-GB"/>
              </w:rPr>
              <w:t xml:space="preserve">comments from </w:t>
            </w:r>
            <w:r>
              <w:rPr>
                <w:rFonts w:ascii="Times New Roman" w:cs="Times New Roman" w:hAnsi="Times New Roman"/>
                <w:b/>
                <w:bCs/>
                <w:sz w:val="20"/>
                <w:szCs w:val="20"/>
                <w:u w:val="single"/>
                <w:lang w:val="en-GB"/>
              </w:rPr>
              <w:t>book</w:t>
            </w:r>
            <w:r>
              <w:rPr>
                <w:rFonts w:ascii="Times New Roman" w:cs="Times New Roman" w:hAnsi="Times New Roman"/>
                <w:b/>
                <w:bCs/>
                <w:sz w:val="20"/>
                <w:szCs w:val="20"/>
                <w:u w:val="single"/>
                <w:lang w:val="en-GB"/>
              </w:rPr>
              <w:t xml:space="preserve"> editorial office and</w:t>
            </w:r>
            <w:r>
              <w:rPr>
                <w:rFonts w:ascii="Times New Roman" w:cs="Times New Roman" w:hAnsi="Times New Roman"/>
                <w:b/>
                <w:bCs/>
                <w:sz w:val="20"/>
                <w:szCs w:val="20"/>
                <w:u w:val="single"/>
                <w:lang w:val="en-GB"/>
              </w:rPr>
              <w:t xml:space="preserve"> editors):</w:t>
            </w:r>
          </w:p>
          <w:p>
            <w:pPr>
              <w:pStyle w:val="style94"/>
              <w:spacing w:before="0" w:beforeAutospacing="false" w:after="0" w:afterAutospacing="false"/>
              <w:rPr>
                <w:rFonts w:ascii="Times New Roman" w:cs="Times New Roman" w:hAnsi="Times New Roman"/>
                <w:b/>
                <w:bCs/>
                <w:sz w:val="20"/>
                <w:szCs w:val="20"/>
                <w:u w:val="single"/>
                <w:lang w:val="en-GB"/>
              </w:rPr>
            </w:pP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r>
              <w:rPr>
                <w:rFonts w:ascii="Times New Roman" w:cs="Times New Roman" w:hAnsi="Times New Roman"/>
                <w:sz w:val="20"/>
                <w:szCs w:val="20"/>
                <w:lang w:val="en-GB"/>
              </w:rPr>
              <w:t>Author’s Feedback</w:t>
            </w: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p>
        </w:tc>
      </w:tr>
    </w:tbl>
    <w:p>
      <w:pPr>
        <w:pStyle w:val="style0"/>
        <w:rPr>
          <w:rFonts w:eastAsia="Arial Unicode MS"/>
          <w:b/>
          <w:bCs/>
          <w:sz w:val="20"/>
          <w:szCs w:val="20"/>
          <w:highlight w:val="yellow"/>
          <w:u w:val="single"/>
          <w:lang w:val="en-GB"/>
        </w:rPr>
      </w:pPr>
    </w:p>
    <w:p>
      <w:pPr>
        <w:pStyle w:val="style0"/>
        <w:rPr>
          <w:rFonts w:eastAsia="Arial Unicode MS"/>
          <w:b/>
          <w:bCs/>
          <w:sz w:val="20"/>
          <w:szCs w:val="20"/>
          <w:highlight w:val="yellow"/>
          <w:u w:val="single"/>
          <w:lang w:val="en-GB"/>
        </w:rPr>
      </w:pPr>
    </w:p>
    <w:p>
      <w:pPr>
        <w:pStyle w:val="style0"/>
        <w:rPr>
          <w:rFonts w:eastAsia="Arial Unicode MS"/>
          <w:b/>
          <w:bCs/>
          <w:sz w:val="20"/>
          <w:szCs w:val="20"/>
          <w:highlight w:val="yellow"/>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r>
        <w:rPr>
          <w:rFonts w:eastAsia="Arial Unicode MS"/>
          <w:b/>
          <w:bCs/>
          <w:sz w:val="20"/>
          <w:szCs w:val="20"/>
          <w:highlight w:val="yellow"/>
          <w:u w:val="single"/>
          <w:lang w:val="en-GB"/>
        </w:rPr>
        <w:t>Reviewer Details:</w:t>
      </w:r>
    </w:p>
    <w:p>
      <w:pPr>
        <w:pStyle w:val="style0"/>
        <w:rPr>
          <w:rFonts w:eastAsia="Arial Unicode MS"/>
          <w:b/>
          <w:bCs/>
          <w:color w:val="ff0000"/>
          <w:sz w:val="20"/>
          <w:szCs w:val="20"/>
          <w:u w:val="single"/>
          <w:lang w:val="en-GB"/>
        </w:rPr>
      </w:pPr>
      <w:r>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Pr>
          <w:rFonts w:eastAsia="Arial Unicode MS"/>
          <w:b/>
          <w:bCs/>
          <w:color w:val="ff0000"/>
          <w:sz w:val="20"/>
          <w:szCs w:val="20"/>
          <w:u w:val="single"/>
          <w:lang w:val="en-GB"/>
        </w:rPr>
        <w:t xml:space="preserve">is mandatory to prepare the Reviewer Certificate. </w:t>
      </w:r>
    </w:p>
    <w:p>
      <w:pPr>
        <w:pStyle w:val="style0"/>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pPr>
        <w:pStyle w:val="style0"/>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pPr>
        <w:pStyle w:val="style0"/>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pPr>
        <w:pStyle w:val="style0"/>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pPr>
        <w:pStyle w:val="style0"/>
        <w:rPr>
          <w:sz w:val="20"/>
          <w:szCs w:val="20"/>
          <w:lang w:val="en-GB"/>
        </w:rPr>
      </w:pPr>
    </w:p>
    <w:p>
      <w:pPr>
        <w:pStyle w:val="style0"/>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trPr/>
        <w:tc>
          <w:tcPr>
            <w:tcW w:w="4428" w:type="dxa"/>
            <w:tcBorders/>
          </w:tcPr>
          <w:p>
            <w:pPr>
              <w:pStyle w:val="style0"/>
              <w:rPr>
                <w:sz w:val="20"/>
                <w:szCs w:val="20"/>
                <w:lang w:val="en-GB"/>
              </w:rPr>
            </w:pPr>
            <w:r>
              <w:rPr>
                <w:sz w:val="20"/>
                <w:szCs w:val="20"/>
                <w:lang w:val="en-GB"/>
              </w:rPr>
              <w:t>Name of the Reviewer</w:t>
            </w:r>
          </w:p>
        </w:tc>
        <w:tc>
          <w:tcPr>
            <w:tcW w:w="11840" w:type="dxa"/>
            <w:tcBorders/>
          </w:tcPr>
          <w:p>
            <w:pPr>
              <w:pStyle w:val="style0"/>
              <w:rPr>
                <w:sz w:val="20"/>
                <w:szCs w:val="20"/>
                <w:lang w:val="en-GB"/>
              </w:rPr>
            </w:pPr>
            <w:r>
              <w:rPr>
                <w:sz w:val="20"/>
                <w:szCs w:val="20"/>
                <w:lang w:val="en-US"/>
              </w:rPr>
              <w:t xml:space="preserve">Yussuf Mubaraq Damilare </w:t>
            </w:r>
          </w:p>
        </w:tc>
      </w:tr>
      <w:tr>
        <w:tblPrEx/>
        <w:trPr/>
        <w:tc>
          <w:tcPr>
            <w:tcW w:w="4428" w:type="dxa"/>
            <w:tcBorders/>
          </w:tcPr>
          <w:p>
            <w:pPr>
              <w:pStyle w:val="style0"/>
              <w:rPr>
                <w:sz w:val="20"/>
                <w:szCs w:val="20"/>
                <w:lang w:val="en-GB"/>
              </w:rPr>
            </w:pPr>
            <w:r>
              <w:rPr>
                <w:sz w:val="20"/>
                <w:szCs w:val="20"/>
                <w:lang w:val="en-GB"/>
              </w:rPr>
              <w:t>Department of Reviewer</w:t>
            </w:r>
          </w:p>
        </w:tc>
        <w:tc>
          <w:tcPr>
            <w:tcW w:w="11840" w:type="dxa"/>
            <w:tcBorders/>
          </w:tcPr>
          <w:p>
            <w:pPr>
              <w:pStyle w:val="style0"/>
              <w:rPr>
                <w:sz w:val="20"/>
                <w:szCs w:val="20"/>
                <w:lang w:val="en-GB"/>
              </w:rPr>
            </w:pPr>
            <w:r>
              <w:rPr>
                <w:sz w:val="20"/>
                <w:szCs w:val="20"/>
                <w:lang w:val="en-US"/>
              </w:rPr>
              <w:t xml:space="preserve">Blood Bank </w:t>
            </w:r>
          </w:p>
        </w:tc>
      </w:tr>
      <w:tr>
        <w:tblPrEx/>
        <w:trPr/>
        <w:tc>
          <w:tcPr>
            <w:tcW w:w="4428" w:type="dxa"/>
            <w:tcBorders/>
          </w:tcPr>
          <w:p>
            <w:pPr>
              <w:pStyle w:val="style0"/>
              <w:rPr>
                <w:sz w:val="20"/>
                <w:szCs w:val="20"/>
                <w:lang w:val="en-GB"/>
              </w:rPr>
            </w:pPr>
            <w:r>
              <w:rPr>
                <w:sz w:val="20"/>
                <w:szCs w:val="20"/>
                <w:lang w:val="en-GB"/>
              </w:rPr>
              <w:t>University or Institution of Reviewer</w:t>
            </w:r>
          </w:p>
        </w:tc>
        <w:tc>
          <w:tcPr>
            <w:tcW w:w="11840" w:type="dxa"/>
            <w:tcBorders/>
          </w:tcPr>
          <w:p>
            <w:pPr>
              <w:pStyle w:val="style0"/>
              <w:rPr>
                <w:sz w:val="20"/>
                <w:szCs w:val="20"/>
                <w:lang w:val="en-GB"/>
              </w:rPr>
            </w:pPr>
            <w:r>
              <w:rPr>
                <w:sz w:val="20"/>
                <w:szCs w:val="20"/>
                <w:lang w:val="en-US"/>
              </w:rPr>
              <w:t xml:space="preserve">Lagos State Blood Transfusion Centre </w:t>
            </w:r>
          </w:p>
        </w:tc>
      </w:tr>
      <w:tr>
        <w:tblPrEx/>
        <w:trPr/>
        <w:tc>
          <w:tcPr>
            <w:tcW w:w="4428" w:type="dxa"/>
            <w:tcBorders/>
          </w:tcPr>
          <w:p>
            <w:pPr>
              <w:pStyle w:val="style0"/>
              <w:rPr>
                <w:sz w:val="20"/>
                <w:szCs w:val="20"/>
                <w:lang w:val="en-GB"/>
              </w:rPr>
            </w:pPr>
            <w:r>
              <w:rPr>
                <w:sz w:val="20"/>
                <w:szCs w:val="20"/>
                <w:lang w:val="en-GB"/>
              </w:rPr>
              <w:t>Country of Reviewer</w:t>
            </w:r>
          </w:p>
        </w:tc>
        <w:tc>
          <w:tcPr>
            <w:tcW w:w="11840" w:type="dxa"/>
            <w:tcBorders/>
          </w:tcPr>
          <w:p>
            <w:pPr>
              <w:pStyle w:val="style0"/>
              <w:rPr>
                <w:sz w:val="20"/>
                <w:szCs w:val="20"/>
                <w:lang w:val="en-GB"/>
              </w:rPr>
            </w:pPr>
            <w:r>
              <w:rPr>
                <w:sz w:val="20"/>
                <w:szCs w:val="20"/>
                <w:lang w:val="en-US"/>
              </w:rPr>
              <w:t xml:space="preserve">Nigeria </w:t>
            </w:r>
          </w:p>
        </w:tc>
      </w:tr>
      <w:tr>
        <w:tblPrEx/>
        <w:trPr/>
        <w:tc>
          <w:tcPr>
            <w:tcW w:w="4428" w:type="dxa"/>
            <w:tcBorders/>
          </w:tcPr>
          <w:p>
            <w:pPr>
              <w:pStyle w:val="style0"/>
              <w:rPr>
                <w:sz w:val="20"/>
                <w:szCs w:val="20"/>
                <w:lang w:val="en-GB"/>
              </w:rPr>
            </w:pPr>
            <w:r>
              <w:rPr>
                <w:sz w:val="20"/>
                <w:szCs w:val="20"/>
                <w:lang w:val="en-GB"/>
              </w:rPr>
              <w:t>Position: (Professor/lecturer, etc.) of Reviewer</w:t>
            </w:r>
          </w:p>
        </w:tc>
        <w:tc>
          <w:tcPr>
            <w:tcW w:w="11840" w:type="dxa"/>
            <w:tcBorders/>
          </w:tcPr>
          <w:p>
            <w:pPr>
              <w:pStyle w:val="style0"/>
              <w:rPr>
                <w:sz w:val="20"/>
                <w:szCs w:val="20"/>
                <w:lang w:val="en-GB"/>
              </w:rPr>
            </w:pPr>
            <w:r>
              <w:rPr>
                <w:sz w:val="20"/>
                <w:szCs w:val="20"/>
                <w:lang w:val="en-US"/>
              </w:rPr>
              <w:t>Medical Researcher</w:t>
            </w:r>
          </w:p>
        </w:tc>
      </w:tr>
      <w:tr>
        <w:tblPrEx/>
        <w:trPr/>
        <w:tc>
          <w:tcPr>
            <w:tcW w:w="4428" w:type="dxa"/>
            <w:tcBorders/>
          </w:tcPr>
          <w:p>
            <w:pPr>
              <w:pStyle w:val="style0"/>
              <w:rPr>
                <w:sz w:val="20"/>
                <w:szCs w:val="20"/>
                <w:lang w:val="en-GB"/>
              </w:rPr>
            </w:pPr>
            <w:r>
              <w:rPr>
                <w:sz w:val="20"/>
                <w:szCs w:val="20"/>
                <w:lang w:val="en-GB"/>
              </w:rPr>
              <w:t>Email ID of Reviewer</w:t>
            </w:r>
          </w:p>
        </w:tc>
        <w:tc>
          <w:tcPr>
            <w:tcW w:w="11840" w:type="dxa"/>
            <w:tcBorders/>
          </w:tcPr>
          <w:p>
            <w:pPr>
              <w:pStyle w:val="style0"/>
              <w:rPr>
                <w:sz w:val="20"/>
                <w:szCs w:val="20"/>
                <w:lang w:val="en-GB"/>
              </w:rPr>
            </w:pPr>
            <w:r>
              <w:rPr>
                <w:sz w:val="20"/>
                <w:szCs w:val="20"/>
                <w:lang w:val="en-US"/>
              </w:rPr>
              <w:t>Damilareoluwaseun54@gmail.com</w:t>
            </w:r>
          </w:p>
        </w:tc>
      </w:tr>
      <w:tr>
        <w:tblPrEx/>
        <w:trPr>
          <w:trHeight w:val="77" w:hRule="atLeast"/>
        </w:trPr>
        <w:tc>
          <w:tcPr>
            <w:tcW w:w="4428" w:type="dxa"/>
            <w:tcBorders/>
          </w:tcPr>
          <w:p>
            <w:pPr>
              <w:pStyle w:val="style0"/>
              <w:rPr>
                <w:sz w:val="20"/>
                <w:szCs w:val="20"/>
                <w:lang w:val="en-GB"/>
              </w:rPr>
            </w:pPr>
            <w:r>
              <w:rPr>
                <w:sz w:val="20"/>
                <w:szCs w:val="20"/>
                <w:lang w:val="en-GB"/>
              </w:rPr>
              <w:t>WhatsApp Number of Reviewer (Optional)</w:t>
            </w:r>
          </w:p>
        </w:tc>
        <w:tc>
          <w:tcPr>
            <w:tcW w:w="11840" w:type="dxa"/>
            <w:tcBorders/>
          </w:tcPr>
          <w:p>
            <w:pPr>
              <w:pStyle w:val="style0"/>
              <w:rPr>
                <w:sz w:val="20"/>
                <w:szCs w:val="20"/>
                <w:lang w:val="en-GB"/>
              </w:rPr>
            </w:pPr>
          </w:p>
        </w:tc>
      </w:tr>
      <w:tr>
        <w:tblPrEx/>
        <w:trPr/>
        <w:tc>
          <w:tcPr>
            <w:tcW w:w="4428" w:type="dxa"/>
            <w:tcBorders/>
          </w:tcPr>
          <w:p>
            <w:pPr>
              <w:pStyle w:val="style0"/>
              <w:rPr>
                <w:sz w:val="20"/>
                <w:szCs w:val="20"/>
                <w:lang w:val="en-GB"/>
              </w:rPr>
            </w:pPr>
            <w:r>
              <w:rPr>
                <w:sz w:val="20"/>
                <w:szCs w:val="20"/>
                <w:lang w:val="en-GB"/>
              </w:rPr>
              <w:t xml:space="preserve">Write </w:t>
            </w:r>
            <w:r>
              <w:rPr>
                <w:sz w:val="20"/>
                <w:szCs w:val="20"/>
                <w:lang w:val="en-GB"/>
              </w:rPr>
              <w:t>5-8 Keywords regarding expertise of Reviewer</w:t>
            </w:r>
          </w:p>
        </w:tc>
        <w:tc>
          <w:tcPr>
            <w:tcW w:w="11840" w:type="dxa"/>
            <w:tcBorders/>
          </w:tcPr>
          <w:p>
            <w:pPr>
              <w:pStyle w:val="style0"/>
              <w:rPr>
                <w:sz w:val="20"/>
                <w:szCs w:val="20"/>
                <w:lang w:val="en-GB"/>
              </w:rPr>
            </w:pPr>
            <w:r>
              <w:rPr>
                <w:sz w:val="20"/>
                <w:szCs w:val="20"/>
                <w:lang w:val="en-US"/>
              </w:rPr>
              <w:t xml:space="preserve">Drug Discovery, Medicinal Plants, Antioxidants, Natural Products Synthesis, Diabetes </w:t>
            </w:r>
          </w:p>
        </w:tc>
      </w:tr>
    </w:tbl>
    <w:p>
      <w:pPr>
        <w:pStyle w:val="style66"/>
        <w:rPr>
          <w:rFonts w:ascii="Times New Roman" w:hAnsi="Times New Roman"/>
          <w:b/>
          <w:bCs/>
          <w:sz w:val="20"/>
          <w:szCs w:val="20"/>
          <w:u w:val="single"/>
          <w:lang w:val="en-GB"/>
        </w:rPr>
      </w:pPr>
    </w:p>
    <w:p>
      <w:pPr>
        <w:pStyle w:val="style66"/>
        <w:rPr>
          <w:rFonts w:ascii="Arial" w:cs="Arial" w:hAnsi="Arial"/>
          <w:bCs/>
          <w:sz w:val="20"/>
          <w:szCs w:val="20"/>
          <w:lang w:val="en-GB"/>
        </w:rPr>
      </w:pPr>
    </w:p>
    <w:p>
      <w:pPr>
        <w:pStyle w:val="style0"/>
        <w:rPr>
          <w:rFonts w:ascii="Arial" w:cs="Arial" w:hAnsi="Arial"/>
          <w:b/>
          <w:sz w:val="20"/>
          <w:szCs w:val="20"/>
          <w:lang w:val="en-GB"/>
        </w:rPr>
      </w:pPr>
    </w:p>
    <w:sectPr>
      <w:headerReference w:type="default" r:id="rId2"/>
      <w:footerReference w:type="default" r:id="rId3"/>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200247B" w:usb2="00000009" w:usb3="00000000" w:csb0="000001FF" w:csb1="00000000"/>
  </w:font>
  <w:font w:name="Helvetica">
    <w:altName w:val="Helvetica"/>
    <w:panose1 w:val="020b0604020002020204"/>
    <w:charset w:val="00"/>
    <w:family w:val="swiss"/>
    <w:pitch w:val="variable"/>
    <w:sig w:usb0="E0002EFF" w:usb1="C000785B" w:usb2="00000009" w:usb3="00000000" w:csb0="000001FF" w:csb1="00000000"/>
  </w:font>
  <w:font w:name="MS Mincho">
    <w:altName w:val="ＭＳ 明朝"/>
    <w:panose1 w:val="02020609040002080304"/>
    <w:charset w:val="80"/>
    <w:family w:val="modern"/>
    <w:pitch w:val="fixed"/>
    <w:sig w:usb0="E00002FF" w:usb1="6AC7FDFB" w:usb2="08000012" w:usb3="00000000" w:csb0="0002009F" w:csb1="00000000"/>
  </w:font>
  <w:font w:name="Arial Unicode MS">
    <w:altName w:val="Arial Unicode MS"/>
    <w:panose1 w:val="020b0604020002020204"/>
    <w:charset w:val="80"/>
    <w:family w:val="swiss"/>
    <w:pitch w:val="variable"/>
    <w:sig w:usb0="F7FFAFFF" w:usb1="E9DFFFFF" w:usb2="0000003F" w:usb3="00000000" w:csb0="003F01FF"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sz w:val="16"/>
      </w:rPr>
    </w:pPr>
    <w:r>
      <w:rPr>
        <w:sz w:val="16"/>
      </w:rPr>
      <w:t xml:space="preserve">Created by: </w:t>
    </w:r>
    <w:r>
      <w:rPr>
        <w:sz w:val="16"/>
      </w:rPr>
      <w:t>DR</w:t>
    </w:r>
    <w:r>
      <w:rPr>
        <w:sz w:val="16"/>
      </w:rPr>
      <w:tab/>
    </w:r>
    <w:r>
      <w:rPr>
        <w:sz w:val="16"/>
      </w:rPr>
      <w:t xml:space="preserve">              Checked by: </w:t>
    </w:r>
    <w:r>
      <w:rPr>
        <w:sz w:val="16"/>
      </w:rPr>
      <w:t>PM</w:t>
    </w:r>
    <w:r>
      <w:rPr>
        <w:sz w:val="16"/>
      </w:rPr>
      <w:t xml:space="preserve">                                             </w:t>
    </w:r>
    <w:r>
      <w:rPr>
        <w:sz w:val="16"/>
      </w:rPr>
      <w:t xml:space="preserve">Approved by: </w:t>
    </w:r>
    <w:r>
      <w:rPr>
        <w:sz w:val="16"/>
      </w:rPr>
      <w:t>MBM</w:t>
    </w:r>
    <w:r>
      <w:rPr>
        <w:sz w:val="16"/>
      </w:rPr>
      <w:tab/>
    </w:r>
    <w:r>
      <w:rPr>
        <w:sz w:val="16"/>
      </w:rPr>
      <w:t xml:space="preserve">   </w:t>
    </w:r>
    <w:r>
      <w:rPr>
        <w:sz w:val="16"/>
      </w:rPr>
      <w:tab/>
    </w:r>
    <w:r>
      <w:rPr>
        <w:sz w:val="16"/>
      </w:rPr>
      <w:t xml:space="preserve">Version: </w:t>
    </w:r>
    <w:r>
      <w:rPr>
        <w:sz w:val="16"/>
      </w:rPr>
      <w:t>3</w:t>
    </w:r>
    <w:r>
      <w:rPr>
        <w:sz w:val="16"/>
      </w:rPr>
      <w:t xml:space="preserve"> (</w:t>
    </w:r>
    <w:r>
      <w:rPr>
        <w:sz w:val="16"/>
      </w:rPr>
      <w:t>0</w:t>
    </w:r>
    <w:r>
      <w:rPr>
        <w:sz w:val="16"/>
      </w:rPr>
      <w:t>5-12</w:t>
    </w:r>
    <w:r>
      <w:rPr>
        <w:sz w:val="16"/>
      </w:rPr>
      <w:t>-20</w:t>
    </w:r>
    <w:r>
      <w:rPr>
        <w:sz w:val="16"/>
      </w:rPr>
      <w:t>24</w:t>
    </w:r>
    <w:r>
      <w:rPr>
        <w:sz w:val="16"/>
      </w:rPr>
      <w:t>)</w:t>
    </w:r>
    <w:r>
      <w:rPr>
        <w:sz w:val="16"/>
      </w:rPr>
      <w:tab/>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before="100" w:beforeAutospacing="true" w:after="100" w:afterAutospacing="true"/>
      <w:jc w:val="center"/>
      <w:rPr>
        <w:rFonts w:ascii="Arial" w:cs="Arial" w:hAnsi="Arial"/>
        <w:b/>
        <w:bCs/>
        <w:color w:val="003399"/>
        <w:szCs w:val="20"/>
        <w:u w:val="single"/>
        <w:lang w:val="en-GB"/>
      </w:rPr>
    </w:pPr>
  </w:p>
  <w:p>
    <w:pPr>
      <w:pStyle w:val="style0"/>
      <w:spacing w:before="100" w:beforeAutospacing="true" w:after="100" w:afterAutospacing="true"/>
      <w:jc w:val="center"/>
      <w:rPr>
        <w:rFonts w:ascii="Arial" w:cs="Arial" w:hAnsi="Arial"/>
        <w:b/>
        <w:bCs/>
        <w:color w:val="003399"/>
        <w:szCs w:val="20"/>
        <w:u w:val="single"/>
        <w:lang w:val="en-GB"/>
      </w:rPr>
    </w:pPr>
  </w:p>
  <w:p>
    <w:pPr>
      <w:pStyle w:val="style0"/>
      <w:spacing w:before="100" w:beforeAutospacing="true" w:after="100" w:afterAutospacing="true"/>
      <w:rPr>
        <w:sz w:val="20"/>
      </w:rPr>
    </w:pPr>
    <w:r>
      <w:rPr>
        <w:rFonts w:ascii="Arial" w:cs="Arial" w:hAnsi="Arial"/>
        <w:b/>
        <w:bCs/>
        <w:color w:val="003399"/>
        <w:sz w:val="20"/>
        <w:szCs w:val="20"/>
        <w:u w:val="single"/>
        <w:lang w:val="en-GB"/>
      </w:rPr>
      <w:t>Review Form</w:t>
    </w:r>
    <w:r>
      <w:rPr>
        <w:rFonts w:ascii="Arial" w:cs="Arial" w:hAnsi="Arial"/>
        <w:b/>
        <w:bCs/>
        <w:color w:val="003399"/>
        <w:sz w:val="20"/>
        <w:szCs w:val="20"/>
        <w:u w:val="single"/>
        <w:lang w:val="en-GB"/>
      </w:rPr>
      <w:t xml:space="preserve"> </w:t>
    </w:r>
    <w:r>
      <w:rPr>
        <w:rFonts w:ascii="Arial" w:cs="Arial" w:hAnsi="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0000002"/>
    <w:multiLevelType w:val="hybridMultilevel"/>
    <w:tmpl w:val="A926BF6A"/>
    <w:lvl w:ilvl="0" w:tplc="8F3216B0">
      <w:start w:val="1"/>
      <w:numFmt w:val="bullet"/>
      <w:lvlText w:val="-"/>
      <w:lvlJc w:val="left"/>
      <w:pPr>
        <w:ind w:left="360" w:hanging="360"/>
      </w:pPr>
      <w:rPr>
        <w:rFonts w:ascii="Times New Roman" w:cs="Times New Roman" w:eastAsia="Times New Roman" w:hAnsi="Times New Roman" w:hint="default"/>
      </w:rPr>
    </w:lvl>
    <w:lvl w:ilvl="1" w:tplc="40090003" w:tentative="1">
      <w:start w:val="1"/>
      <w:numFmt w:val="bullet"/>
      <w:lvlText w:val="o"/>
      <w:lvlJc w:val="left"/>
      <w:pPr>
        <w:ind w:left="1080" w:hanging="360"/>
      </w:pPr>
      <w:rPr>
        <w:rFonts w:ascii="Courier New" w:cs="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cs="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cs="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00000003"/>
    <w:multiLevelType w:val="hybridMultilevel"/>
    <w:tmpl w:val="8354AF6A"/>
    <w:lvl w:ilvl="0" w:tplc="1BAACDE6">
      <w:start w:val="1"/>
      <w:numFmt w:val="decimal"/>
      <w:lvlText w:val="%1."/>
      <w:lvlJc w:val="left"/>
      <w:pPr>
        <w:ind w:left="720" w:hanging="360"/>
      </w:pPr>
      <w:rPr>
        <w:b w:val="fals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cs="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cs="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cs="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IN" w:bidi="ar-SA" w:eastAsia="en-IN"/>
      </w:rPr>
    </w:rPrDefault>
    <w:pPrDefault>
      <w:pPr/>
    </w:pPrDefault>
  </w:docDefaults>
  <w:style w:type="paragraph" w:default="1" w:styleId="style0">
    <w:name w:val="Normal"/>
    <w:next w:val="style0"/>
    <w:qFormat/>
    <w:pPr/>
    <w:rPr>
      <w:rFonts w:ascii="Times New Roman" w:eastAsia="Times New Roman" w:hAnsi="Times New Roman"/>
      <w:sz w:val="24"/>
      <w:szCs w:val="24"/>
      <w:lang w:val="en-US" w:eastAsia="en-US"/>
    </w:rPr>
  </w:style>
  <w:style w:type="paragraph" w:styleId="style2">
    <w:name w:val="heading 2"/>
    <w:basedOn w:val="style0"/>
    <w:next w:val="style0"/>
    <w:link w:val="style4097"/>
    <w:qFormat/>
    <w:pPr>
      <w:keepNext/>
      <w:jc w:val="both"/>
      <w:outlineLvl w:val="1"/>
    </w:pPr>
    <w:rPr>
      <w:rFonts w:ascii="Helvetica" w:cs="Helvetica" w:eastAsia="MS Mincho" w:hAnsi="Helvetica"/>
      <w:b/>
      <w:bCs/>
      <w:sz w:val="20"/>
      <w:szCs w:val="20"/>
      <w:lang w:val="fr-FR"/>
    </w:rPr>
  </w:style>
  <w:style w:type="paragraph" w:styleId="style4">
    <w:name w:val="heading 4"/>
    <w:basedOn w:val="style0"/>
    <w:next w:val="style4"/>
    <w:link w:val="style4098"/>
    <w:qFormat/>
    <w:pPr>
      <w:spacing w:before="100" w:beforeAutospacing="true" w:after="100" w:afterAutospacing="true"/>
      <w:outlineLvl w:val="3"/>
    </w:pPr>
    <w:rPr>
      <w:rFonts w:ascii="Arial Unicode MS" w:cs="Arial Unicode MS" w:eastAsia="Arial Unicode MS" w:hAnsi="Arial Unicode MS"/>
      <w:b/>
      <w:bC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2 Char_3f4fd66c-256f-4048-b733-1c0f01068131"/>
    <w:basedOn w:val="style65"/>
    <w:next w:val="style4097"/>
    <w:link w:val="style2"/>
    <w:rPr>
      <w:rFonts w:ascii="Helvetica" w:cs="Helvetica" w:eastAsia="MS Mincho" w:hAnsi="Helvetica"/>
      <w:b/>
      <w:bCs/>
      <w:sz w:val="20"/>
      <w:szCs w:val="20"/>
      <w:lang w:val="fr-FR"/>
    </w:rPr>
  </w:style>
  <w:style w:type="character" w:customStyle="1" w:styleId="style4098">
    <w:name w:val="Heading 4 Char_245bc5ee-c47e-4f4f-a79e-2858c4b188f9"/>
    <w:basedOn w:val="style65"/>
    <w:next w:val="style4098"/>
    <w:link w:val="style4"/>
    <w:rPr>
      <w:rFonts w:ascii="Arial Unicode MS" w:cs="Arial Unicode MS" w:eastAsia="Arial Unicode MS" w:hAnsi="Arial Unicode MS"/>
      <w:b/>
      <w:bCs/>
      <w:sz w:val="24"/>
      <w:szCs w:val="24"/>
      <w:lang w:val="en-US"/>
    </w:rPr>
  </w:style>
  <w:style w:type="paragraph" w:styleId="style94">
    <w:name w:val="Normal (Web)"/>
    <w:basedOn w:val="style0"/>
    <w:next w:val="style94"/>
    <w:pPr>
      <w:spacing w:before="100" w:beforeAutospacing="true" w:after="100" w:afterAutospacing="true"/>
    </w:pPr>
    <w:rPr>
      <w:rFonts w:ascii="Arial Unicode MS" w:cs="Arial Unicode MS" w:eastAsia="Arial Unicode MS" w:hAnsi="Arial Unicode MS"/>
    </w:rPr>
  </w:style>
  <w:style w:type="paragraph" w:styleId="style66">
    <w:name w:val="Body Text"/>
    <w:basedOn w:val="style0"/>
    <w:next w:val="style66"/>
    <w:link w:val="style4099"/>
    <w:pPr>
      <w:jc w:val="both"/>
    </w:pPr>
    <w:rPr>
      <w:rFonts w:ascii="Helvetica" w:cs="Helvetica" w:eastAsia="MS Mincho" w:hAnsi="Helvetica"/>
      <w:lang w:val="fr-FR"/>
    </w:rPr>
  </w:style>
  <w:style w:type="character" w:customStyle="1" w:styleId="style4099">
    <w:name w:val="Body Text Char"/>
    <w:basedOn w:val="style65"/>
    <w:next w:val="style4099"/>
    <w:link w:val="style66"/>
    <w:rPr>
      <w:rFonts w:ascii="Helvetica" w:cs="Helvetica" w:eastAsia="MS Mincho" w:hAnsi="Helvetica"/>
      <w:sz w:val="24"/>
      <w:szCs w:val="24"/>
      <w:lang w:val="fr-FR"/>
    </w:rPr>
  </w:style>
  <w:style w:type="paragraph" w:styleId="style31">
    <w:name w:val="header"/>
    <w:basedOn w:val="style0"/>
    <w:next w:val="style31"/>
    <w:link w:val="style4100"/>
    <w:uiPriority w:val="99"/>
    <w:pPr>
      <w:tabs>
        <w:tab w:val="center" w:leader="none" w:pos="4680"/>
        <w:tab w:val="right" w:leader="none" w:pos="9360"/>
      </w:tabs>
    </w:pPr>
    <w:rPr/>
  </w:style>
  <w:style w:type="character" w:customStyle="1" w:styleId="style4100">
    <w:name w:val="Header Char_e7c98c38-47de-4569-9a6d-4e0aa6e5cc4d"/>
    <w:basedOn w:val="style65"/>
    <w:next w:val="style4100"/>
    <w:link w:val="style31"/>
    <w:uiPriority w:val="99"/>
    <w:rPr>
      <w:rFonts w:ascii="Times New Roman" w:cs="Times New Roman" w:eastAsia="Times New Roman" w:hAnsi="Times New Roman"/>
      <w:sz w:val="24"/>
      <w:szCs w:val="24"/>
      <w:lang w:val="en-US"/>
    </w:rPr>
  </w:style>
  <w:style w:type="paragraph" w:styleId="style32">
    <w:name w:val="footer"/>
    <w:basedOn w:val="style0"/>
    <w:next w:val="style32"/>
    <w:link w:val="style4101"/>
    <w:uiPriority w:val="99"/>
    <w:pPr>
      <w:tabs>
        <w:tab w:val="center" w:leader="none" w:pos="4513"/>
        <w:tab w:val="right" w:leader="none" w:pos="9026"/>
      </w:tabs>
    </w:pPr>
    <w:rPr/>
  </w:style>
  <w:style w:type="character" w:customStyle="1" w:styleId="style4101">
    <w:name w:val="Footer Char_b0b60de9-499a-4257-a687-64c305583b41"/>
    <w:basedOn w:val="style65"/>
    <w:next w:val="style4101"/>
    <w:link w:val="style32"/>
    <w:uiPriority w:val="99"/>
    <w:rPr>
      <w:rFonts w:ascii="Times New Roman" w:cs="Times New Roman" w:eastAsia="Times New Roman" w:hAnsi="Times New Roman"/>
      <w:sz w:val="24"/>
      <w:szCs w:val="24"/>
      <w:lang w:val="en-US"/>
    </w:r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 w:type="paragraph" w:styleId="style178">
    <w:name w:val="Revision"/>
    <w:next w:val="style178"/>
    <w:uiPriority w:val="99"/>
    <w:pPr/>
    <w:rPr>
      <w:sz w:val="22"/>
      <w:szCs w:val="22"/>
      <w:lang w:val="en-US" w:eastAsia="en-US"/>
    </w:rPr>
  </w:style>
  <w:style w:type="character" w:styleId="style86">
    <w:name w:val="FollowedHyperlink"/>
    <w:basedOn w:val="style65"/>
    <w:next w:val="style86"/>
    <w:uiPriority w:val="99"/>
    <w:rPr>
      <w:color w:val="800080"/>
      <w:u w:val="single"/>
    </w:rPr>
  </w:style>
  <w:style w:type="paragraph" w:styleId="style153">
    <w:name w:val="Balloon Text"/>
    <w:basedOn w:val="style0"/>
    <w:next w:val="style153"/>
    <w:link w:val="style4102"/>
    <w:uiPriority w:val="99"/>
    <w:pPr/>
    <w:rPr>
      <w:rFonts w:ascii="Tahoma" w:cs="Tahoma" w:hAnsi="Tahoma"/>
      <w:sz w:val="16"/>
      <w:szCs w:val="16"/>
    </w:rPr>
  </w:style>
  <w:style w:type="character" w:customStyle="1" w:styleId="style4102">
    <w:name w:val="Balloon Text Char"/>
    <w:basedOn w:val="style65"/>
    <w:next w:val="style4102"/>
    <w:link w:val="style153"/>
    <w:uiPriority w:val="99"/>
    <w:rPr>
      <w:rFonts w:ascii="Tahoma" w:cs="Tahoma" w:eastAsia="Times New Roman" w:hAnsi="Tahoma"/>
      <w:sz w:val="16"/>
      <w:szCs w:val="16"/>
      <w:lang w:val="en-US" w:eastAsia="en-US"/>
    </w:rPr>
  </w:style>
  <w:style w:type="character" w:customStyle="1" w:styleId="style4103">
    <w:name w:val="Unresolved Mention"/>
    <w:basedOn w:val="style65"/>
    <w:next w:val="style4103"/>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Words>776</Words>
  <Pages>4</Pages>
  <Characters>4740</Characters>
  <Application>WPS Office</Application>
  <DocSecurity>0</DocSecurity>
  <Paragraphs>234</Paragraphs>
  <ScaleCrop>false</ScaleCrop>
  <Company>HP</Company>
  <LinksUpToDate>false</LinksUpToDate>
  <CharactersWithSpaces>5519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2023-08-30T09:21:00Z</dcterms:created>
  <dc:creator>anonymous</dc:creator>
  <lastModifiedBy>SM-A127F</lastModifiedBy>
  <dcterms:modified xsi:type="dcterms:W3CDTF">2024-12-31T11:30:47Z</dcterms:modified>
  <revision>102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fff66e8ee7944fa5ac8d66efe9fe64a3</vt:lpwstr>
  </property>
</Properties>
</file>