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140341" w:rsidR="0000007A" w:rsidRPr="00DE7D30" w:rsidRDefault="00BD5AF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D0E61">
                <w:rPr>
                  <w:rStyle w:val="Hyperlink"/>
                  <w:rFonts w:ascii="Arial" w:hAnsi="Arial" w:cs="Arial"/>
                </w:rPr>
                <w:t>Research Perspectives of Microbiology and Biotechnology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D109E1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B74B6">
              <w:t xml:space="preserve"> </w:t>
            </w:r>
            <w:r w:rsidR="005B74B6" w:rsidRPr="005B74B6">
              <w:rPr>
                <w:rFonts w:ascii="Arial" w:hAnsi="Arial" w:cs="Arial"/>
                <w:b/>
                <w:bCs/>
                <w:szCs w:val="28"/>
                <w:lang w:val="en-GB"/>
              </w:rPr>
              <w:t>4076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614C1BB" w:rsidR="0000007A" w:rsidRPr="00DE7D30" w:rsidRDefault="005B74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B74B6">
              <w:rPr>
                <w:rFonts w:ascii="Arial" w:hAnsi="Arial" w:cs="Arial"/>
                <w:b/>
                <w:szCs w:val="28"/>
                <w:lang w:val="en-GB"/>
              </w:rPr>
              <w:t>Antagonistic Mechanisms of Bacillus methylotrophicus and Bacillus subtilis: Insights into Cell Wall-Degrading Enzymes and Siderophore Production for Controlling Foliar Blight Pathogens in Wheat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92FD47" w:rsidR="00CF0BBB" w:rsidRPr="00DE7D30" w:rsidRDefault="005B74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4589626" w:rsidR="00640538" w:rsidRPr="00DE7D30" w:rsidRDefault="00E86DF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E9C118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2964180"/>
                <wp:effectExtent l="11430" t="6985" r="12700" b="10160"/>
                <wp:wrapNone/>
                <wp:docPr id="17192739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296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8804D7C" w14:textId="77777777" w:rsidR="005B74B6" w:rsidRDefault="005B74B6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B74B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Advances in Biology &amp; Biotechnology Volume 27, Issue 8, Page 239-249, 2024</w:t>
                            </w:r>
                          </w:p>
                          <w:p w14:paraId="4BDEBA78" w14:textId="77777777" w:rsidR="005B74B6" w:rsidRDefault="005B74B6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1E38183" w14:textId="7DA73567" w:rsidR="005B74B6" w:rsidRDefault="005B74B6" w:rsidP="005B74B6">
                            <w:pPr>
                              <w:rPr>
                                <w:rFonts w:ascii="Arial" w:eastAsia="MS Mincho" w:hAnsi="Arial" w:cs="Arial"/>
                                <w:b/>
                                <w:color w:val="222222"/>
                                <w:sz w:val="32"/>
                              </w:rPr>
                            </w:pPr>
                            <w:r w:rsidRPr="005B74B6">
                              <w:rPr>
                                <w:rFonts w:ascii="Arial" w:eastAsia="MS Mincho" w:hAnsi="Arial" w:cs="Arial"/>
                                <w:b/>
                                <w:color w:val="222222"/>
                                <w:sz w:val="32"/>
                              </w:rPr>
                              <w:t xml:space="preserve">DOI: </w:t>
                            </w:r>
                            <w:hyperlink r:id="rId11" w:history="1">
                              <w:r w:rsidRPr="00951DA5">
                                <w:rPr>
                                  <w:rStyle w:val="Hyperlink"/>
                                  <w:rFonts w:ascii="Arial" w:eastAsia="MS Mincho" w:hAnsi="Arial" w:cs="Arial"/>
                                  <w:b/>
                                  <w:sz w:val="32"/>
                                </w:rPr>
                                <w:t>https://doi.org/10.9734/jabb/2024/v27i81136</w:t>
                              </w:r>
                            </w:hyperlink>
                          </w:p>
                          <w:p w14:paraId="45E5CFDE" w14:textId="77777777" w:rsidR="005B74B6" w:rsidRPr="005B74B6" w:rsidRDefault="005B74B6" w:rsidP="005B74B6">
                            <w:pPr>
                              <w:rPr>
                                <w:rFonts w:ascii="Arial" w:eastAsia="MS Mincho" w:hAnsi="Arial" w:cs="Arial"/>
                                <w:b/>
                                <w:color w:val="222222"/>
                                <w:sz w:val="32"/>
                              </w:rPr>
                            </w:pPr>
                          </w:p>
                          <w:p w14:paraId="57E24C8C" w14:textId="69753E4A" w:rsidR="00E03C32" w:rsidRDefault="00E03C32" w:rsidP="005B74B6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8B5E962" w14:textId="77777777" w:rsidR="005B74B6" w:rsidRPr="007B54A4" w:rsidRDefault="005B74B6" w:rsidP="005B74B6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23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58804D7C" w14:textId="77777777" w:rsidR="005B74B6" w:rsidRDefault="005B74B6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B74B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Advances in Biology &amp; Biotechnology Volume 27, Issue 8, Page 239-249, 2024</w:t>
                      </w:r>
                    </w:p>
                    <w:p w14:paraId="4BDEBA78" w14:textId="77777777" w:rsidR="005B74B6" w:rsidRDefault="005B74B6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51E38183" w14:textId="7DA73567" w:rsidR="005B74B6" w:rsidRDefault="005B74B6" w:rsidP="005B74B6">
                      <w:pPr>
                        <w:rPr>
                          <w:rFonts w:ascii="Arial" w:eastAsia="MS Mincho" w:hAnsi="Arial" w:cs="Arial"/>
                          <w:b/>
                          <w:color w:val="222222"/>
                          <w:sz w:val="32"/>
                        </w:rPr>
                      </w:pPr>
                      <w:r w:rsidRPr="005B74B6">
                        <w:rPr>
                          <w:rFonts w:ascii="Arial" w:eastAsia="MS Mincho" w:hAnsi="Arial" w:cs="Arial"/>
                          <w:b/>
                          <w:color w:val="222222"/>
                          <w:sz w:val="32"/>
                        </w:rPr>
                        <w:t xml:space="preserve">DOI: </w:t>
                      </w:r>
                      <w:hyperlink r:id="rId12" w:history="1">
                        <w:r w:rsidRPr="00951DA5">
                          <w:rPr>
                            <w:rStyle w:val="Hyperlink"/>
                            <w:rFonts w:ascii="Arial" w:eastAsia="MS Mincho" w:hAnsi="Arial" w:cs="Arial"/>
                            <w:b/>
                            <w:sz w:val="32"/>
                          </w:rPr>
                          <w:t>https://doi.org/10.9734/jabb/2024/v27i81136</w:t>
                        </w:r>
                      </w:hyperlink>
                    </w:p>
                    <w:p w14:paraId="45E5CFDE" w14:textId="77777777" w:rsidR="005B74B6" w:rsidRPr="005B74B6" w:rsidRDefault="005B74B6" w:rsidP="005B74B6">
                      <w:pPr>
                        <w:rPr>
                          <w:rFonts w:ascii="Arial" w:eastAsia="MS Mincho" w:hAnsi="Arial" w:cs="Arial"/>
                          <w:b/>
                          <w:color w:val="222222"/>
                          <w:sz w:val="32"/>
                        </w:rPr>
                      </w:pPr>
                    </w:p>
                    <w:p w14:paraId="57E24C8C" w14:textId="69753E4A" w:rsidR="00E03C32" w:rsidRDefault="00E03C32" w:rsidP="005B74B6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8B5E962" w14:textId="77777777" w:rsidR="005B74B6" w:rsidRPr="007B54A4" w:rsidRDefault="005B74B6" w:rsidP="005B74B6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C652E7A" w:rsidR="00F1171E" w:rsidRPr="003A36C4" w:rsidRDefault="00010B15" w:rsidP="007222C8">
            <w:pPr>
              <w:pStyle w:val="ListParagraph"/>
              <w:ind w:left="0"/>
              <w:rPr>
                <w:lang w:val="en-GB"/>
              </w:rPr>
            </w:pPr>
            <w:r w:rsidRPr="003A36C4">
              <w:rPr>
                <w:lang w:val="en-GB"/>
              </w:rPr>
              <w:t xml:space="preserve">The article is </w:t>
            </w:r>
            <w:r w:rsidR="00987425" w:rsidRPr="003A36C4">
              <w:rPr>
                <w:lang w:val="en-GB"/>
              </w:rPr>
              <w:t xml:space="preserve">important in </w:t>
            </w:r>
            <w:r w:rsidR="003A36C4">
              <w:rPr>
                <w:lang w:val="en-GB"/>
              </w:rPr>
              <w:t xml:space="preserve">the </w:t>
            </w:r>
            <w:r w:rsidR="00987425" w:rsidRPr="003A36C4">
              <w:rPr>
                <w:lang w:val="en-GB"/>
              </w:rPr>
              <w:t xml:space="preserve">agriculture sector for </w:t>
            </w:r>
            <w:r w:rsidR="003A36C4">
              <w:rPr>
                <w:lang w:val="en-GB"/>
              </w:rPr>
              <w:t xml:space="preserve">the </w:t>
            </w:r>
            <w:r w:rsidR="00987425" w:rsidRPr="003A36C4">
              <w:rPr>
                <w:lang w:val="en-GB"/>
              </w:rPr>
              <w:t xml:space="preserve">development of </w:t>
            </w:r>
            <w:r w:rsidR="003A36C4">
              <w:rPr>
                <w:lang w:val="en-GB"/>
              </w:rPr>
              <w:t>biofertilizers</w:t>
            </w:r>
            <w:r w:rsidR="00987425" w:rsidRPr="003A36C4">
              <w:rPr>
                <w:lang w:val="en-GB"/>
              </w:rPr>
              <w:t xml:space="preserve">. However, the presented work is </w:t>
            </w:r>
            <w:r w:rsidR="003A36C4">
              <w:rPr>
                <w:lang w:val="en-GB"/>
              </w:rPr>
              <w:t xml:space="preserve">a </w:t>
            </w:r>
            <w:r w:rsidR="00987425" w:rsidRPr="003A36C4">
              <w:rPr>
                <w:lang w:val="en-GB"/>
              </w:rPr>
              <w:t xml:space="preserve">preliminary </w:t>
            </w:r>
            <w:r w:rsidR="00B82605" w:rsidRPr="003A36C4">
              <w:rPr>
                <w:lang w:val="en-GB"/>
              </w:rPr>
              <w:t xml:space="preserve">type of work. The phytopathogens </w:t>
            </w:r>
            <w:r w:rsidR="003A36C4">
              <w:rPr>
                <w:lang w:val="en-GB"/>
              </w:rPr>
              <w:t xml:space="preserve">are </w:t>
            </w:r>
            <w:r w:rsidR="00127EC9" w:rsidRPr="003A36C4">
              <w:rPr>
                <w:lang w:val="en-GB"/>
              </w:rPr>
              <w:t>inhibited by selected biocontrol strains and further research is required.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89AB99" w:rsidR="00F1171E" w:rsidRPr="003A36C4" w:rsidRDefault="00127EC9" w:rsidP="007222C8">
            <w:pPr>
              <w:ind w:left="360"/>
              <w:rPr>
                <w:lang w:val="en-GB"/>
              </w:rPr>
            </w:pPr>
            <w:r w:rsidRPr="003A36C4">
              <w:rPr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037C8E2" w14:textId="59D5B791" w:rsidR="000C73F2" w:rsidRPr="003A36C4" w:rsidRDefault="000C73F2" w:rsidP="000C73F2">
            <w:pPr>
              <w:spacing w:after="160" w:line="278" w:lineRule="auto"/>
              <w:jc w:val="both"/>
            </w:pPr>
            <w:r w:rsidRPr="003A36C4">
              <w:t xml:space="preserve">The abstract is very concise and can be modified by adding the rationale </w:t>
            </w:r>
            <w:r w:rsidRPr="003A36C4">
              <w:t xml:space="preserve">and/or </w:t>
            </w:r>
            <w:r w:rsidR="00781780" w:rsidRPr="003A36C4">
              <w:t xml:space="preserve">novelty </w:t>
            </w:r>
            <w:r w:rsidRPr="003A36C4">
              <w:t>of the study.</w:t>
            </w:r>
          </w:p>
          <w:p w14:paraId="0FB7E83A" w14:textId="77777777" w:rsidR="00F1171E" w:rsidRPr="003A36C4" w:rsidRDefault="00F1171E" w:rsidP="007222C8">
            <w:pPr>
              <w:ind w:left="360"/>
              <w:rPr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F804A95" w:rsidR="00F1171E" w:rsidRPr="003A36C4" w:rsidRDefault="00781780" w:rsidP="007222C8">
            <w:pPr>
              <w:pStyle w:val="ListParagraph"/>
              <w:ind w:left="0"/>
              <w:rPr>
                <w:lang w:val="en-GB"/>
              </w:rPr>
            </w:pPr>
            <w:r w:rsidRPr="003A36C4">
              <w:rPr>
                <w:lang w:val="en-GB"/>
              </w:rPr>
              <w:t xml:space="preserve">Yes, it is correct but having some minor technically incorrect </w:t>
            </w:r>
            <w:r w:rsidR="003A36C4" w:rsidRPr="003A36C4">
              <w:rPr>
                <w:lang w:val="en-GB"/>
              </w:rPr>
              <w:t>parts.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BD0817B" w:rsidR="00F1171E" w:rsidRPr="003A36C4" w:rsidRDefault="003A36C4" w:rsidP="007222C8">
            <w:pPr>
              <w:pStyle w:val="ListParagraph"/>
              <w:ind w:left="0"/>
              <w:rPr>
                <w:lang w:val="en-GB"/>
              </w:rPr>
            </w:pPr>
            <w:r w:rsidRPr="003A36C4">
              <w:rPr>
                <w:lang w:val="en-GB"/>
              </w:rPr>
              <w:t>No, modifications are required</w:t>
            </w:r>
            <w:r>
              <w:rPr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4EDCB00C" w:rsidR="00F1171E" w:rsidRPr="007F14D5" w:rsidRDefault="007F14D5" w:rsidP="007222C8">
            <w:pPr>
              <w:rPr>
                <w:lang w:val="en-GB"/>
              </w:rPr>
            </w:pPr>
            <w:r w:rsidRPr="007F14D5">
              <w:rPr>
                <w:lang w:val="en-GB"/>
              </w:rPr>
              <w:t xml:space="preserve">Overall it is ok but modifications </w:t>
            </w:r>
            <w:r>
              <w:rPr>
                <w:lang w:val="en-GB"/>
              </w:rPr>
              <w:t>are required.</w:t>
            </w:r>
          </w:p>
          <w:p w14:paraId="41E28118" w14:textId="77777777" w:rsidR="00F1171E" w:rsidRPr="007F14D5" w:rsidRDefault="00F1171E" w:rsidP="007222C8">
            <w:pPr>
              <w:rPr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032A96B9" w:rsidR="00F1171E" w:rsidRPr="00900E9B" w:rsidRDefault="006F5ED7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5028CBF4" w:rsidR="00F1171E" w:rsidRPr="00900E9B" w:rsidRDefault="006F5ED7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57A92357" w:rsidR="00F1171E" w:rsidRPr="00900E9B" w:rsidRDefault="006F5ED7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1F168855" w:rsidR="00F1171E" w:rsidRPr="00900E9B" w:rsidRDefault="006F5ED7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000E2BEE" w:rsidR="00F1171E" w:rsidRPr="00900E9B" w:rsidRDefault="003B668A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&gt;7-8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05A553FA" w:rsidR="00867E37" w:rsidRPr="00900E9B" w:rsidRDefault="0092331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Dr. Chandni Upadhyaya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0DC34FF2" w:rsidR="00867E37" w:rsidRPr="00900E9B" w:rsidRDefault="00923313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Biotechnology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4D1E21C5" w:rsidR="00867E37" w:rsidRPr="00900E9B" w:rsidRDefault="00916BE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Sardar Patel University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D88E4A0" w:rsidR="00867E37" w:rsidRPr="00900E9B" w:rsidRDefault="00916BE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E94E6AE" w:rsidR="00867E37" w:rsidRPr="00900E9B" w:rsidRDefault="00916BE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41BA1F04" w:rsidR="00867E37" w:rsidRPr="00900E9B" w:rsidRDefault="00916BEC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Chandni.upadhyaya196@gmail.com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29F2341A" w:rsidR="00867E37" w:rsidRPr="00900E9B" w:rsidRDefault="00BC538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Plant biotechnology, </w:t>
            </w:r>
            <w:r w:rsidR="00B933C7">
              <w:rPr>
                <w:sz w:val="20"/>
                <w:szCs w:val="20"/>
                <w:lang w:val="en-GB"/>
              </w:rPr>
              <w:t>B</w:t>
            </w:r>
            <w:r>
              <w:rPr>
                <w:sz w:val="20"/>
                <w:szCs w:val="20"/>
                <w:lang w:val="en-GB"/>
              </w:rPr>
              <w:t>iocontrol</w:t>
            </w:r>
            <w:r w:rsidR="00B933C7">
              <w:rPr>
                <w:sz w:val="20"/>
                <w:szCs w:val="20"/>
                <w:lang w:val="en-GB"/>
              </w:rPr>
              <w:t xml:space="preserve"> agents</w:t>
            </w:r>
            <w:r>
              <w:rPr>
                <w:sz w:val="20"/>
                <w:szCs w:val="20"/>
                <w:lang w:val="en-GB"/>
              </w:rPr>
              <w:t xml:space="preserve"> and agriculture, Bioelectromagnetics, </w:t>
            </w:r>
            <w:r w:rsidR="00B933C7">
              <w:rPr>
                <w:sz w:val="20"/>
                <w:szCs w:val="20"/>
                <w:lang w:val="en-GB"/>
              </w:rPr>
              <w:t>Crop improvement nd protection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9839B" w14:textId="77777777" w:rsidR="006D1D1E" w:rsidRPr="0000007A" w:rsidRDefault="006D1D1E" w:rsidP="0099583E">
      <w:r>
        <w:separator/>
      </w:r>
    </w:p>
  </w:endnote>
  <w:endnote w:type="continuationSeparator" w:id="0">
    <w:p w14:paraId="50E4ED32" w14:textId="77777777" w:rsidR="006D1D1E" w:rsidRPr="0000007A" w:rsidRDefault="006D1D1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1E342" w14:textId="77777777" w:rsidR="006D1D1E" w:rsidRPr="0000007A" w:rsidRDefault="006D1D1E" w:rsidP="0099583E">
      <w:r>
        <w:separator/>
      </w:r>
    </w:p>
  </w:footnote>
  <w:footnote w:type="continuationSeparator" w:id="0">
    <w:p w14:paraId="23223857" w14:textId="77777777" w:rsidR="006D1D1E" w:rsidRPr="0000007A" w:rsidRDefault="006D1D1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4B6011"/>
    <w:multiLevelType w:val="hybridMultilevel"/>
    <w:tmpl w:val="F2FA274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10"/>
  </w:num>
  <w:num w:numId="9" w16cid:durableId="406878871">
    <w:abstractNumId w:val="8"/>
  </w:num>
  <w:num w:numId="10" w16cid:durableId="1395616167">
    <w:abstractNumId w:val="2"/>
  </w:num>
  <w:num w:numId="11" w16cid:durableId="6221583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B15"/>
    <w:rsid w:val="00012C8B"/>
    <w:rsid w:val="000168A9"/>
    <w:rsid w:val="00021981"/>
    <w:rsid w:val="000234E1"/>
    <w:rsid w:val="0002598E"/>
    <w:rsid w:val="00037D52"/>
    <w:rsid w:val="000450FC"/>
    <w:rsid w:val="00054BC4"/>
    <w:rsid w:val="00055CB0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73F2"/>
    <w:rsid w:val="000D13B0"/>
    <w:rsid w:val="000F6EA8"/>
    <w:rsid w:val="00101322"/>
    <w:rsid w:val="00115767"/>
    <w:rsid w:val="00121FFA"/>
    <w:rsid w:val="0012616A"/>
    <w:rsid w:val="00127EC9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36C4"/>
    <w:rsid w:val="003A4991"/>
    <w:rsid w:val="003A6E1A"/>
    <w:rsid w:val="003B1D0B"/>
    <w:rsid w:val="003B2172"/>
    <w:rsid w:val="003B668A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0F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74B6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D1E"/>
    <w:rsid w:val="006D467C"/>
    <w:rsid w:val="006E01EE"/>
    <w:rsid w:val="006E58C9"/>
    <w:rsid w:val="006E6014"/>
    <w:rsid w:val="006E7D6E"/>
    <w:rsid w:val="006F5ED7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780"/>
    <w:rsid w:val="00781D07"/>
    <w:rsid w:val="007A62F8"/>
    <w:rsid w:val="007B1099"/>
    <w:rsid w:val="007B54A4"/>
    <w:rsid w:val="007C6CDF"/>
    <w:rsid w:val="007D0246"/>
    <w:rsid w:val="007F14D5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6BEC"/>
    <w:rsid w:val="00923313"/>
    <w:rsid w:val="009245E3"/>
    <w:rsid w:val="00936273"/>
    <w:rsid w:val="00942DEE"/>
    <w:rsid w:val="00944F67"/>
    <w:rsid w:val="009553EC"/>
    <w:rsid w:val="00955E45"/>
    <w:rsid w:val="00962B70"/>
    <w:rsid w:val="00967C62"/>
    <w:rsid w:val="00982766"/>
    <w:rsid w:val="009852C4"/>
    <w:rsid w:val="00987425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605"/>
    <w:rsid w:val="00B82FFC"/>
    <w:rsid w:val="00B933C7"/>
    <w:rsid w:val="00BA06DE"/>
    <w:rsid w:val="00BA1AB3"/>
    <w:rsid w:val="00BA55B7"/>
    <w:rsid w:val="00BA6421"/>
    <w:rsid w:val="00BB21AB"/>
    <w:rsid w:val="00BB4FEC"/>
    <w:rsid w:val="00BC402F"/>
    <w:rsid w:val="00BC5389"/>
    <w:rsid w:val="00BD0DF5"/>
    <w:rsid w:val="00BD5AF8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464A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DF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s-of-microbiology-and-biotechnology-vol-1/" TargetMode="External"/><Relationship Id="rId12" Type="http://schemas.openxmlformats.org/officeDocument/2006/relationships/hyperlink" Target="https://doi.org/10.9734/jabb/2024/v27i8113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9734/jabb/2024/v27i8113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4426</Characters>
  <Application>Microsoft Office Word</Application>
  <DocSecurity>0</DocSecurity>
  <Lines>232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Medical Writer</cp:lastModifiedBy>
  <cp:revision>2</cp:revision>
  <dcterms:created xsi:type="dcterms:W3CDTF">2024-12-31T09:48:00Z</dcterms:created>
  <dcterms:modified xsi:type="dcterms:W3CDTF">2024-12-31T09:48:00Z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