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70624C7" w:rsidR="0000007A" w:rsidRPr="00DE7D30" w:rsidRDefault="009E4406" w:rsidP="00054BC4">
            <w:pPr>
              <w:pStyle w:val="NormalWeb"/>
              <w:rPr>
                <w:rFonts w:ascii="Arial" w:hAnsi="Arial" w:cs="Arial"/>
                <w:b/>
                <w:bCs/>
                <w:szCs w:val="28"/>
                <w:u w:val="single"/>
              </w:rPr>
            </w:pPr>
            <w:hyperlink r:id="rId7" w:history="1">
              <w:r w:rsidRPr="0090637B">
                <w:rPr>
                  <w:rStyle w:val="Hyperlink"/>
                  <w:rFonts w:ascii="Arial" w:hAnsi="Arial" w:cs="Arial"/>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020FB53"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F9327E" w:rsidRPr="00F9327E">
              <w:rPr>
                <w:rFonts w:ascii="Cambria" w:eastAsia="Times New Roman" w:hAnsi="Cambria" w:cs="Times New Roman"/>
                <w:sz w:val="22"/>
                <w:szCs w:val="22"/>
              </w:rPr>
              <w:t xml:space="preserve"> </w:t>
            </w:r>
            <w:r w:rsidR="00F9327E" w:rsidRPr="00F9327E">
              <w:rPr>
                <w:rFonts w:ascii="Arial" w:hAnsi="Arial" w:cs="Arial"/>
                <w:b/>
                <w:bCs/>
                <w:szCs w:val="28"/>
              </w:rPr>
              <w:t>3713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352546F" w:rsidR="0000007A" w:rsidRPr="00DE7D30" w:rsidRDefault="009E4406" w:rsidP="000450FC">
            <w:pPr>
              <w:pStyle w:val="NormalWeb"/>
              <w:spacing w:before="0" w:beforeAutospacing="0" w:after="0" w:afterAutospacing="0"/>
              <w:rPr>
                <w:rFonts w:ascii="Arial" w:hAnsi="Arial" w:cs="Arial"/>
                <w:b/>
                <w:szCs w:val="28"/>
                <w:highlight w:val="yellow"/>
                <w:lang w:val="en-GB"/>
              </w:rPr>
            </w:pPr>
            <w:r w:rsidRPr="009E4406">
              <w:rPr>
                <w:rFonts w:ascii="Arial" w:hAnsi="Arial" w:cs="Arial"/>
                <w:b/>
                <w:szCs w:val="28"/>
                <w:lang w:val="en-GB"/>
              </w:rPr>
              <w:t>Design Principle of Hue Imperial Palace, Nguyen Dynasty (1802-1945), Vietnam - Analyzing design methods of the Floor Plans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ED7226B" w:rsidR="00CF0BBB" w:rsidRPr="00DE7D30" w:rsidRDefault="009E440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8"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9E440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170C414F" w14:textId="77777777" w:rsidR="00855BC0" w:rsidRPr="00855BC0" w:rsidRDefault="00855BC0" w:rsidP="00855BC0">
            <w:pPr>
              <w:spacing w:before="100" w:beforeAutospacing="1" w:after="100" w:afterAutospacing="1"/>
              <w:rPr>
                <w:rStyle w:val="Strong"/>
              </w:rPr>
            </w:pPr>
            <w:r w:rsidRPr="00855BC0">
              <w:rPr>
                <w:rStyle w:val="Strong"/>
              </w:rPr>
              <w:t>Importance of the Manuscript for the Scientific Community</w:t>
            </w:r>
          </w:p>
          <w:p w14:paraId="4C322E98" w14:textId="77777777" w:rsidR="00855BC0" w:rsidRDefault="00855BC0" w:rsidP="00855BC0">
            <w:pPr>
              <w:numPr>
                <w:ilvl w:val="0"/>
                <w:numId w:val="11"/>
              </w:numPr>
              <w:spacing w:before="100" w:beforeAutospacing="1" w:after="100" w:afterAutospacing="1"/>
            </w:pPr>
            <w:r>
              <w:t>The manuscript contributes significantly to the understanding of traditional Vietnamese architecture, particularly the unique design principles of the Nguyen Dynasty's Hue Imperial Palace.</w:t>
            </w:r>
          </w:p>
          <w:p w14:paraId="3C324E37" w14:textId="77777777" w:rsidR="00855BC0" w:rsidRDefault="00855BC0" w:rsidP="00855BC0">
            <w:pPr>
              <w:numPr>
                <w:ilvl w:val="0"/>
                <w:numId w:val="11"/>
              </w:numPr>
              <w:spacing w:before="100" w:beforeAutospacing="1" w:after="100" w:afterAutospacing="1"/>
            </w:pPr>
            <w:r>
              <w:t>It explores modular measurements and spatial symmetry, showcasing the sophisticated architectural logic and mathematical foundation of the Twin-Buildings.</w:t>
            </w:r>
          </w:p>
          <w:p w14:paraId="70EF7B61" w14:textId="77777777" w:rsidR="00855BC0" w:rsidRDefault="00855BC0" w:rsidP="00855BC0">
            <w:pPr>
              <w:numPr>
                <w:ilvl w:val="0"/>
                <w:numId w:val="11"/>
              </w:numPr>
              <w:spacing w:before="100" w:beforeAutospacing="1" w:after="100" w:afterAutospacing="1"/>
            </w:pPr>
            <w:r>
              <w:t>The study provides a valuable database for conservation efforts and serves as an academic reference for understanding the intersection of heritage, engineering, and design philosophy.</w:t>
            </w:r>
          </w:p>
          <w:p w14:paraId="2E5D2B8E" w14:textId="77777777" w:rsidR="00855BC0" w:rsidRDefault="00855BC0" w:rsidP="00855BC0">
            <w:pPr>
              <w:numPr>
                <w:ilvl w:val="0"/>
                <w:numId w:val="11"/>
              </w:numPr>
              <w:spacing w:before="100" w:beforeAutospacing="1" w:after="100" w:afterAutospacing="1"/>
            </w:pPr>
            <w:r>
              <w:t>Its insights into pre-modern parametric design principles can inform contemporary architectural practices and heritage restoration methodologies.</w:t>
            </w:r>
          </w:p>
          <w:p w14:paraId="475CAF0B" w14:textId="77777777" w:rsidR="00855BC0" w:rsidRPr="00855BC0" w:rsidRDefault="00855BC0" w:rsidP="00855BC0">
            <w:pPr>
              <w:spacing w:before="100" w:beforeAutospacing="1" w:after="100" w:afterAutospacing="1"/>
              <w:rPr>
                <w:rStyle w:val="Strong"/>
              </w:rPr>
            </w:pPr>
            <w:r w:rsidRPr="00855BC0">
              <w:rPr>
                <w:rStyle w:val="Strong"/>
              </w:rPr>
              <w:t>Opinion on the Manuscript</w:t>
            </w:r>
          </w:p>
          <w:p w14:paraId="49B40546" w14:textId="77777777" w:rsidR="00855BC0" w:rsidRDefault="00855BC0" w:rsidP="00855BC0">
            <w:pPr>
              <w:spacing w:before="100" w:beforeAutospacing="1" w:after="100" w:afterAutospacing="1"/>
            </w:pPr>
            <w:r>
              <w:rPr>
                <w:rStyle w:val="Strong"/>
              </w:rPr>
              <w:t>Strengths:</w:t>
            </w:r>
          </w:p>
          <w:p w14:paraId="1A3B24D3" w14:textId="77777777" w:rsidR="00855BC0" w:rsidRDefault="00855BC0" w:rsidP="00855BC0">
            <w:pPr>
              <w:numPr>
                <w:ilvl w:val="1"/>
                <w:numId w:val="12"/>
              </w:numPr>
              <w:spacing w:before="100" w:beforeAutospacing="1" w:after="100" w:afterAutospacing="1"/>
            </w:pPr>
            <w:r>
              <w:t>Offers a comprehensive analysis integrating historical documents, empirical measurements, and traditional knowledge from master carpenters.</w:t>
            </w:r>
          </w:p>
          <w:p w14:paraId="6A0076AF" w14:textId="77777777" w:rsidR="00855BC0" w:rsidRDefault="00855BC0" w:rsidP="00855BC0">
            <w:pPr>
              <w:numPr>
                <w:ilvl w:val="1"/>
                <w:numId w:val="12"/>
              </w:numPr>
              <w:spacing w:before="100" w:beforeAutospacing="1" w:after="100" w:afterAutospacing="1"/>
            </w:pPr>
            <w:r>
              <w:t xml:space="preserve">Highlights the modularization and parametric approach to Nguyen Dynasty </w:t>
            </w:r>
            <w:r>
              <w:lastRenderedPageBreak/>
              <w:t>architecture, emphasizing its mathematical and symbolic depth.</w:t>
            </w:r>
          </w:p>
          <w:p w14:paraId="2ED61515" w14:textId="77777777" w:rsidR="00855BC0" w:rsidRDefault="00855BC0" w:rsidP="00855BC0">
            <w:pPr>
              <w:numPr>
                <w:ilvl w:val="1"/>
                <w:numId w:val="12"/>
              </w:numPr>
              <w:spacing w:before="100" w:beforeAutospacing="1" w:after="100" w:afterAutospacing="1"/>
            </w:pPr>
            <w:r>
              <w:t>The detailed categorization of floor-plan types and dimensional relationships enriches the discourse on architectural heritage.</w:t>
            </w:r>
          </w:p>
          <w:p w14:paraId="65F3839E" w14:textId="77777777" w:rsidR="00855BC0" w:rsidRDefault="00855BC0" w:rsidP="00855BC0">
            <w:pPr>
              <w:spacing w:before="100" w:beforeAutospacing="1" w:after="100" w:afterAutospacing="1"/>
            </w:pPr>
            <w:r>
              <w:rPr>
                <w:rStyle w:val="Strong"/>
              </w:rPr>
              <w:t>Weaknesses:</w:t>
            </w:r>
          </w:p>
          <w:p w14:paraId="4A0D3F0E" w14:textId="77777777" w:rsidR="00855BC0" w:rsidRDefault="00855BC0" w:rsidP="00855BC0">
            <w:pPr>
              <w:numPr>
                <w:ilvl w:val="1"/>
                <w:numId w:val="12"/>
              </w:numPr>
              <w:spacing w:before="100" w:beforeAutospacing="1" w:after="100" w:afterAutospacing="1"/>
            </w:pPr>
            <w:r>
              <w:t>The manuscript could benefit from improved organization and clearer explanations for better readability, particularly for non-specialist readers.</w:t>
            </w:r>
          </w:p>
          <w:p w14:paraId="7938E32F" w14:textId="77777777" w:rsidR="00855BC0" w:rsidRDefault="00855BC0" w:rsidP="00855BC0">
            <w:pPr>
              <w:numPr>
                <w:ilvl w:val="1"/>
                <w:numId w:val="12"/>
              </w:numPr>
              <w:spacing w:before="100" w:beforeAutospacing="1" w:after="100" w:afterAutospacing="1"/>
            </w:pPr>
            <w:r>
              <w:t>Additional visual aids or diagrams would enhance the understanding of complex spatial relationships and design methodologies.</w:t>
            </w:r>
          </w:p>
          <w:p w14:paraId="16707FE2" w14:textId="77777777" w:rsidR="00855BC0" w:rsidRDefault="00855BC0" w:rsidP="00855BC0">
            <w:pPr>
              <w:numPr>
                <w:ilvl w:val="1"/>
                <w:numId w:val="12"/>
              </w:numPr>
              <w:spacing w:before="100" w:beforeAutospacing="1" w:after="100" w:afterAutospacing="1"/>
            </w:pPr>
            <w:r>
              <w:t>Some sections are overly technical, which may limit accessibility to a broader audience interested in architectural heritage.</w:t>
            </w:r>
          </w:p>
          <w:p w14:paraId="7DBC9196" w14:textId="77777777" w:rsidR="00F1171E" w:rsidRPr="00855BC0" w:rsidRDefault="00F1171E" w:rsidP="007222C8">
            <w:pPr>
              <w:pStyle w:val="ListParagraph"/>
              <w:ind w:left="0"/>
              <w:rPr>
                <w:b/>
                <w:bCs/>
                <w:sz w:val="20"/>
                <w:szCs w:val="20"/>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D4ADDA0" w14:textId="77777777" w:rsidR="00F1171E" w:rsidRDefault="00855BC0" w:rsidP="007222C8">
            <w:pPr>
              <w:ind w:left="360"/>
            </w:pPr>
            <w:r>
              <w:t xml:space="preserve">The title of the manuscript, </w:t>
            </w:r>
            <w:r>
              <w:rPr>
                <w:rStyle w:val="Strong"/>
                <w:rFonts w:eastAsia="Arial Unicode MS"/>
              </w:rPr>
              <w:t>"Design Principle of Hue Imperial Palace, Nguyen Dynasty (1802-1945), Vietnam: Analyzing Design Methods of the Floor Plans"</w:t>
            </w:r>
            <w:r>
              <w:t>, effectively conveys the primary focus of the research. However, it can be refined for better clarity, conciseness, and alignment with the content. The current title emphasizes both the historical and technical aspects but could benefit from highlighting the specific architectural element being studied (Twin-Buildings) and the significance of the research (parametric design principles).</w:t>
            </w:r>
          </w:p>
          <w:p w14:paraId="28567D89" w14:textId="25ED137E" w:rsidR="00855BC0" w:rsidRDefault="00855BC0" w:rsidP="007222C8">
            <w:pPr>
              <w:ind w:left="360"/>
            </w:pPr>
            <w:r>
              <w:t>Suggested Alternatives</w:t>
            </w:r>
            <w:r>
              <w:t xml:space="preserve">: </w:t>
            </w:r>
            <w:r>
              <w:t>Architectural Design Analysis of Twin-Buildings in Hue Imperial Palace: Insights from the Nguyen Dynasty (1802-1945)</w:t>
            </w:r>
          </w:p>
          <w:p w14:paraId="794AA9A7" w14:textId="12104BE8" w:rsidR="00855BC0" w:rsidRPr="00900E9B" w:rsidRDefault="00855BC0"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E8C0869" w14:textId="77777777" w:rsidR="00855BC0" w:rsidRPr="00855BC0" w:rsidRDefault="00855BC0" w:rsidP="00855BC0">
            <w:pPr>
              <w:ind w:left="360"/>
              <w:rPr>
                <w:sz w:val="20"/>
                <w:szCs w:val="20"/>
              </w:rPr>
            </w:pPr>
            <w:r w:rsidRPr="00855BC0">
              <w:rPr>
                <w:sz w:val="20"/>
                <w:szCs w:val="20"/>
              </w:rPr>
              <w:t>The abstract of the manuscript effectively outlines the main objectives, methodology, and significance of the study. It introduces the context of the research, the focus on the Twin-Buildings, and the implications for conservation and education. However, it could be improved for clarity, conciseness, and comprehensiveness. Certain areas lack specificity, and the structure could be more streamlined to highlight the key findings and contributions.</w:t>
            </w:r>
          </w:p>
          <w:p w14:paraId="2D2B66E8" w14:textId="77777777" w:rsidR="00855BC0" w:rsidRPr="00855BC0" w:rsidRDefault="00855BC0" w:rsidP="00855BC0">
            <w:pPr>
              <w:ind w:left="360"/>
              <w:rPr>
                <w:b/>
                <w:bCs/>
                <w:sz w:val="20"/>
                <w:szCs w:val="20"/>
              </w:rPr>
            </w:pPr>
          </w:p>
          <w:p w14:paraId="7517A60C" w14:textId="77777777" w:rsidR="00855BC0" w:rsidRPr="00855BC0" w:rsidRDefault="00855BC0" w:rsidP="00855BC0">
            <w:pPr>
              <w:ind w:left="360"/>
              <w:rPr>
                <w:b/>
                <w:bCs/>
                <w:sz w:val="20"/>
                <w:szCs w:val="20"/>
              </w:rPr>
            </w:pPr>
            <w:r w:rsidRPr="00855BC0">
              <w:rPr>
                <w:b/>
                <w:bCs/>
                <w:sz w:val="20"/>
                <w:szCs w:val="20"/>
              </w:rPr>
              <w:t>Suggestions for Improvement</w:t>
            </w:r>
          </w:p>
          <w:p w14:paraId="274A1D69" w14:textId="77777777" w:rsidR="00855BC0" w:rsidRPr="00855BC0" w:rsidRDefault="00855BC0" w:rsidP="00855BC0">
            <w:pPr>
              <w:ind w:left="360"/>
              <w:rPr>
                <w:b/>
                <w:bCs/>
                <w:sz w:val="20"/>
                <w:szCs w:val="20"/>
              </w:rPr>
            </w:pPr>
            <w:r w:rsidRPr="00855BC0">
              <w:rPr>
                <w:b/>
                <w:bCs/>
                <w:sz w:val="20"/>
                <w:szCs w:val="20"/>
              </w:rPr>
              <w:t>Strengthen the Objectives:</w:t>
            </w:r>
          </w:p>
          <w:p w14:paraId="61571325" w14:textId="77777777" w:rsidR="00855BC0" w:rsidRPr="00855BC0" w:rsidRDefault="00855BC0" w:rsidP="00855BC0">
            <w:pPr>
              <w:ind w:left="360"/>
              <w:rPr>
                <w:b/>
                <w:bCs/>
                <w:sz w:val="20"/>
                <w:szCs w:val="20"/>
              </w:rPr>
            </w:pPr>
          </w:p>
          <w:p w14:paraId="64864FA6" w14:textId="77777777" w:rsidR="00855BC0" w:rsidRPr="00855BC0" w:rsidRDefault="00855BC0" w:rsidP="00855BC0">
            <w:pPr>
              <w:ind w:left="360"/>
              <w:rPr>
                <w:sz w:val="20"/>
                <w:szCs w:val="20"/>
              </w:rPr>
            </w:pPr>
            <w:r w:rsidRPr="00855BC0">
              <w:rPr>
                <w:sz w:val="20"/>
                <w:szCs w:val="20"/>
              </w:rPr>
              <w:t>Clearly articulate the main objective of analyzing the floor-plan design methods, particularly emphasizing the focus on parametric principles and modularization.</w:t>
            </w:r>
          </w:p>
          <w:p w14:paraId="0FAA9203" w14:textId="77777777" w:rsidR="00855BC0" w:rsidRPr="00855BC0" w:rsidRDefault="00855BC0" w:rsidP="00855BC0">
            <w:pPr>
              <w:ind w:left="360"/>
              <w:rPr>
                <w:sz w:val="20"/>
                <w:szCs w:val="20"/>
              </w:rPr>
            </w:pPr>
            <w:r w:rsidRPr="00855BC0">
              <w:rPr>
                <w:sz w:val="20"/>
                <w:szCs w:val="20"/>
              </w:rPr>
              <w:t>Avoid repeating background information already covered in the introduction.</w:t>
            </w:r>
          </w:p>
          <w:p w14:paraId="4B65FD10" w14:textId="77777777" w:rsidR="00855BC0" w:rsidRDefault="00855BC0" w:rsidP="00855BC0">
            <w:pPr>
              <w:ind w:left="360"/>
              <w:rPr>
                <w:b/>
                <w:bCs/>
                <w:sz w:val="20"/>
                <w:szCs w:val="20"/>
              </w:rPr>
            </w:pPr>
          </w:p>
          <w:p w14:paraId="0C271222" w14:textId="22AA1DB7" w:rsidR="00855BC0" w:rsidRPr="00855BC0" w:rsidRDefault="00855BC0" w:rsidP="00855BC0">
            <w:pPr>
              <w:ind w:left="360"/>
              <w:rPr>
                <w:b/>
                <w:bCs/>
                <w:sz w:val="20"/>
                <w:szCs w:val="20"/>
              </w:rPr>
            </w:pPr>
            <w:r w:rsidRPr="00855BC0">
              <w:rPr>
                <w:b/>
                <w:bCs/>
                <w:sz w:val="20"/>
                <w:szCs w:val="20"/>
              </w:rPr>
              <w:t>Clarify the Methodology:</w:t>
            </w:r>
          </w:p>
          <w:p w14:paraId="51EF6915" w14:textId="77777777" w:rsidR="00855BC0" w:rsidRPr="00855BC0" w:rsidRDefault="00855BC0" w:rsidP="00855BC0">
            <w:pPr>
              <w:ind w:left="360"/>
              <w:rPr>
                <w:sz w:val="20"/>
                <w:szCs w:val="20"/>
              </w:rPr>
            </w:pPr>
            <w:r w:rsidRPr="00855BC0">
              <w:rPr>
                <w:sz w:val="20"/>
                <w:szCs w:val="20"/>
              </w:rPr>
              <w:t>Explicitly mention the primary methods used (e.g., historical document analysis, field surveys, interviews with traditional carpenters, and dimensional analysis).</w:t>
            </w:r>
          </w:p>
          <w:p w14:paraId="689F3673" w14:textId="77777777" w:rsidR="00855BC0" w:rsidRPr="00855BC0" w:rsidRDefault="00855BC0" w:rsidP="00855BC0">
            <w:pPr>
              <w:ind w:left="360"/>
              <w:rPr>
                <w:sz w:val="20"/>
                <w:szCs w:val="20"/>
              </w:rPr>
            </w:pPr>
            <w:r w:rsidRPr="00855BC0">
              <w:rPr>
                <w:sz w:val="20"/>
                <w:szCs w:val="20"/>
              </w:rPr>
              <w:t>Condense the explanation of techniques and focus on their relevance to the study’s objectives.</w:t>
            </w:r>
          </w:p>
          <w:p w14:paraId="1D26B262" w14:textId="77777777" w:rsidR="00855BC0" w:rsidRDefault="00855BC0" w:rsidP="00855BC0">
            <w:pPr>
              <w:ind w:left="360"/>
              <w:rPr>
                <w:b/>
                <w:bCs/>
                <w:sz w:val="20"/>
                <w:szCs w:val="20"/>
              </w:rPr>
            </w:pPr>
          </w:p>
          <w:p w14:paraId="3EF8C23A" w14:textId="04AA87C1" w:rsidR="00855BC0" w:rsidRPr="00855BC0" w:rsidRDefault="00855BC0" w:rsidP="00855BC0">
            <w:pPr>
              <w:ind w:left="360"/>
              <w:rPr>
                <w:b/>
                <w:bCs/>
                <w:sz w:val="20"/>
                <w:szCs w:val="20"/>
              </w:rPr>
            </w:pPr>
            <w:r w:rsidRPr="00855BC0">
              <w:rPr>
                <w:b/>
                <w:bCs/>
                <w:sz w:val="20"/>
                <w:szCs w:val="20"/>
              </w:rPr>
              <w:t>Emphasize Key Findings:</w:t>
            </w:r>
          </w:p>
          <w:p w14:paraId="68400CD9" w14:textId="77777777" w:rsidR="00855BC0" w:rsidRPr="00855BC0" w:rsidRDefault="00855BC0" w:rsidP="00855BC0">
            <w:pPr>
              <w:rPr>
                <w:b/>
                <w:bCs/>
                <w:sz w:val="20"/>
                <w:szCs w:val="20"/>
              </w:rPr>
            </w:pPr>
          </w:p>
          <w:p w14:paraId="7C39E29B" w14:textId="77777777" w:rsidR="00855BC0" w:rsidRPr="00855BC0" w:rsidRDefault="00855BC0" w:rsidP="00855BC0">
            <w:pPr>
              <w:ind w:left="360"/>
              <w:rPr>
                <w:sz w:val="20"/>
                <w:szCs w:val="20"/>
              </w:rPr>
            </w:pPr>
            <w:r w:rsidRPr="00855BC0">
              <w:rPr>
                <w:sz w:val="20"/>
                <w:szCs w:val="20"/>
              </w:rPr>
              <w:t>Include a concise mention of the three typologies identified (e.g., 10-unit Twin-Buildings, 12-unit Twin-Buildings, Mausoleum Twin-Buildings) and their implications for architectural conservation.</w:t>
            </w:r>
          </w:p>
          <w:p w14:paraId="53B7453A" w14:textId="77777777" w:rsidR="00855BC0" w:rsidRPr="00855BC0" w:rsidRDefault="00855BC0" w:rsidP="00855BC0">
            <w:pPr>
              <w:ind w:left="360"/>
              <w:rPr>
                <w:sz w:val="20"/>
                <w:szCs w:val="20"/>
              </w:rPr>
            </w:pPr>
            <w:r w:rsidRPr="00855BC0">
              <w:rPr>
                <w:sz w:val="20"/>
                <w:szCs w:val="20"/>
              </w:rPr>
              <w:t>Highlight the discovery of parametric design principles and their mathematical sophistication.</w:t>
            </w:r>
          </w:p>
          <w:p w14:paraId="2C42BC09" w14:textId="77777777" w:rsidR="00855BC0" w:rsidRDefault="00855BC0" w:rsidP="00855BC0">
            <w:pPr>
              <w:ind w:left="360"/>
              <w:rPr>
                <w:sz w:val="20"/>
                <w:szCs w:val="20"/>
              </w:rPr>
            </w:pPr>
          </w:p>
          <w:p w14:paraId="38E791B8" w14:textId="6761C155" w:rsidR="00855BC0" w:rsidRPr="00855BC0" w:rsidRDefault="00855BC0" w:rsidP="00855BC0">
            <w:pPr>
              <w:ind w:left="360"/>
              <w:rPr>
                <w:b/>
                <w:bCs/>
                <w:sz w:val="20"/>
                <w:szCs w:val="20"/>
              </w:rPr>
            </w:pPr>
            <w:r w:rsidRPr="00855BC0">
              <w:rPr>
                <w:b/>
                <w:bCs/>
                <w:sz w:val="20"/>
                <w:szCs w:val="20"/>
              </w:rPr>
              <w:t>Refine the Conclusion:</w:t>
            </w:r>
          </w:p>
          <w:p w14:paraId="4C37BAAF" w14:textId="77777777" w:rsidR="00855BC0" w:rsidRDefault="00855BC0" w:rsidP="00855BC0">
            <w:pPr>
              <w:ind w:left="360"/>
              <w:rPr>
                <w:sz w:val="20"/>
                <w:szCs w:val="20"/>
              </w:rPr>
            </w:pPr>
            <w:r w:rsidRPr="00855BC0">
              <w:rPr>
                <w:sz w:val="20"/>
                <w:szCs w:val="20"/>
              </w:rPr>
              <w:t>The conclusion should explicitly state the importance of these findings for restoration, heritage education, and modern architectural practices.</w:t>
            </w:r>
          </w:p>
          <w:p w14:paraId="60E25EF5" w14:textId="77777777" w:rsidR="00855BC0" w:rsidRPr="00855BC0" w:rsidRDefault="00855BC0" w:rsidP="00855BC0">
            <w:pPr>
              <w:ind w:left="360"/>
              <w:rPr>
                <w:sz w:val="20"/>
                <w:szCs w:val="20"/>
              </w:rPr>
            </w:pPr>
          </w:p>
          <w:p w14:paraId="1101B394" w14:textId="77777777" w:rsidR="00855BC0" w:rsidRPr="00855BC0" w:rsidRDefault="00855BC0" w:rsidP="00855BC0">
            <w:pPr>
              <w:ind w:left="360"/>
              <w:rPr>
                <w:b/>
                <w:bCs/>
                <w:sz w:val="20"/>
                <w:szCs w:val="20"/>
              </w:rPr>
            </w:pPr>
            <w:r w:rsidRPr="00855BC0">
              <w:rPr>
                <w:b/>
                <w:bCs/>
                <w:sz w:val="20"/>
                <w:szCs w:val="20"/>
              </w:rPr>
              <w:t>Eliminate Redundancies:</w:t>
            </w:r>
          </w:p>
          <w:p w14:paraId="4D50DC6F" w14:textId="77777777" w:rsidR="00855BC0" w:rsidRPr="00855BC0" w:rsidRDefault="00855BC0" w:rsidP="00855BC0">
            <w:pPr>
              <w:ind w:left="360"/>
              <w:rPr>
                <w:sz w:val="20"/>
                <w:szCs w:val="20"/>
              </w:rPr>
            </w:pPr>
            <w:r w:rsidRPr="00855BC0">
              <w:rPr>
                <w:sz w:val="20"/>
                <w:szCs w:val="20"/>
              </w:rPr>
              <w:t>Remove repetitive phrases and excessive descriptions, such as the detailed description of the "Twin-Ridge Beam Building" term, which can be streamlined.</w:t>
            </w:r>
          </w:p>
          <w:p w14:paraId="53B26A35" w14:textId="77777777" w:rsidR="00855BC0" w:rsidRPr="00855BC0" w:rsidRDefault="00855BC0" w:rsidP="00855BC0">
            <w:pPr>
              <w:ind w:left="360"/>
              <w:rPr>
                <w:b/>
                <w:bCs/>
                <w:sz w:val="20"/>
                <w:szCs w:val="20"/>
              </w:rPr>
            </w:pPr>
          </w:p>
          <w:p w14:paraId="32257CFF" w14:textId="77777777" w:rsidR="00855BC0" w:rsidRPr="00855BC0" w:rsidRDefault="00855BC0" w:rsidP="00855BC0">
            <w:pPr>
              <w:ind w:left="360"/>
              <w:rPr>
                <w:b/>
                <w:bCs/>
                <w:sz w:val="20"/>
                <w:szCs w:val="20"/>
              </w:rPr>
            </w:pPr>
            <w:r w:rsidRPr="00855BC0">
              <w:rPr>
                <w:b/>
                <w:bCs/>
                <w:sz w:val="20"/>
                <w:szCs w:val="20"/>
              </w:rPr>
              <w:t>Suggested Revised Abstract</w:t>
            </w:r>
          </w:p>
          <w:p w14:paraId="0FB7E83A" w14:textId="0BD571E1" w:rsidR="00F1171E" w:rsidRPr="00855BC0" w:rsidRDefault="00855BC0" w:rsidP="00855BC0">
            <w:pPr>
              <w:ind w:left="360"/>
              <w:rPr>
                <w:sz w:val="20"/>
                <w:szCs w:val="20"/>
              </w:rPr>
            </w:pPr>
            <w:r w:rsidRPr="00855BC0">
              <w:rPr>
                <w:sz w:val="20"/>
                <w:szCs w:val="20"/>
              </w:rPr>
              <w:t>The Complex of Hue Monuments, Vietnam’s first UNESCO World Cultural Heritage site, includes the Hue Imperial Palace and its Twin-Buildings, a unique architectural typology of the Nguyen Dynasty (1802–1945). This study examines the design principles of these Twin-Buildings, focusing on their modular floor plans and parametric design methodologies. Using historical documents, field surveys, and insights from traditional carpenters, the research identifies three typologies of Twin-Buildings (10-unit, 12-unit, and Mausoleum types) and establishes their spatial and dimensional characteristics. The findings reveal a sophisticated application of modular measurements and symmetrical spatial arrangements, reflecting a deep mathematical and philosophical foundation. These results provide critical insights for architectural heritage conservation, reconstruction, and education, underscoring the enduring legacy of Nguyen Dynasty architecture.</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58D128A0" w14:textId="77777777" w:rsidR="00855BC0" w:rsidRPr="00855BC0" w:rsidRDefault="00855BC0" w:rsidP="00855BC0">
            <w:pPr>
              <w:rPr>
                <w:sz w:val="20"/>
                <w:szCs w:val="20"/>
              </w:rPr>
            </w:pPr>
            <w:r w:rsidRPr="00855BC0">
              <w:rPr>
                <w:sz w:val="20"/>
                <w:szCs w:val="20"/>
              </w:rPr>
              <w:t>The manuscript has a clear and logical structure that aligns with the objectives of the study. However, there is room for improvement in the organization and presentation of content to enhance readability and academic rigor.</w:t>
            </w:r>
          </w:p>
          <w:p w14:paraId="6B105C69" w14:textId="77777777" w:rsidR="00855BC0" w:rsidRPr="00855BC0" w:rsidRDefault="00855BC0" w:rsidP="00855BC0">
            <w:pPr>
              <w:pStyle w:val="ListParagraph"/>
              <w:rPr>
                <w:b/>
                <w:bCs/>
                <w:sz w:val="20"/>
                <w:szCs w:val="20"/>
              </w:rPr>
            </w:pPr>
          </w:p>
          <w:p w14:paraId="6DB623A0" w14:textId="77777777" w:rsidR="00855BC0" w:rsidRPr="00855BC0" w:rsidRDefault="00855BC0" w:rsidP="00855BC0">
            <w:pPr>
              <w:pStyle w:val="ListParagraph"/>
              <w:rPr>
                <w:b/>
                <w:bCs/>
                <w:sz w:val="20"/>
                <w:szCs w:val="20"/>
              </w:rPr>
            </w:pPr>
            <w:r w:rsidRPr="00855BC0">
              <w:rPr>
                <w:b/>
                <w:bCs/>
                <w:sz w:val="20"/>
                <w:szCs w:val="20"/>
              </w:rPr>
              <w:t>Positive Aspects of Structure</w:t>
            </w:r>
          </w:p>
          <w:p w14:paraId="7F819826" w14:textId="77777777" w:rsidR="00855BC0" w:rsidRPr="00855BC0" w:rsidRDefault="00855BC0" w:rsidP="00855BC0">
            <w:pPr>
              <w:pStyle w:val="ListParagraph"/>
              <w:rPr>
                <w:b/>
                <w:bCs/>
                <w:sz w:val="20"/>
                <w:szCs w:val="20"/>
              </w:rPr>
            </w:pPr>
            <w:r w:rsidRPr="00855BC0">
              <w:rPr>
                <w:b/>
                <w:bCs/>
                <w:sz w:val="20"/>
                <w:szCs w:val="20"/>
              </w:rPr>
              <w:t>Logical Progression:</w:t>
            </w:r>
          </w:p>
          <w:p w14:paraId="29B6E0B8" w14:textId="77777777" w:rsidR="00855BC0" w:rsidRPr="00855BC0" w:rsidRDefault="00855BC0" w:rsidP="00855BC0">
            <w:pPr>
              <w:pStyle w:val="ListParagraph"/>
              <w:rPr>
                <w:b/>
                <w:bCs/>
                <w:sz w:val="20"/>
                <w:szCs w:val="20"/>
              </w:rPr>
            </w:pPr>
          </w:p>
          <w:p w14:paraId="67D7B082" w14:textId="77777777" w:rsidR="00855BC0" w:rsidRPr="004636DF" w:rsidRDefault="00855BC0" w:rsidP="00855BC0">
            <w:pPr>
              <w:pStyle w:val="ListParagraph"/>
              <w:rPr>
                <w:sz w:val="20"/>
                <w:szCs w:val="20"/>
              </w:rPr>
            </w:pPr>
            <w:r w:rsidRPr="004636DF">
              <w:rPr>
                <w:sz w:val="20"/>
                <w:szCs w:val="20"/>
              </w:rPr>
              <w:t>The manuscript progresses logically, starting with the historical background, typologies, and targeted buildings, followed by methodological details and dimensional analysis, and culminating in the findings and conclusions.</w:t>
            </w:r>
          </w:p>
          <w:p w14:paraId="589B57DF" w14:textId="77777777" w:rsidR="00855BC0" w:rsidRDefault="00855BC0" w:rsidP="00855BC0">
            <w:pPr>
              <w:pStyle w:val="ListParagraph"/>
              <w:rPr>
                <w:sz w:val="20"/>
                <w:szCs w:val="20"/>
              </w:rPr>
            </w:pPr>
            <w:r w:rsidRPr="004636DF">
              <w:rPr>
                <w:sz w:val="20"/>
                <w:szCs w:val="20"/>
              </w:rPr>
              <w:t>The breakdown of floor-plan typologies and parametric principles is well-aligned with the research objectives.</w:t>
            </w:r>
          </w:p>
          <w:p w14:paraId="7D5F8695" w14:textId="77777777" w:rsidR="004636DF" w:rsidRPr="004636DF" w:rsidRDefault="004636DF" w:rsidP="00855BC0">
            <w:pPr>
              <w:pStyle w:val="ListParagraph"/>
              <w:rPr>
                <w:sz w:val="20"/>
                <w:szCs w:val="20"/>
              </w:rPr>
            </w:pPr>
          </w:p>
          <w:p w14:paraId="5A86EE63" w14:textId="77777777" w:rsidR="00855BC0" w:rsidRPr="00855BC0" w:rsidRDefault="00855BC0" w:rsidP="00855BC0">
            <w:pPr>
              <w:pStyle w:val="ListParagraph"/>
              <w:rPr>
                <w:b/>
                <w:bCs/>
                <w:sz w:val="20"/>
                <w:szCs w:val="20"/>
              </w:rPr>
            </w:pPr>
            <w:r w:rsidRPr="00855BC0">
              <w:rPr>
                <w:b/>
                <w:bCs/>
                <w:sz w:val="20"/>
                <w:szCs w:val="20"/>
              </w:rPr>
              <w:t>Focused Subsections:</w:t>
            </w:r>
          </w:p>
          <w:p w14:paraId="54007FD3" w14:textId="77777777" w:rsidR="00855BC0" w:rsidRPr="004636DF" w:rsidRDefault="00855BC0" w:rsidP="00855BC0">
            <w:pPr>
              <w:pStyle w:val="ListParagraph"/>
              <w:rPr>
                <w:sz w:val="20"/>
                <w:szCs w:val="20"/>
              </w:rPr>
            </w:pPr>
            <w:r w:rsidRPr="004636DF">
              <w:rPr>
                <w:sz w:val="20"/>
                <w:szCs w:val="20"/>
              </w:rPr>
              <w:lastRenderedPageBreak/>
              <w:t>The subsections such as "Construction History and Modification," "Types of the Architecture," and "Dimensional Analysis" are relevant and contribute to understanding the research focus.</w:t>
            </w:r>
          </w:p>
          <w:p w14:paraId="3234B232" w14:textId="77777777" w:rsidR="00855BC0" w:rsidRDefault="00855BC0" w:rsidP="00855BC0">
            <w:pPr>
              <w:pStyle w:val="ListParagraph"/>
              <w:rPr>
                <w:sz w:val="20"/>
                <w:szCs w:val="20"/>
              </w:rPr>
            </w:pPr>
            <w:r w:rsidRPr="004636DF">
              <w:rPr>
                <w:sz w:val="20"/>
                <w:szCs w:val="20"/>
              </w:rPr>
              <w:t>Areas for Improvement</w:t>
            </w:r>
          </w:p>
          <w:p w14:paraId="227B297A" w14:textId="77777777" w:rsidR="004636DF" w:rsidRPr="004636DF" w:rsidRDefault="004636DF" w:rsidP="00855BC0">
            <w:pPr>
              <w:pStyle w:val="ListParagraph"/>
              <w:rPr>
                <w:sz w:val="20"/>
                <w:szCs w:val="20"/>
              </w:rPr>
            </w:pPr>
          </w:p>
          <w:p w14:paraId="2AA4FB43" w14:textId="77777777" w:rsidR="00855BC0" w:rsidRPr="00855BC0" w:rsidRDefault="00855BC0" w:rsidP="00855BC0">
            <w:pPr>
              <w:pStyle w:val="ListParagraph"/>
              <w:rPr>
                <w:b/>
                <w:bCs/>
                <w:sz w:val="20"/>
                <w:szCs w:val="20"/>
              </w:rPr>
            </w:pPr>
            <w:r w:rsidRPr="00855BC0">
              <w:rPr>
                <w:b/>
                <w:bCs/>
                <w:sz w:val="20"/>
                <w:szCs w:val="20"/>
              </w:rPr>
              <w:t>Inconsistent Subsection Depth:</w:t>
            </w:r>
          </w:p>
          <w:p w14:paraId="62DBA27F" w14:textId="77777777" w:rsidR="00855BC0" w:rsidRDefault="00855BC0" w:rsidP="00855BC0">
            <w:pPr>
              <w:pStyle w:val="ListParagraph"/>
              <w:rPr>
                <w:sz w:val="20"/>
                <w:szCs w:val="20"/>
              </w:rPr>
            </w:pPr>
            <w:r w:rsidRPr="004636DF">
              <w:rPr>
                <w:sz w:val="20"/>
                <w:szCs w:val="20"/>
              </w:rPr>
              <w:t>Some subsections (e.g., "Construction History and Modification") are overly detailed, while others (e.g., "Targeted Buildings and Measuring Methods") lack sufficient depth. Balancing the detail across sections would improve cohesion.</w:t>
            </w:r>
          </w:p>
          <w:p w14:paraId="284485A6" w14:textId="77777777" w:rsidR="004636DF" w:rsidRPr="004636DF" w:rsidRDefault="004636DF" w:rsidP="00855BC0">
            <w:pPr>
              <w:pStyle w:val="ListParagraph"/>
              <w:rPr>
                <w:sz w:val="20"/>
                <w:szCs w:val="20"/>
              </w:rPr>
            </w:pPr>
          </w:p>
          <w:p w14:paraId="1EF5DB5F" w14:textId="77777777" w:rsidR="00855BC0" w:rsidRPr="00855BC0" w:rsidRDefault="00855BC0" w:rsidP="00855BC0">
            <w:pPr>
              <w:pStyle w:val="ListParagraph"/>
              <w:rPr>
                <w:b/>
                <w:bCs/>
                <w:sz w:val="20"/>
                <w:szCs w:val="20"/>
              </w:rPr>
            </w:pPr>
            <w:r w:rsidRPr="00855BC0">
              <w:rPr>
                <w:b/>
                <w:bCs/>
                <w:sz w:val="20"/>
                <w:szCs w:val="20"/>
              </w:rPr>
              <w:t>Repetition:</w:t>
            </w:r>
          </w:p>
          <w:p w14:paraId="2F52065A" w14:textId="77777777" w:rsidR="00855BC0" w:rsidRPr="004636DF" w:rsidRDefault="00855BC0" w:rsidP="00855BC0">
            <w:pPr>
              <w:pStyle w:val="ListParagraph"/>
              <w:rPr>
                <w:sz w:val="20"/>
                <w:szCs w:val="20"/>
              </w:rPr>
            </w:pPr>
            <w:r w:rsidRPr="004636DF">
              <w:rPr>
                <w:sz w:val="20"/>
                <w:szCs w:val="20"/>
              </w:rPr>
              <w:t>Redundant information is present in some subsections. For instance, the explanation of the Twin-Building typology appears multiple times across the manuscript.</w:t>
            </w:r>
          </w:p>
          <w:p w14:paraId="0023FED5" w14:textId="77777777" w:rsidR="004636DF" w:rsidRPr="00855BC0" w:rsidRDefault="004636DF" w:rsidP="00855BC0">
            <w:pPr>
              <w:pStyle w:val="ListParagraph"/>
              <w:rPr>
                <w:b/>
                <w:bCs/>
                <w:sz w:val="20"/>
                <w:szCs w:val="20"/>
              </w:rPr>
            </w:pPr>
          </w:p>
          <w:p w14:paraId="78CA7C70" w14:textId="77777777" w:rsidR="00855BC0" w:rsidRPr="00855BC0" w:rsidRDefault="00855BC0" w:rsidP="00855BC0">
            <w:pPr>
              <w:pStyle w:val="ListParagraph"/>
              <w:rPr>
                <w:b/>
                <w:bCs/>
                <w:sz w:val="20"/>
                <w:szCs w:val="20"/>
              </w:rPr>
            </w:pPr>
            <w:r w:rsidRPr="00855BC0">
              <w:rPr>
                <w:b/>
                <w:bCs/>
                <w:sz w:val="20"/>
                <w:szCs w:val="20"/>
              </w:rPr>
              <w:t>Visual Integration:</w:t>
            </w:r>
          </w:p>
          <w:p w14:paraId="3A321566" w14:textId="77777777" w:rsidR="00855BC0" w:rsidRDefault="00855BC0" w:rsidP="00855BC0">
            <w:pPr>
              <w:pStyle w:val="ListParagraph"/>
              <w:rPr>
                <w:sz w:val="20"/>
                <w:szCs w:val="20"/>
              </w:rPr>
            </w:pPr>
            <w:r w:rsidRPr="004636DF">
              <w:rPr>
                <w:sz w:val="20"/>
                <w:szCs w:val="20"/>
              </w:rPr>
              <w:t>Figures and tables are referenced in the text but could be more effectively integrated into the subsections. Each visual element should include a brief explanation or context within the corresponding subsection.</w:t>
            </w:r>
          </w:p>
          <w:p w14:paraId="4C06C711" w14:textId="77777777" w:rsidR="004636DF" w:rsidRPr="004636DF" w:rsidRDefault="004636DF" w:rsidP="00855BC0">
            <w:pPr>
              <w:pStyle w:val="ListParagraph"/>
              <w:rPr>
                <w:sz w:val="20"/>
                <w:szCs w:val="20"/>
              </w:rPr>
            </w:pPr>
          </w:p>
          <w:p w14:paraId="2E6BC41F" w14:textId="77777777" w:rsidR="00855BC0" w:rsidRPr="00855BC0" w:rsidRDefault="00855BC0" w:rsidP="00855BC0">
            <w:pPr>
              <w:pStyle w:val="ListParagraph"/>
              <w:rPr>
                <w:b/>
                <w:bCs/>
                <w:sz w:val="20"/>
                <w:szCs w:val="20"/>
              </w:rPr>
            </w:pPr>
            <w:r w:rsidRPr="00855BC0">
              <w:rPr>
                <w:b/>
                <w:bCs/>
                <w:sz w:val="20"/>
                <w:szCs w:val="20"/>
              </w:rPr>
              <w:t>Discussion and Conclusion:</w:t>
            </w:r>
          </w:p>
          <w:p w14:paraId="43BFAA59" w14:textId="77777777" w:rsidR="00855BC0" w:rsidRPr="004636DF" w:rsidRDefault="00855BC0" w:rsidP="00855BC0">
            <w:pPr>
              <w:pStyle w:val="ListParagraph"/>
              <w:rPr>
                <w:sz w:val="20"/>
                <w:szCs w:val="20"/>
              </w:rPr>
            </w:pPr>
            <w:r w:rsidRPr="004636DF">
              <w:rPr>
                <w:sz w:val="20"/>
                <w:szCs w:val="20"/>
              </w:rPr>
              <w:t>These sections are combined into the conclusion. A separate "Discussion" section could provide a more in-depth interpretation of findings, linking them to broader implications and prior studies.</w:t>
            </w:r>
          </w:p>
          <w:p w14:paraId="63AABC43" w14:textId="77777777" w:rsidR="004636DF" w:rsidRPr="00855BC0" w:rsidRDefault="004636DF" w:rsidP="00855BC0">
            <w:pPr>
              <w:pStyle w:val="ListParagraph"/>
              <w:rPr>
                <w:b/>
                <w:bCs/>
                <w:sz w:val="20"/>
                <w:szCs w:val="20"/>
              </w:rPr>
            </w:pPr>
          </w:p>
          <w:p w14:paraId="2AF6E7AF" w14:textId="77777777" w:rsidR="00855BC0" w:rsidRPr="00855BC0" w:rsidRDefault="00855BC0" w:rsidP="00855BC0">
            <w:pPr>
              <w:pStyle w:val="ListParagraph"/>
              <w:rPr>
                <w:b/>
                <w:bCs/>
                <w:sz w:val="20"/>
                <w:szCs w:val="20"/>
              </w:rPr>
            </w:pPr>
            <w:r w:rsidRPr="00855BC0">
              <w:rPr>
                <w:b/>
                <w:bCs/>
                <w:sz w:val="20"/>
                <w:szCs w:val="20"/>
              </w:rPr>
              <w:t>Abstract and Introduction Overlap:</w:t>
            </w:r>
          </w:p>
          <w:p w14:paraId="1ED544BB" w14:textId="1CE1CBD5" w:rsidR="00855BC0" w:rsidRPr="004636DF" w:rsidRDefault="00855BC0" w:rsidP="00855BC0">
            <w:pPr>
              <w:pStyle w:val="ListParagraph"/>
              <w:rPr>
                <w:sz w:val="20"/>
                <w:szCs w:val="20"/>
              </w:rPr>
            </w:pPr>
            <w:r w:rsidRPr="004636DF">
              <w:rPr>
                <w:sz w:val="20"/>
                <w:szCs w:val="20"/>
              </w:rPr>
              <w:t xml:space="preserve">Some content in the abstract and introduction overlaps. The introduction should focus more on </w:t>
            </w:r>
            <w:r w:rsidR="004636DF">
              <w:rPr>
                <w:sz w:val="20"/>
                <w:szCs w:val="20"/>
              </w:rPr>
              <w:t xml:space="preserve">the </w:t>
            </w:r>
            <w:r w:rsidRPr="004636DF">
              <w:rPr>
                <w:sz w:val="20"/>
                <w:szCs w:val="20"/>
              </w:rPr>
              <w:t>background and the research gap, avoiding repetition of the abstract.</w:t>
            </w:r>
          </w:p>
          <w:p w14:paraId="58D168C7" w14:textId="77777777" w:rsidR="004636DF" w:rsidRPr="00855BC0" w:rsidRDefault="004636DF" w:rsidP="00855BC0">
            <w:pPr>
              <w:pStyle w:val="ListParagraph"/>
              <w:rPr>
                <w:b/>
                <w:bCs/>
                <w:sz w:val="20"/>
                <w:szCs w:val="20"/>
              </w:rPr>
            </w:pPr>
          </w:p>
          <w:p w14:paraId="76BA7A12" w14:textId="77777777" w:rsidR="00855BC0" w:rsidRDefault="00855BC0" w:rsidP="00855BC0">
            <w:pPr>
              <w:pStyle w:val="ListParagraph"/>
              <w:rPr>
                <w:b/>
                <w:bCs/>
                <w:sz w:val="20"/>
                <w:szCs w:val="20"/>
              </w:rPr>
            </w:pPr>
            <w:r w:rsidRPr="00855BC0">
              <w:rPr>
                <w:b/>
                <w:bCs/>
                <w:sz w:val="20"/>
                <w:szCs w:val="20"/>
              </w:rPr>
              <w:t>Suggested Revised Structure</w:t>
            </w:r>
          </w:p>
          <w:p w14:paraId="3C2ABB16" w14:textId="77777777" w:rsidR="004636DF" w:rsidRDefault="004636DF" w:rsidP="00855BC0">
            <w:pPr>
              <w:pStyle w:val="ListParagraph"/>
              <w:rPr>
                <w:b/>
                <w:bCs/>
                <w:sz w:val="20"/>
                <w:szCs w:val="20"/>
              </w:rPr>
            </w:pPr>
          </w:p>
          <w:p w14:paraId="6AE9F0F5" w14:textId="74AD6C90" w:rsidR="00855BC0" w:rsidRPr="00855BC0" w:rsidRDefault="00855BC0" w:rsidP="00855BC0">
            <w:pPr>
              <w:pStyle w:val="ListParagraph"/>
              <w:rPr>
                <w:b/>
                <w:bCs/>
                <w:sz w:val="20"/>
                <w:szCs w:val="20"/>
              </w:rPr>
            </w:pPr>
            <w:r w:rsidRPr="00855BC0">
              <w:rPr>
                <w:b/>
                <w:bCs/>
                <w:sz w:val="20"/>
                <w:szCs w:val="20"/>
              </w:rPr>
              <w:t>Introduction</w:t>
            </w:r>
          </w:p>
          <w:p w14:paraId="143A38DE" w14:textId="1CDBDF05" w:rsidR="00855BC0" w:rsidRPr="004636DF" w:rsidRDefault="00855BC0" w:rsidP="00855BC0">
            <w:pPr>
              <w:pStyle w:val="ListParagraph"/>
              <w:rPr>
                <w:sz w:val="20"/>
                <w:szCs w:val="20"/>
              </w:rPr>
            </w:pPr>
            <w:r w:rsidRPr="004636DF">
              <w:rPr>
                <w:sz w:val="20"/>
                <w:szCs w:val="20"/>
              </w:rPr>
              <w:t xml:space="preserve">Background and significance of Hue Imperial Palace and </w:t>
            </w:r>
            <w:r w:rsidR="004636DF">
              <w:rPr>
                <w:sz w:val="20"/>
                <w:szCs w:val="20"/>
              </w:rPr>
              <w:t>Twin Buildings</w:t>
            </w:r>
            <w:r w:rsidRPr="004636DF">
              <w:rPr>
                <w:sz w:val="20"/>
                <w:szCs w:val="20"/>
              </w:rPr>
              <w:t>.</w:t>
            </w:r>
          </w:p>
          <w:p w14:paraId="18A4578B" w14:textId="77777777" w:rsidR="00855BC0" w:rsidRPr="004636DF" w:rsidRDefault="00855BC0" w:rsidP="00855BC0">
            <w:pPr>
              <w:pStyle w:val="ListParagraph"/>
              <w:rPr>
                <w:sz w:val="20"/>
                <w:szCs w:val="20"/>
              </w:rPr>
            </w:pPr>
            <w:r w:rsidRPr="004636DF">
              <w:rPr>
                <w:sz w:val="20"/>
                <w:szCs w:val="20"/>
              </w:rPr>
              <w:t>Research gap and objectives.</w:t>
            </w:r>
          </w:p>
          <w:p w14:paraId="23384BA8" w14:textId="77777777" w:rsidR="004636DF" w:rsidRDefault="004636DF" w:rsidP="00855BC0">
            <w:pPr>
              <w:pStyle w:val="ListParagraph"/>
              <w:rPr>
                <w:b/>
                <w:bCs/>
                <w:sz w:val="20"/>
                <w:szCs w:val="20"/>
              </w:rPr>
            </w:pPr>
          </w:p>
          <w:p w14:paraId="73BF407E" w14:textId="4E580EB0" w:rsidR="00855BC0" w:rsidRPr="00855BC0" w:rsidRDefault="00855BC0" w:rsidP="00855BC0">
            <w:pPr>
              <w:pStyle w:val="ListParagraph"/>
              <w:rPr>
                <w:b/>
                <w:bCs/>
                <w:sz w:val="20"/>
                <w:szCs w:val="20"/>
              </w:rPr>
            </w:pPr>
            <w:r w:rsidRPr="00855BC0">
              <w:rPr>
                <w:b/>
                <w:bCs/>
                <w:sz w:val="20"/>
                <w:szCs w:val="20"/>
              </w:rPr>
              <w:t>Historical Context</w:t>
            </w:r>
          </w:p>
          <w:p w14:paraId="00DED04E" w14:textId="77777777" w:rsidR="00855BC0" w:rsidRPr="004636DF" w:rsidRDefault="00855BC0" w:rsidP="00855BC0">
            <w:pPr>
              <w:pStyle w:val="ListParagraph"/>
              <w:rPr>
                <w:sz w:val="20"/>
                <w:szCs w:val="20"/>
              </w:rPr>
            </w:pPr>
            <w:r w:rsidRPr="004636DF">
              <w:rPr>
                <w:sz w:val="20"/>
                <w:szCs w:val="20"/>
              </w:rPr>
              <w:t>Construction history and evolution of architectural techniques.</w:t>
            </w:r>
          </w:p>
          <w:p w14:paraId="7EE9E25A" w14:textId="77777777" w:rsidR="00855BC0" w:rsidRPr="004636DF" w:rsidRDefault="00855BC0" w:rsidP="00855BC0">
            <w:pPr>
              <w:pStyle w:val="ListParagraph"/>
              <w:rPr>
                <w:sz w:val="20"/>
                <w:szCs w:val="20"/>
              </w:rPr>
            </w:pPr>
            <w:r w:rsidRPr="004636DF">
              <w:rPr>
                <w:sz w:val="20"/>
                <w:szCs w:val="20"/>
              </w:rPr>
              <w:t>Typology and classification of buildings.</w:t>
            </w:r>
          </w:p>
          <w:p w14:paraId="47495B22" w14:textId="77777777" w:rsidR="004636DF" w:rsidRDefault="004636DF" w:rsidP="00855BC0">
            <w:pPr>
              <w:pStyle w:val="ListParagraph"/>
              <w:rPr>
                <w:b/>
                <w:bCs/>
                <w:sz w:val="20"/>
                <w:szCs w:val="20"/>
              </w:rPr>
            </w:pPr>
          </w:p>
          <w:p w14:paraId="6D9D825E" w14:textId="41BB3E14" w:rsidR="00855BC0" w:rsidRPr="00855BC0" w:rsidRDefault="00855BC0" w:rsidP="00855BC0">
            <w:pPr>
              <w:pStyle w:val="ListParagraph"/>
              <w:rPr>
                <w:b/>
                <w:bCs/>
                <w:sz w:val="20"/>
                <w:szCs w:val="20"/>
              </w:rPr>
            </w:pPr>
            <w:r w:rsidRPr="00855BC0">
              <w:rPr>
                <w:b/>
                <w:bCs/>
                <w:sz w:val="20"/>
                <w:szCs w:val="20"/>
              </w:rPr>
              <w:t>Methodology</w:t>
            </w:r>
          </w:p>
          <w:p w14:paraId="4CF20B72" w14:textId="77777777" w:rsidR="00855BC0" w:rsidRPr="004636DF" w:rsidRDefault="00855BC0" w:rsidP="00855BC0">
            <w:pPr>
              <w:pStyle w:val="ListParagraph"/>
              <w:rPr>
                <w:sz w:val="20"/>
                <w:szCs w:val="20"/>
              </w:rPr>
            </w:pPr>
            <w:r w:rsidRPr="004636DF">
              <w:rPr>
                <w:sz w:val="20"/>
                <w:szCs w:val="20"/>
              </w:rPr>
              <w:t>Overview of research methods (e.g., historical document analysis, field measurements, and interviews).</w:t>
            </w:r>
          </w:p>
          <w:p w14:paraId="21383BDF" w14:textId="77777777" w:rsidR="004636DF" w:rsidRDefault="004636DF" w:rsidP="00855BC0">
            <w:pPr>
              <w:pStyle w:val="ListParagraph"/>
              <w:rPr>
                <w:b/>
                <w:bCs/>
                <w:sz w:val="20"/>
                <w:szCs w:val="20"/>
              </w:rPr>
            </w:pPr>
          </w:p>
          <w:p w14:paraId="7CAE0374" w14:textId="643A0755" w:rsidR="00855BC0" w:rsidRPr="00855BC0" w:rsidRDefault="00855BC0" w:rsidP="00855BC0">
            <w:pPr>
              <w:pStyle w:val="ListParagraph"/>
              <w:rPr>
                <w:b/>
                <w:bCs/>
                <w:sz w:val="20"/>
                <w:szCs w:val="20"/>
              </w:rPr>
            </w:pPr>
            <w:r w:rsidRPr="00855BC0">
              <w:rPr>
                <w:b/>
                <w:bCs/>
                <w:sz w:val="20"/>
                <w:szCs w:val="20"/>
              </w:rPr>
              <w:t>Results and Analysis</w:t>
            </w:r>
          </w:p>
          <w:p w14:paraId="12A0AA0B" w14:textId="77777777" w:rsidR="00855BC0" w:rsidRPr="004636DF" w:rsidRDefault="00855BC0" w:rsidP="00855BC0">
            <w:pPr>
              <w:pStyle w:val="ListParagraph"/>
              <w:rPr>
                <w:sz w:val="20"/>
                <w:szCs w:val="20"/>
              </w:rPr>
            </w:pPr>
            <w:r w:rsidRPr="004636DF">
              <w:rPr>
                <w:sz w:val="20"/>
                <w:szCs w:val="20"/>
              </w:rPr>
              <w:t>Detailed dimensional analysis of floor plans.</w:t>
            </w:r>
          </w:p>
          <w:p w14:paraId="38A83420" w14:textId="77777777" w:rsidR="00855BC0" w:rsidRPr="004636DF" w:rsidRDefault="00855BC0" w:rsidP="00855BC0">
            <w:pPr>
              <w:pStyle w:val="ListParagraph"/>
              <w:rPr>
                <w:sz w:val="20"/>
                <w:szCs w:val="20"/>
              </w:rPr>
            </w:pPr>
            <w:r w:rsidRPr="004636DF">
              <w:rPr>
                <w:sz w:val="20"/>
                <w:szCs w:val="20"/>
              </w:rPr>
              <w:t>Findings on parametric principles and typologies.</w:t>
            </w:r>
          </w:p>
          <w:p w14:paraId="3DFFDE9B" w14:textId="77777777" w:rsidR="004636DF" w:rsidRDefault="004636DF" w:rsidP="00855BC0">
            <w:pPr>
              <w:pStyle w:val="ListParagraph"/>
              <w:rPr>
                <w:b/>
                <w:bCs/>
                <w:sz w:val="20"/>
                <w:szCs w:val="20"/>
              </w:rPr>
            </w:pPr>
          </w:p>
          <w:p w14:paraId="27E47815" w14:textId="1A801059" w:rsidR="00855BC0" w:rsidRPr="00855BC0" w:rsidRDefault="00855BC0" w:rsidP="00855BC0">
            <w:pPr>
              <w:pStyle w:val="ListParagraph"/>
              <w:rPr>
                <w:b/>
                <w:bCs/>
                <w:sz w:val="20"/>
                <w:szCs w:val="20"/>
              </w:rPr>
            </w:pPr>
            <w:r w:rsidRPr="00855BC0">
              <w:rPr>
                <w:b/>
                <w:bCs/>
                <w:sz w:val="20"/>
                <w:szCs w:val="20"/>
              </w:rPr>
              <w:t>Discussion</w:t>
            </w:r>
          </w:p>
          <w:p w14:paraId="54BA5FAC" w14:textId="77777777" w:rsidR="00855BC0" w:rsidRPr="004636DF" w:rsidRDefault="00855BC0" w:rsidP="00855BC0">
            <w:pPr>
              <w:pStyle w:val="ListParagraph"/>
              <w:rPr>
                <w:sz w:val="20"/>
                <w:szCs w:val="20"/>
              </w:rPr>
            </w:pPr>
            <w:r w:rsidRPr="004636DF">
              <w:rPr>
                <w:sz w:val="20"/>
                <w:szCs w:val="20"/>
              </w:rPr>
              <w:t>Interpretation of findings in the context of Nguyen Dynasty architecture.</w:t>
            </w:r>
          </w:p>
          <w:p w14:paraId="0CF533E3" w14:textId="77777777" w:rsidR="00855BC0" w:rsidRPr="004636DF" w:rsidRDefault="00855BC0" w:rsidP="00855BC0">
            <w:pPr>
              <w:pStyle w:val="ListParagraph"/>
              <w:rPr>
                <w:sz w:val="20"/>
                <w:szCs w:val="20"/>
              </w:rPr>
            </w:pPr>
            <w:r w:rsidRPr="004636DF">
              <w:rPr>
                <w:sz w:val="20"/>
                <w:szCs w:val="20"/>
              </w:rPr>
              <w:t>Implications for heritage conservation and modern design practices.</w:t>
            </w:r>
          </w:p>
          <w:p w14:paraId="058FDC68" w14:textId="77777777" w:rsidR="004636DF" w:rsidRDefault="004636DF" w:rsidP="00855BC0">
            <w:pPr>
              <w:pStyle w:val="ListParagraph"/>
              <w:rPr>
                <w:b/>
                <w:bCs/>
                <w:sz w:val="20"/>
                <w:szCs w:val="20"/>
              </w:rPr>
            </w:pPr>
          </w:p>
          <w:p w14:paraId="35D4533F" w14:textId="1C0BA399" w:rsidR="00855BC0" w:rsidRPr="00855BC0" w:rsidRDefault="00855BC0" w:rsidP="00855BC0">
            <w:pPr>
              <w:pStyle w:val="ListParagraph"/>
              <w:rPr>
                <w:b/>
                <w:bCs/>
                <w:sz w:val="20"/>
                <w:szCs w:val="20"/>
              </w:rPr>
            </w:pPr>
            <w:r w:rsidRPr="00855BC0">
              <w:rPr>
                <w:b/>
                <w:bCs/>
                <w:sz w:val="20"/>
                <w:szCs w:val="20"/>
              </w:rPr>
              <w:t>Conclusion</w:t>
            </w:r>
          </w:p>
          <w:p w14:paraId="334AFD78" w14:textId="7B07419E" w:rsidR="00855BC0" w:rsidRPr="004636DF" w:rsidRDefault="00855BC0" w:rsidP="00855BC0">
            <w:pPr>
              <w:pStyle w:val="ListParagraph"/>
              <w:rPr>
                <w:sz w:val="20"/>
                <w:szCs w:val="20"/>
              </w:rPr>
            </w:pPr>
            <w:r w:rsidRPr="004636DF">
              <w:rPr>
                <w:sz w:val="20"/>
                <w:szCs w:val="20"/>
              </w:rPr>
              <w:t>Summary of key findings and their broader significance.</w:t>
            </w:r>
          </w:p>
          <w:p w14:paraId="5EEAA541" w14:textId="77777777" w:rsidR="00855BC0" w:rsidRPr="004636DF" w:rsidRDefault="00855BC0" w:rsidP="00855BC0">
            <w:pPr>
              <w:pStyle w:val="ListParagraph"/>
              <w:rPr>
                <w:sz w:val="20"/>
                <w:szCs w:val="20"/>
              </w:rPr>
            </w:pPr>
            <w:r w:rsidRPr="004636DF">
              <w:rPr>
                <w:sz w:val="20"/>
                <w:szCs w:val="20"/>
              </w:rPr>
              <w:t>Recommendations for future research and conservation practices.</w:t>
            </w:r>
          </w:p>
          <w:p w14:paraId="26BADA2A" w14:textId="77777777" w:rsidR="004636DF" w:rsidRDefault="004636DF" w:rsidP="00855BC0">
            <w:pPr>
              <w:pStyle w:val="ListParagraph"/>
              <w:rPr>
                <w:b/>
                <w:bCs/>
                <w:sz w:val="20"/>
                <w:szCs w:val="20"/>
              </w:rPr>
            </w:pPr>
          </w:p>
          <w:p w14:paraId="6AD2A572" w14:textId="3BE6F7BD" w:rsidR="00855BC0" w:rsidRPr="00855BC0" w:rsidRDefault="00855BC0" w:rsidP="00855BC0">
            <w:pPr>
              <w:pStyle w:val="ListParagraph"/>
              <w:rPr>
                <w:b/>
                <w:bCs/>
                <w:sz w:val="20"/>
                <w:szCs w:val="20"/>
              </w:rPr>
            </w:pPr>
            <w:r w:rsidRPr="00855BC0">
              <w:rPr>
                <w:b/>
                <w:bCs/>
                <w:sz w:val="20"/>
                <w:szCs w:val="20"/>
              </w:rPr>
              <w:t>References</w:t>
            </w:r>
          </w:p>
          <w:p w14:paraId="6ADD67B6" w14:textId="77777777" w:rsidR="00855BC0" w:rsidRDefault="00855BC0" w:rsidP="00855BC0">
            <w:pPr>
              <w:pStyle w:val="ListParagraph"/>
              <w:rPr>
                <w:sz w:val="20"/>
                <w:szCs w:val="20"/>
              </w:rPr>
            </w:pPr>
            <w:r w:rsidRPr="004636DF">
              <w:rPr>
                <w:sz w:val="20"/>
                <w:szCs w:val="20"/>
              </w:rPr>
              <w:t>Proper citation of all sources in a consistent format.</w:t>
            </w:r>
          </w:p>
          <w:p w14:paraId="2B5A7721" w14:textId="22C7A6E9" w:rsidR="00F1171E" w:rsidRPr="004636DF" w:rsidRDefault="00F1171E" w:rsidP="00855BC0">
            <w:pPr>
              <w:pStyle w:val="ListParagraph"/>
              <w:ind w:left="0"/>
              <w:rPr>
                <w:sz w:val="20"/>
                <w:szCs w:val="20"/>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lastRenderedPageBreak/>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49B24C9E" w14:textId="77777777" w:rsidR="004636DF" w:rsidRPr="004636DF" w:rsidRDefault="004636DF" w:rsidP="004636DF">
            <w:pPr>
              <w:rPr>
                <w:sz w:val="20"/>
                <w:szCs w:val="20"/>
                <w:lang w:val="en-IN"/>
              </w:rPr>
            </w:pPr>
            <w:r w:rsidRPr="004636DF">
              <w:rPr>
                <w:sz w:val="20"/>
                <w:szCs w:val="20"/>
                <w:lang w:val="en-IN"/>
              </w:rPr>
              <w:t>This manuscript demonstrates scientific robustness and technical soundness by employing a multidisciplinary approach to analyze the design principles of the Twin-Buildings in Hue Imperial Palace. The authors base their findings on empirical measurements, historical documents, and traditional knowledge from master carpenters, ensuring a comprehensive and well-validated methodology. The dimensional analysis and classification of architectural typologies are executed with precision, supported by clear data tables and figures. Furthermore, the study's identification of parametric principles reflects a deep understanding of the Nguyen Dynasty's architectural logic and highlights the integration of mathematical and cultural philosophies in design, enhancing its scientific value.</w:t>
            </w:r>
          </w:p>
          <w:p w14:paraId="5832240F" w14:textId="77777777" w:rsidR="004636DF" w:rsidRPr="004636DF" w:rsidRDefault="004636DF" w:rsidP="004636DF">
            <w:pPr>
              <w:pStyle w:val="ListParagraph"/>
              <w:rPr>
                <w:sz w:val="20"/>
                <w:szCs w:val="20"/>
                <w:lang w:val="en-IN"/>
              </w:rPr>
            </w:pPr>
          </w:p>
          <w:p w14:paraId="37D373F9" w14:textId="169E4B6A" w:rsidR="00F1171E" w:rsidRPr="004636DF" w:rsidRDefault="004636DF" w:rsidP="004636DF">
            <w:pPr>
              <w:pStyle w:val="ListParagraph"/>
              <w:ind w:left="0"/>
              <w:rPr>
                <w:b/>
                <w:bCs/>
                <w:sz w:val="20"/>
                <w:szCs w:val="20"/>
                <w:lang w:val="en-IN"/>
              </w:rPr>
            </w:pPr>
            <w:r w:rsidRPr="004636DF">
              <w:rPr>
                <w:sz w:val="20"/>
                <w:szCs w:val="20"/>
                <w:lang w:val="en-IN"/>
              </w:rPr>
              <w:t>The manuscript’s emphasis on preserving and reconstructing architectural heritage underscores its practical applicability, contributing to the broader field of heritage conservation. While the research is technically sound, minor improvements in data presentation and discussion could further strengthen its impact.</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187FB4CC" w14:textId="6D530128" w:rsidR="004636DF" w:rsidRPr="004636DF" w:rsidRDefault="004636DF" w:rsidP="004636DF">
            <w:pPr>
              <w:spacing w:before="100" w:beforeAutospacing="1" w:after="100" w:afterAutospacing="1"/>
              <w:rPr>
                <w:lang w:val="en-IN" w:eastAsia="en-IN"/>
              </w:rPr>
            </w:pPr>
            <w:r w:rsidRPr="004636DF">
              <w:rPr>
                <w:b/>
                <w:bCs/>
                <w:lang w:val="en-IN" w:eastAsia="en-IN"/>
              </w:rPr>
              <w:t>Sufficiency</w:t>
            </w:r>
            <w:r w:rsidRPr="004636DF">
              <w:rPr>
                <w:lang w:val="en-IN" w:eastAsia="en-IN"/>
              </w:rPr>
              <w:t>:</w:t>
            </w:r>
          </w:p>
          <w:p w14:paraId="7647B319" w14:textId="77777777" w:rsidR="004636DF" w:rsidRPr="004636DF" w:rsidRDefault="004636DF" w:rsidP="004636DF">
            <w:pPr>
              <w:numPr>
                <w:ilvl w:val="0"/>
                <w:numId w:val="13"/>
              </w:numPr>
              <w:spacing w:before="100" w:beforeAutospacing="1" w:after="100" w:afterAutospacing="1"/>
              <w:rPr>
                <w:lang w:val="en-IN" w:eastAsia="en-IN"/>
              </w:rPr>
            </w:pPr>
            <w:r w:rsidRPr="004636DF">
              <w:rPr>
                <w:lang w:val="en-IN" w:eastAsia="en-IN"/>
              </w:rPr>
              <w:t>The manuscript provides a reasonably comprehensive list of references, with a mix of historical sources and modern studies on floor-plan analysis and architectural methodologies.</w:t>
            </w:r>
          </w:p>
          <w:p w14:paraId="37AEC0BE" w14:textId="77777777" w:rsidR="004636DF" w:rsidRPr="004636DF" w:rsidRDefault="004636DF" w:rsidP="004636DF">
            <w:pPr>
              <w:numPr>
                <w:ilvl w:val="0"/>
                <w:numId w:val="13"/>
              </w:numPr>
              <w:spacing w:before="100" w:beforeAutospacing="1" w:after="100" w:afterAutospacing="1"/>
              <w:rPr>
                <w:lang w:val="en-IN" w:eastAsia="en-IN"/>
              </w:rPr>
            </w:pPr>
            <w:r w:rsidRPr="004636DF">
              <w:rPr>
                <w:lang w:val="en-IN" w:eastAsia="en-IN"/>
              </w:rPr>
              <w:t>However, there is a noticeable lack of citations from recent research on heritage conservation, architectural parametric design, and modularization in traditional architecture. Including these would strengthen the paper's theoretical foundation and contextual relevance.</w:t>
            </w:r>
          </w:p>
          <w:p w14:paraId="4624F9D6" w14:textId="24603A64" w:rsidR="004636DF" w:rsidRPr="004636DF" w:rsidRDefault="004636DF" w:rsidP="004636DF">
            <w:pPr>
              <w:spacing w:before="100" w:beforeAutospacing="1" w:after="100" w:afterAutospacing="1"/>
              <w:rPr>
                <w:lang w:val="en-IN" w:eastAsia="en-IN"/>
              </w:rPr>
            </w:pPr>
            <w:r w:rsidRPr="004636DF">
              <w:rPr>
                <w:b/>
                <w:bCs/>
                <w:lang w:val="en-IN" w:eastAsia="en-IN"/>
              </w:rPr>
              <w:t>Recency</w:t>
            </w:r>
            <w:r w:rsidRPr="004636DF">
              <w:rPr>
                <w:lang w:val="en-IN" w:eastAsia="en-IN"/>
              </w:rPr>
              <w:t>:</w:t>
            </w:r>
          </w:p>
          <w:p w14:paraId="13916528" w14:textId="77777777" w:rsidR="004636DF" w:rsidRPr="004636DF" w:rsidRDefault="004636DF" w:rsidP="004636DF">
            <w:pPr>
              <w:numPr>
                <w:ilvl w:val="0"/>
                <w:numId w:val="14"/>
              </w:numPr>
              <w:spacing w:before="100" w:beforeAutospacing="1" w:after="100" w:afterAutospacing="1"/>
              <w:rPr>
                <w:lang w:val="en-IN" w:eastAsia="en-IN"/>
              </w:rPr>
            </w:pPr>
            <w:r w:rsidRPr="004636DF">
              <w:rPr>
                <w:lang w:val="en-IN" w:eastAsia="en-IN"/>
              </w:rPr>
              <w:t>Many references are relatively dated, and only a few pertain to studies conducted in the last decade. Given the focus on parametric design and heritage conservation, incorporating more recent studies (from the past five years) would provide a contemporary perspective and align the research with ongoing discourse.</w:t>
            </w:r>
          </w:p>
          <w:p w14:paraId="162AE3AE" w14:textId="77777777" w:rsidR="004636DF" w:rsidRPr="004636DF" w:rsidRDefault="004636DF" w:rsidP="004636DF">
            <w:pPr>
              <w:spacing w:before="100" w:beforeAutospacing="1" w:after="100" w:afterAutospacing="1"/>
              <w:rPr>
                <w:b/>
                <w:bCs/>
                <w:lang w:val="en-IN" w:eastAsia="en-IN"/>
              </w:rPr>
            </w:pPr>
            <w:r w:rsidRPr="004636DF">
              <w:rPr>
                <w:b/>
                <w:bCs/>
                <w:lang w:val="en-IN" w:eastAsia="en-IN"/>
              </w:rPr>
              <w:t>Recommendations</w:t>
            </w:r>
          </w:p>
          <w:p w14:paraId="066D44CF" w14:textId="77777777" w:rsidR="004636DF" w:rsidRDefault="004636DF" w:rsidP="004636DF">
            <w:pPr>
              <w:numPr>
                <w:ilvl w:val="0"/>
                <w:numId w:val="15"/>
              </w:numPr>
              <w:spacing w:before="100" w:beforeAutospacing="1" w:after="100" w:afterAutospacing="1"/>
            </w:pPr>
            <w:r>
              <w:t>Include recent references on parametric design methodologies and their applications in architectural conservation to contextualize the study within broader scholarly work.</w:t>
            </w:r>
          </w:p>
          <w:p w14:paraId="28F56E53" w14:textId="77777777" w:rsidR="004636DF" w:rsidRDefault="004636DF" w:rsidP="004636DF">
            <w:pPr>
              <w:numPr>
                <w:ilvl w:val="0"/>
                <w:numId w:val="15"/>
              </w:numPr>
              <w:spacing w:before="100" w:beforeAutospacing="1" w:after="100" w:afterAutospacing="1"/>
            </w:pPr>
            <w:r>
              <w:t>Incorporate research focused on computational and automated methods for analyzing and reconstructing historical floor plans to enhance the technical depth of the discussion.</w:t>
            </w:r>
          </w:p>
          <w:p w14:paraId="24FE0567" w14:textId="77777777" w:rsidR="00F1171E" w:rsidRPr="004636DF" w:rsidRDefault="00F1171E" w:rsidP="007222C8">
            <w:pPr>
              <w:pStyle w:val="ListParagraph"/>
              <w:ind w:left="0"/>
              <w:rPr>
                <w:b/>
                <w:bCs/>
                <w:sz w:val="20"/>
                <w:szCs w:val="20"/>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2CBA810" w14:textId="77777777" w:rsidR="004636DF" w:rsidRPr="004636DF" w:rsidRDefault="004636DF" w:rsidP="004636DF">
            <w:pPr>
              <w:rPr>
                <w:sz w:val="20"/>
                <w:szCs w:val="20"/>
              </w:rPr>
            </w:pPr>
            <w:r w:rsidRPr="004636DF">
              <w:rPr>
                <w:sz w:val="20"/>
                <w:szCs w:val="20"/>
              </w:rPr>
              <w:t>The manuscript demonstrates a good level of academic English but falls short in certain areas, which could impact its effectiveness for scholarly communication. While the technical content is clear, the language needs refinement for precision, coherence, and readability. Below are key observations:</w:t>
            </w:r>
          </w:p>
          <w:p w14:paraId="59FB2170" w14:textId="77777777" w:rsidR="004636DF" w:rsidRPr="004636DF" w:rsidRDefault="004636DF" w:rsidP="004636DF">
            <w:pPr>
              <w:rPr>
                <w:sz w:val="20"/>
                <w:szCs w:val="20"/>
              </w:rPr>
            </w:pPr>
          </w:p>
          <w:p w14:paraId="123EA54D" w14:textId="77777777" w:rsidR="004636DF" w:rsidRDefault="004636DF" w:rsidP="004636DF">
            <w:pPr>
              <w:rPr>
                <w:b/>
                <w:bCs/>
                <w:sz w:val="20"/>
                <w:szCs w:val="20"/>
              </w:rPr>
            </w:pPr>
            <w:r w:rsidRPr="004636DF">
              <w:rPr>
                <w:b/>
                <w:bCs/>
                <w:sz w:val="20"/>
                <w:szCs w:val="20"/>
              </w:rPr>
              <w:t>Strengths</w:t>
            </w:r>
          </w:p>
          <w:p w14:paraId="34AC3518" w14:textId="77777777" w:rsidR="004636DF" w:rsidRPr="004636DF" w:rsidRDefault="004636DF" w:rsidP="004636DF">
            <w:pPr>
              <w:rPr>
                <w:b/>
                <w:bCs/>
                <w:sz w:val="20"/>
                <w:szCs w:val="20"/>
              </w:rPr>
            </w:pPr>
          </w:p>
          <w:p w14:paraId="08583CC3" w14:textId="77777777" w:rsidR="004636DF" w:rsidRPr="004636DF" w:rsidRDefault="004636DF" w:rsidP="004636DF">
            <w:pPr>
              <w:rPr>
                <w:b/>
                <w:bCs/>
                <w:sz w:val="20"/>
                <w:szCs w:val="20"/>
              </w:rPr>
            </w:pPr>
            <w:r w:rsidRPr="004636DF">
              <w:rPr>
                <w:b/>
                <w:bCs/>
                <w:sz w:val="20"/>
                <w:szCs w:val="20"/>
              </w:rPr>
              <w:t>Technical Terminology:</w:t>
            </w:r>
          </w:p>
          <w:p w14:paraId="2AB1ED49" w14:textId="77777777" w:rsidR="004636DF" w:rsidRPr="004636DF" w:rsidRDefault="004636DF" w:rsidP="004636DF">
            <w:pPr>
              <w:rPr>
                <w:sz w:val="20"/>
                <w:szCs w:val="20"/>
              </w:rPr>
            </w:pPr>
            <w:r w:rsidRPr="004636DF">
              <w:rPr>
                <w:sz w:val="20"/>
                <w:szCs w:val="20"/>
              </w:rPr>
              <w:t>The manuscript uses appropriate architectural and technical terminology, demonstrating expertise in the subject matter.</w:t>
            </w:r>
          </w:p>
          <w:p w14:paraId="06E8D294" w14:textId="77777777" w:rsidR="004636DF" w:rsidRDefault="004636DF" w:rsidP="004636DF">
            <w:pPr>
              <w:rPr>
                <w:sz w:val="20"/>
                <w:szCs w:val="20"/>
              </w:rPr>
            </w:pPr>
            <w:r w:rsidRPr="004636DF">
              <w:rPr>
                <w:sz w:val="20"/>
                <w:szCs w:val="20"/>
              </w:rPr>
              <w:t>Complex concepts such as "parametric design," "dimensional analysis," and "modularization" are conveyed accurately.</w:t>
            </w:r>
          </w:p>
          <w:p w14:paraId="6B80998F" w14:textId="77777777" w:rsidR="004636DF" w:rsidRPr="004636DF" w:rsidRDefault="004636DF" w:rsidP="004636DF">
            <w:pPr>
              <w:rPr>
                <w:sz w:val="20"/>
                <w:szCs w:val="20"/>
              </w:rPr>
            </w:pPr>
          </w:p>
          <w:p w14:paraId="2CE32F10" w14:textId="77777777" w:rsidR="004636DF" w:rsidRPr="004636DF" w:rsidRDefault="004636DF" w:rsidP="004636DF">
            <w:pPr>
              <w:rPr>
                <w:b/>
                <w:bCs/>
                <w:sz w:val="20"/>
                <w:szCs w:val="20"/>
              </w:rPr>
            </w:pPr>
            <w:r w:rsidRPr="004636DF">
              <w:rPr>
                <w:b/>
                <w:bCs/>
                <w:sz w:val="20"/>
                <w:szCs w:val="20"/>
              </w:rPr>
              <w:t>Academic Tone:</w:t>
            </w:r>
          </w:p>
          <w:p w14:paraId="3C675EFA" w14:textId="77777777" w:rsidR="004636DF" w:rsidRPr="004636DF" w:rsidRDefault="004636DF" w:rsidP="004636DF">
            <w:pPr>
              <w:rPr>
                <w:sz w:val="20"/>
                <w:szCs w:val="20"/>
              </w:rPr>
            </w:pPr>
            <w:r w:rsidRPr="004636DF">
              <w:rPr>
                <w:sz w:val="20"/>
                <w:szCs w:val="20"/>
              </w:rPr>
              <w:t>The language maintains a formal and scholarly tone throughout, suitable for academic discourse.</w:t>
            </w:r>
          </w:p>
          <w:p w14:paraId="0DE21A07" w14:textId="77777777" w:rsidR="004636DF" w:rsidRDefault="004636DF" w:rsidP="004636DF">
            <w:pPr>
              <w:rPr>
                <w:sz w:val="20"/>
                <w:szCs w:val="20"/>
              </w:rPr>
            </w:pPr>
          </w:p>
          <w:p w14:paraId="64B37E26" w14:textId="3F8FE21C" w:rsidR="004636DF" w:rsidRDefault="004636DF" w:rsidP="004636DF">
            <w:pPr>
              <w:rPr>
                <w:b/>
                <w:bCs/>
                <w:sz w:val="20"/>
                <w:szCs w:val="20"/>
              </w:rPr>
            </w:pPr>
            <w:r w:rsidRPr="004636DF">
              <w:rPr>
                <w:b/>
                <w:bCs/>
                <w:sz w:val="20"/>
                <w:szCs w:val="20"/>
              </w:rPr>
              <w:t>Areas for Improvement</w:t>
            </w:r>
          </w:p>
          <w:p w14:paraId="31AF6DB9" w14:textId="77777777" w:rsidR="004636DF" w:rsidRPr="004636DF" w:rsidRDefault="004636DF" w:rsidP="004636DF">
            <w:pPr>
              <w:rPr>
                <w:b/>
                <w:bCs/>
                <w:sz w:val="20"/>
                <w:szCs w:val="20"/>
              </w:rPr>
            </w:pPr>
          </w:p>
          <w:p w14:paraId="54FB7622" w14:textId="77777777" w:rsidR="004636DF" w:rsidRPr="004636DF" w:rsidRDefault="004636DF" w:rsidP="004636DF">
            <w:pPr>
              <w:rPr>
                <w:b/>
                <w:bCs/>
                <w:sz w:val="20"/>
                <w:szCs w:val="20"/>
              </w:rPr>
            </w:pPr>
            <w:r w:rsidRPr="004636DF">
              <w:rPr>
                <w:b/>
                <w:bCs/>
                <w:sz w:val="20"/>
                <w:szCs w:val="20"/>
              </w:rPr>
              <w:t>Grammar and Syntax:</w:t>
            </w:r>
          </w:p>
          <w:p w14:paraId="057CE92E" w14:textId="77777777" w:rsidR="004636DF" w:rsidRPr="004636DF" w:rsidRDefault="004636DF" w:rsidP="004636DF">
            <w:pPr>
              <w:rPr>
                <w:sz w:val="20"/>
                <w:szCs w:val="20"/>
              </w:rPr>
            </w:pPr>
            <w:r w:rsidRPr="004636DF">
              <w:rPr>
                <w:sz w:val="20"/>
                <w:szCs w:val="20"/>
              </w:rPr>
              <w:t>Some sentences are lengthy and convoluted, leading to confusion. For example, phrases like "hardly there wasn’t any possible trace of the cross ink-line of column rows" are grammatically incorrect and need restructuring.</w:t>
            </w:r>
          </w:p>
          <w:p w14:paraId="240A4E92" w14:textId="77777777" w:rsidR="004636DF" w:rsidRPr="004636DF" w:rsidRDefault="004636DF" w:rsidP="004636DF">
            <w:pPr>
              <w:rPr>
                <w:sz w:val="20"/>
                <w:szCs w:val="20"/>
              </w:rPr>
            </w:pPr>
            <w:r w:rsidRPr="004636DF">
              <w:rPr>
                <w:sz w:val="20"/>
                <w:szCs w:val="20"/>
              </w:rPr>
              <w:t>Repeated grammatical errors, such as subject-verb agreement and inappropriate use of articles, reduce clarity.</w:t>
            </w:r>
          </w:p>
          <w:p w14:paraId="5899F11B" w14:textId="77777777" w:rsidR="004636DF" w:rsidRDefault="004636DF" w:rsidP="004636DF">
            <w:pPr>
              <w:rPr>
                <w:sz w:val="20"/>
                <w:szCs w:val="20"/>
              </w:rPr>
            </w:pPr>
          </w:p>
          <w:p w14:paraId="3A750E1B" w14:textId="32113138" w:rsidR="004636DF" w:rsidRPr="004636DF" w:rsidRDefault="004636DF" w:rsidP="004636DF">
            <w:pPr>
              <w:rPr>
                <w:b/>
                <w:bCs/>
                <w:sz w:val="20"/>
                <w:szCs w:val="20"/>
              </w:rPr>
            </w:pPr>
            <w:r w:rsidRPr="004636DF">
              <w:rPr>
                <w:b/>
                <w:bCs/>
                <w:sz w:val="20"/>
                <w:szCs w:val="20"/>
              </w:rPr>
              <w:t>Word Choice:</w:t>
            </w:r>
          </w:p>
          <w:p w14:paraId="35E69C95" w14:textId="77777777" w:rsidR="004636DF" w:rsidRPr="004636DF" w:rsidRDefault="004636DF" w:rsidP="004636DF">
            <w:pPr>
              <w:rPr>
                <w:sz w:val="20"/>
                <w:szCs w:val="20"/>
              </w:rPr>
            </w:pPr>
            <w:r w:rsidRPr="004636DF">
              <w:rPr>
                <w:sz w:val="20"/>
                <w:szCs w:val="20"/>
              </w:rPr>
              <w:t>The manuscript occasionally uses redundant or vague phrases, such as "richness scientific material" instead of "rich scientific resource."</w:t>
            </w:r>
          </w:p>
          <w:p w14:paraId="6B11C07D" w14:textId="77777777" w:rsidR="004636DF" w:rsidRPr="004636DF" w:rsidRDefault="004636DF" w:rsidP="004636DF">
            <w:pPr>
              <w:rPr>
                <w:sz w:val="20"/>
                <w:szCs w:val="20"/>
              </w:rPr>
            </w:pPr>
            <w:r w:rsidRPr="004636DF">
              <w:rPr>
                <w:sz w:val="20"/>
                <w:szCs w:val="20"/>
              </w:rPr>
              <w:t>Simplifying phrases and avoiding repetition would improve conciseness.</w:t>
            </w:r>
          </w:p>
          <w:p w14:paraId="7C6215D2" w14:textId="77777777" w:rsidR="004636DF" w:rsidRDefault="004636DF" w:rsidP="004636DF">
            <w:pPr>
              <w:rPr>
                <w:sz w:val="20"/>
                <w:szCs w:val="20"/>
              </w:rPr>
            </w:pPr>
          </w:p>
          <w:p w14:paraId="23127CBD" w14:textId="24C388C1" w:rsidR="004636DF" w:rsidRPr="004636DF" w:rsidRDefault="004636DF" w:rsidP="004636DF">
            <w:pPr>
              <w:rPr>
                <w:b/>
                <w:bCs/>
                <w:sz w:val="20"/>
                <w:szCs w:val="20"/>
              </w:rPr>
            </w:pPr>
            <w:r w:rsidRPr="004636DF">
              <w:rPr>
                <w:b/>
                <w:bCs/>
                <w:sz w:val="20"/>
                <w:szCs w:val="20"/>
              </w:rPr>
              <w:t>Clarity:</w:t>
            </w:r>
          </w:p>
          <w:p w14:paraId="45E3783F" w14:textId="77777777" w:rsidR="004636DF" w:rsidRPr="004636DF" w:rsidRDefault="004636DF" w:rsidP="004636DF">
            <w:pPr>
              <w:rPr>
                <w:sz w:val="20"/>
                <w:szCs w:val="20"/>
              </w:rPr>
            </w:pPr>
            <w:r w:rsidRPr="004636DF">
              <w:rPr>
                <w:sz w:val="20"/>
                <w:szCs w:val="20"/>
              </w:rPr>
              <w:t>Certain sections lack coherence, as ideas are presented without clear transitions. For example, the methodology section could benefit from a clearer flow between survey methods, analysis techniques, and their implications.</w:t>
            </w:r>
          </w:p>
          <w:p w14:paraId="535294A8" w14:textId="77777777" w:rsidR="004636DF" w:rsidRDefault="004636DF" w:rsidP="004636DF">
            <w:pPr>
              <w:rPr>
                <w:sz w:val="20"/>
                <w:szCs w:val="20"/>
              </w:rPr>
            </w:pPr>
          </w:p>
          <w:p w14:paraId="4288D47D" w14:textId="59EC24F4" w:rsidR="004636DF" w:rsidRPr="004636DF" w:rsidRDefault="004636DF" w:rsidP="004636DF">
            <w:pPr>
              <w:rPr>
                <w:b/>
                <w:bCs/>
                <w:sz w:val="20"/>
                <w:szCs w:val="20"/>
              </w:rPr>
            </w:pPr>
            <w:r w:rsidRPr="004636DF">
              <w:rPr>
                <w:b/>
                <w:bCs/>
                <w:sz w:val="20"/>
                <w:szCs w:val="20"/>
              </w:rPr>
              <w:t>Scholarly Communication:</w:t>
            </w:r>
          </w:p>
          <w:p w14:paraId="15354BB1" w14:textId="77777777" w:rsidR="004636DF" w:rsidRPr="004636DF" w:rsidRDefault="004636DF" w:rsidP="004636DF">
            <w:pPr>
              <w:rPr>
                <w:sz w:val="20"/>
                <w:szCs w:val="20"/>
              </w:rPr>
            </w:pPr>
            <w:r w:rsidRPr="004636DF">
              <w:rPr>
                <w:sz w:val="20"/>
                <w:szCs w:val="20"/>
              </w:rPr>
              <w:t>Some explanations are overly technical, making it difficult for a broader audience to grasp the significance of findings. Balancing technical precision with accessibility would enhance readability.</w:t>
            </w:r>
          </w:p>
          <w:p w14:paraId="38A572B5" w14:textId="77777777" w:rsidR="004636DF" w:rsidRDefault="004636DF" w:rsidP="004636DF">
            <w:pPr>
              <w:rPr>
                <w:sz w:val="20"/>
                <w:szCs w:val="20"/>
              </w:rPr>
            </w:pPr>
            <w:r w:rsidRPr="004636DF">
              <w:rPr>
                <w:sz w:val="20"/>
                <w:szCs w:val="20"/>
              </w:rPr>
              <w:t>Recommendations</w:t>
            </w:r>
          </w:p>
          <w:p w14:paraId="6F2A1A15" w14:textId="77777777" w:rsidR="004636DF" w:rsidRPr="004636DF" w:rsidRDefault="004636DF" w:rsidP="004636DF">
            <w:pPr>
              <w:rPr>
                <w:sz w:val="20"/>
                <w:szCs w:val="20"/>
              </w:rPr>
            </w:pPr>
          </w:p>
          <w:p w14:paraId="7E7FD545" w14:textId="77777777" w:rsidR="004636DF" w:rsidRPr="004636DF" w:rsidRDefault="004636DF" w:rsidP="004636DF">
            <w:pPr>
              <w:rPr>
                <w:b/>
                <w:bCs/>
                <w:sz w:val="20"/>
                <w:szCs w:val="20"/>
              </w:rPr>
            </w:pPr>
            <w:r w:rsidRPr="004636DF">
              <w:rPr>
                <w:b/>
                <w:bCs/>
                <w:sz w:val="20"/>
                <w:szCs w:val="20"/>
              </w:rPr>
              <w:t>Simplify Complex Sentences:</w:t>
            </w:r>
          </w:p>
          <w:p w14:paraId="07EFB73F" w14:textId="77777777" w:rsidR="004636DF" w:rsidRPr="004636DF" w:rsidRDefault="004636DF" w:rsidP="004636DF">
            <w:pPr>
              <w:rPr>
                <w:sz w:val="20"/>
                <w:szCs w:val="20"/>
              </w:rPr>
            </w:pPr>
            <w:r w:rsidRPr="004636DF">
              <w:rPr>
                <w:sz w:val="20"/>
                <w:szCs w:val="20"/>
              </w:rPr>
              <w:t>Break down long sentences into shorter, more manageable ones while retaining technical accuracy.</w:t>
            </w:r>
          </w:p>
          <w:p w14:paraId="5F8A7FFA" w14:textId="77777777" w:rsidR="004636DF" w:rsidRDefault="004636DF" w:rsidP="004636DF">
            <w:pPr>
              <w:rPr>
                <w:sz w:val="20"/>
                <w:szCs w:val="20"/>
              </w:rPr>
            </w:pPr>
          </w:p>
          <w:p w14:paraId="1255A7D5" w14:textId="7E74BD2E" w:rsidR="004636DF" w:rsidRPr="004636DF" w:rsidRDefault="004636DF" w:rsidP="004636DF">
            <w:pPr>
              <w:rPr>
                <w:b/>
                <w:bCs/>
                <w:sz w:val="20"/>
                <w:szCs w:val="20"/>
              </w:rPr>
            </w:pPr>
            <w:r w:rsidRPr="004636DF">
              <w:rPr>
                <w:b/>
                <w:bCs/>
                <w:sz w:val="20"/>
                <w:szCs w:val="20"/>
              </w:rPr>
              <w:t>Enhance Clarity and Flow:</w:t>
            </w:r>
          </w:p>
          <w:p w14:paraId="562E138A" w14:textId="77777777" w:rsidR="004636DF" w:rsidRPr="004636DF" w:rsidRDefault="004636DF" w:rsidP="004636DF">
            <w:pPr>
              <w:rPr>
                <w:sz w:val="20"/>
                <w:szCs w:val="20"/>
              </w:rPr>
            </w:pPr>
            <w:r w:rsidRPr="004636DF">
              <w:rPr>
                <w:sz w:val="20"/>
                <w:szCs w:val="20"/>
              </w:rPr>
              <w:t>Use clear transitions between sections and within paragraphs to guide the reader through the narrative.</w:t>
            </w:r>
          </w:p>
          <w:p w14:paraId="78D3ABCE" w14:textId="77777777" w:rsidR="004636DF" w:rsidRDefault="004636DF" w:rsidP="004636DF">
            <w:pPr>
              <w:rPr>
                <w:sz w:val="20"/>
                <w:szCs w:val="20"/>
              </w:rPr>
            </w:pPr>
          </w:p>
          <w:p w14:paraId="40B0677B" w14:textId="5F5C73CF" w:rsidR="004636DF" w:rsidRPr="004636DF" w:rsidRDefault="004636DF" w:rsidP="004636DF">
            <w:pPr>
              <w:rPr>
                <w:b/>
                <w:bCs/>
                <w:sz w:val="20"/>
                <w:szCs w:val="20"/>
              </w:rPr>
            </w:pPr>
            <w:r w:rsidRPr="004636DF">
              <w:rPr>
                <w:b/>
                <w:bCs/>
                <w:sz w:val="20"/>
                <w:szCs w:val="20"/>
              </w:rPr>
              <w:t>Avoid Redundancy:</w:t>
            </w:r>
          </w:p>
          <w:p w14:paraId="778F264F" w14:textId="77777777" w:rsidR="004636DF" w:rsidRDefault="004636DF" w:rsidP="004636DF">
            <w:pPr>
              <w:rPr>
                <w:sz w:val="20"/>
                <w:szCs w:val="20"/>
              </w:rPr>
            </w:pPr>
            <w:r w:rsidRPr="004636DF">
              <w:rPr>
                <w:sz w:val="20"/>
                <w:szCs w:val="20"/>
              </w:rPr>
              <w:t>Eliminate repetitive phrases and focus on concise descriptions.</w:t>
            </w:r>
          </w:p>
          <w:p w14:paraId="343B2662" w14:textId="77777777" w:rsidR="004636DF" w:rsidRPr="004636DF" w:rsidRDefault="004636DF" w:rsidP="004636DF">
            <w:pPr>
              <w:rPr>
                <w:sz w:val="20"/>
                <w:szCs w:val="20"/>
              </w:rPr>
            </w:pPr>
          </w:p>
          <w:p w14:paraId="49BD9A30" w14:textId="77777777" w:rsidR="004636DF" w:rsidRPr="004636DF" w:rsidRDefault="004636DF" w:rsidP="004636DF">
            <w:pPr>
              <w:rPr>
                <w:b/>
                <w:bCs/>
                <w:sz w:val="20"/>
                <w:szCs w:val="20"/>
              </w:rPr>
            </w:pPr>
            <w:r w:rsidRPr="004636DF">
              <w:rPr>
                <w:b/>
                <w:bCs/>
                <w:sz w:val="20"/>
                <w:szCs w:val="20"/>
              </w:rPr>
              <w:t>Overall Assessment</w:t>
            </w:r>
          </w:p>
          <w:p w14:paraId="0A07EA75" w14:textId="09D0F616" w:rsidR="00F1171E" w:rsidRPr="004636DF" w:rsidRDefault="004636DF" w:rsidP="004636DF">
            <w:pPr>
              <w:rPr>
                <w:sz w:val="20"/>
                <w:szCs w:val="20"/>
              </w:rPr>
            </w:pPr>
            <w:r w:rsidRPr="004636DF">
              <w:rPr>
                <w:sz w:val="20"/>
                <w:szCs w:val="20"/>
              </w:rPr>
              <w:t>The manuscript's English is sufficient for scholarly communication but requires significant revision to meet the standards of a high-impact academic journal. Refining the language will enhance its readability, credibility, and impact within the academic community.</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5DFD0E8" w14:textId="21FF48B6" w:rsidR="00F1171E" w:rsidRPr="00900E9B" w:rsidRDefault="004636DF" w:rsidP="007222C8">
            <w:pPr>
              <w:rPr>
                <w:sz w:val="20"/>
                <w:szCs w:val="20"/>
                <w:lang w:val="en-GB"/>
              </w:rPr>
            </w:pPr>
            <w:r>
              <w:t xml:space="preserve">This manuscript is a valuable contribution to the field of architectural heritage, focusing on the design principles and floor-plan typologies of the Twin-Buildings within the Hue Imperial Palace. The research integrates historical analysis, empirical measurement, and traditional knowledge, making it a robust study that adds depth to the understanding of Nguyen Dynasty architecture. The findings are particularly significant for heritage conservation and the </w:t>
            </w:r>
            <w:r>
              <w:lastRenderedPageBreak/>
              <w:t>application of parametric principles in historical reconstruction.</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18D9B882" w:rsidR="00F1171E" w:rsidRPr="00264955" w:rsidRDefault="00264955" w:rsidP="007222C8">
            <w:pPr>
              <w:pStyle w:val="NormalWeb"/>
              <w:spacing w:before="0" w:beforeAutospacing="0" w:after="0" w:afterAutospacing="0"/>
              <w:rPr>
                <w:rFonts w:ascii="Times New Roman" w:hAnsi="Times New Roman" w:cs="Times New Roman"/>
                <w:b/>
                <w:bCs/>
                <w:sz w:val="20"/>
                <w:szCs w:val="20"/>
                <w:lang w:val="en-GB"/>
              </w:rPr>
            </w:pPr>
            <w:r w:rsidRPr="00264955">
              <w:rPr>
                <w:rFonts w:ascii="Times New Roman" w:hAnsi="Times New Roman" w:cs="Times New Roman"/>
                <w:b/>
                <w:bCs/>
                <w:sz w:val="20"/>
                <w:szCs w:val="20"/>
                <w:lang w:val="en-GB"/>
              </w:rPr>
              <w:t>No</w:t>
            </w:r>
          </w:p>
          <w:p w14:paraId="7B654B67" w14:textId="7E935DBA" w:rsidR="00F1171E" w:rsidRPr="00900E9B" w:rsidRDefault="00264955" w:rsidP="007222C8">
            <w:pPr>
              <w:pStyle w:val="NormalWeb"/>
              <w:spacing w:before="0" w:beforeAutospacing="0" w:after="0" w:afterAutospacing="0"/>
              <w:rPr>
                <w:rFonts w:ascii="Times New Roman" w:hAnsi="Times New Roman" w:cs="Times New Roman"/>
                <w:sz w:val="20"/>
                <w:szCs w:val="20"/>
                <w:lang w:val="en-GB"/>
              </w:rPr>
            </w:pPr>
            <w:r w:rsidRPr="00264955">
              <w:rPr>
                <w:rFonts w:ascii="Times New Roman" w:hAnsi="Times New Roman" w:cs="Times New Roman"/>
                <w:sz w:val="20"/>
                <w:szCs w:val="20"/>
                <w:lang w:val="en-GB"/>
              </w:rPr>
              <w:t>Based on the provided content, there appear to be no major ethical concerns in this manuscript. The study focuses on historical architectural analysis and does not involve human or animal subjects in a way that would raise ethical considerations</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4CAD355B" w:rsidR="00F1171E" w:rsidRPr="00900E9B" w:rsidRDefault="00264955" w:rsidP="007222C8">
            <w:pPr>
              <w:rPr>
                <w:sz w:val="20"/>
                <w:szCs w:val="20"/>
                <w:lang w:val="en-GB"/>
              </w:rPr>
            </w:pPr>
            <w:r>
              <w:t>Based on the content of the manuscript and the nature of the study, there do not appear to be any evident competing interest issues. The manuscript is focused on historical and architectural analysis, which typically does not involve conflicts of interest.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5546E658" w:rsidR="00F1171E" w:rsidRPr="00900E9B" w:rsidRDefault="00264955" w:rsidP="007222C8">
            <w:pPr>
              <w:rPr>
                <w:sz w:val="20"/>
                <w:szCs w:val="20"/>
                <w:lang w:val="en-GB"/>
              </w:rPr>
            </w:pPr>
            <w:r>
              <w:t>As per</w:t>
            </w:r>
            <w:r>
              <w:t xml:space="preserve"> the available information and search results, there is no direct evidence to suggest that the manuscript contains plagiarized content.</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73744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Maybe. Because I have seen similar work and can be done using libraries.</w:t>
            </w:r>
          </w:p>
          <w:p w14:paraId="4D400555" w14:textId="77777777" w:rsidR="00F1171E" w:rsidRDefault="00F1171E" w:rsidP="007222C8">
            <w:pPr>
              <w:pStyle w:val="NormalWeb"/>
              <w:spacing w:before="0" w:beforeAutospacing="0" w:after="0" w:afterAutospacing="0"/>
              <w:rPr>
                <w:rFonts w:ascii="Times New Roman" w:hAnsi="Times New Roman" w:cs="Times New Roman"/>
                <w:sz w:val="20"/>
                <w:szCs w:val="20"/>
                <w:lang w:val="en-GB"/>
              </w:rPr>
            </w:pPr>
          </w:p>
          <w:p w14:paraId="3B0434E6" w14:textId="53192603" w:rsidR="00264955" w:rsidRPr="00264955" w:rsidRDefault="00264955" w:rsidP="007222C8">
            <w:pPr>
              <w:pStyle w:val="NormalWeb"/>
              <w:spacing w:before="0" w:beforeAutospacing="0" w:after="0" w:afterAutospacing="0"/>
              <w:rPr>
                <w:rFonts w:ascii="Times New Roman" w:hAnsi="Times New Roman" w:cs="Times New Roman"/>
                <w:b/>
                <w:bCs/>
                <w:sz w:val="20"/>
                <w:szCs w:val="20"/>
                <w:lang w:val="en-GB"/>
              </w:rPr>
            </w:pPr>
            <w:r w:rsidRPr="00264955">
              <w:rPr>
                <w:rFonts w:ascii="Times New Roman" w:hAnsi="Times New Roman" w:cs="Times New Roman"/>
                <w:b/>
                <w:bCs/>
                <w:sz w:val="20"/>
                <w:szCs w:val="20"/>
                <w:lang w:val="en-GB"/>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lastRenderedPageBreak/>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3A972242" w:rsidR="00F1171E" w:rsidRPr="00900E9B" w:rsidRDefault="00264955"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8/10</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7058A85C" w14:textId="77777777"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14:paraId="143FBA40"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14:paraId="6BD8E138"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14:paraId="7A45157B" w14:textId="77777777" w:rsidR="00F1171E" w:rsidRPr="00900E9B" w:rsidRDefault="00F1171E" w:rsidP="00F1171E">
      <w:pPr>
        <w:rPr>
          <w:sz w:val="20"/>
          <w:szCs w:val="20"/>
          <w:lang w:val="en-GB"/>
        </w:rPr>
      </w:pPr>
    </w:p>
    <w:p w14:paraId="4755FE81" w14:textId="77777777"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6740"/>
      </w:tblGrid>
      <w:tr w:rsidR="00F1171E" w:rsidRPr="00900E9B" w14:paraId="247B9DE2" w14:textId="77777777" w:rsidTr="007222C8">
        <w:tc>
          <w:tcPr>
            <w:tcW w:w="4428" w:type="dxa"/>
          </w:tcPr>
          <w:p w14:paraId="49116737" w14:textId="77777777" w:rsidR="00F1171E" w:rsidRPr="00900E9B" w:rsidRDefault="00F1171E" w:rsidP="007222C8">
            <w:pPr>
              <w:rPr>
                <w:sz w:val="20"/>
                <w:szCs w:val="20"/>
                <w:lang w:val="en-GB"/>
              </w:rPr>
            </w:pPr>
            <w:r w:rsidRPr="00900E9B">
              <w:rPr>
                <w:sz w:val="20"/>
                <w:szCs w:val="20"/>
                <w:lang w:val="en-GB"/>
              </w:rPr>
              <w:t>Name of the Reviewer</w:t>
            </w:r>
          </w:p>
        </w:tc>
        <w:tc>
          <w:tcPr>
            <w:tcW w:w="16740" w:type="dxa"/>
          </w:tcPr>
          <w:p w14:paraId="3BB18657" w14:textId="0ECCD2C3" w:rsidR="00F1171E" w:rsidRPr="00900E9B" w:rsidRDefault="00264955" w:rsidP="007222C8">
            <w:pPr>
              <w:rPr>
                <w:sz w:val="20"/>
                <w:szCs w:val="20"/>
                <w:lang w:val="en-GB"/>
              </w:rPr>
            </w:pPr>
            <w:r>
              <w:rPr>
                <w:sz w:val="20"/>
                <w:szCs w:val="20"/>
                <w:lang w:val="en-GB"/>
              </w:rPr>
              <w:t>Mr. Vishnu P Prakash</w:t>
            </w:r>
          </w:p>
        </w:tc>
      </w:tr>
      <w:tr w:rsidR="00F1171E" w:rsidRPr="00900E9B" w14:paraId="72AA247C" w14:textId="77777777" w:rsidTr="007222C8">
        <w:tc>
          <w:tcPr>
            <w:tcW w:w="4428" w:type="dxa"/>
          </w:tcPr>
          <w:p w14:paraId="3564BE9E" w14:textId="77777777" w:rsidR="00F1171E" w:rsidRPr="00900E9B" w:rsidRDefault="00F1171E" w:rsidP="007222C8">
            <w:pPr>
              <w:rPr>
                <w:sz w:val="20"/>
                <w:szCs w:val="20"/>
                <w:lang w:val="en-GB"/>
              </w:rPr>
            </w:pPr>
            <w:r w:rsidRPr="00900E9B">
              <w:rPr>
                <w:sz w:val="20"/>
                <w:szCs w:val="20"/>
                <w:lang w:val="en-GB"/>
              </w:rPr>
              <w:t>Department of Reviewer</w:t>
            </w:r>
          </w:p>
        </w:tc>
        <w:tc>
          <w:tcPr>
            <w:tcW w:w="16740" w:type="dxa"/>
          </w:tcPr>
          <w:p w14:paraId="74F1933B" w14:textId="0563538E" w:rsidR="00F1171E" w:rsidRPr="00900E9B" w:rsidRDefault="00264955" w:rsidP="007222C8">
            <w:pPr>
              <w:rPr>
                <w:sz w:val="20"/>
                <w:szCs w:val="20"/>
                <w:lang w:val="en-GB"/>
              </w:rPr>
            </w:pPr>
            <w:r>
              <w:rPr>
                <w:sz w:val="20"/>
                <w:szCs w:val="20"/>
                <w:lang w:val="en-GB"/>
              </w:rPr>
              <w:t>Architecture, Architectural Conservation</w:t>
            </w:r>
          </w:p>
        </w:tc>
      </w:tr>
      <w:tr w:rsidR="00F1171E" w:rsidRPr="00900E9B" w14:paraId="364F29AC" w14:textId="77777777" w:rsidTr="007222C8">
        <w:tc>
          <w:tcPr>
            <w:tcW w:w="4428" w:type="dxa"/>
          </w:tcPr>
          <w:p w14:paraId="0446922D" w14:textId="77777777"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14:paraId="226275D5" w14:textId="477CBEF4" w:rsidR="00F1171E" w:rsidRPr="00900E9B" w:rsidRDefault="00264955" w:rsidP="007222C8">
            <w:pPr>
              <w:rPr>
                <w:sz w:val="20"/>
                <w:szCs w:val="20"/>
                <w:lang w:val="en-GB"/>
              </w:rPr>
            </w:pPr>
            <w:r>
              <w:rPr>
                <w:sz w:val="20"/>
                <w:szCs w:val="20"/>
                <w:lang w:val="en-GB"/>
              </w:rPr>
              <w:t>School of Architecture, CHRIST (Deemed to be University), Bangalore, Karnataka, India</w:t>
            </w:r>
          </w:p>
        </w:tc>
      </w:tr>
      <w:tr w:rsidR="00F1171E" w:rsidRPr="00900E9B" w14:paraId="6C29FD70" w14:textId="77777777" w:rsidTr="007222C8">
        <w:tc>
          <w:tcPr>
            <w:tcW w:w="4428" w:type="dxa"/>
          </w:tcPr>
          <w:p w14:paraId="15FE754B" w14:textId="77777777" w:rsidR="00F1171E" w:rsidRPr="00900E9B" w:rsidRDefault="00F1171E" w:rsidP="007222C8">
            <w:pPr>
              <w:rPr>
                <w:sz w:val="20"/>
                <w:szCs w:val="20"/>
                <w:lang w:val="en-GB"/>
              </w:rPr>
            </w:pPr>
            <w:r w:rsidRPr="00900E9B">
              <w:rPr>
                <w:sz w:val="20"/>
                <w:szCs w:val="20"/>
                <w:lang w:val="en-GB"/>
              </w:rPr>
              <w:t>Country of Reviewer</w:t>
            </w:r>
          </w:p>
        </w:tc>
        <w:tc>
          <w:tcPr>
            <w:tcW w:w="16740" w:type="dxa"/>
          </w:tcPr>
          <w:p w14:paraId="5DE66E80" w14:textId="5FBBE0ED" w:rsidR="00F1171E" w:rsidRPr="00900E9B" w:rsidRDefault="00264955" w:rsidP="007222C8">
            <w:pPr>
              <w:rPr>
                <w:sz w:val="20"/>
                <w:szCs w:val="20"/>
                <w:lang w:val="en-GB"/>
              </w:rPr>
            </w:pPr>
            <w:r>
              <w:rPr>
                <w:sz w:val="20"/>
                <w:szCs w:val="20"/>
                <w:lang w:val="en-GB"/>
              </w:rPr>
              <w:t>India</w:t>
            </w:r>
          </w:p>
        </w:tc>
      </w:tr>
      <w:tr w:rsidR="00F1171E" w:rsidRPr="00900E9B" w14:paraId="4FDA289B" w14:textId="77777777" w:rsidTr="007222C8">
        <w:tc>
          <w:tcPr>
            <w:tcW w:w="4428" w:type="dxa"/>
          </w:tcPr>
          <w:p w14:paraId="21ECA2D5" w14:textId="77777777"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14:paraId="0E2F83A6" w14:textId="4A3D2086" w:rsidR="00F1171E" w:rsidRPr="00900E9B" w:rsidRDefault="00264955" w:rsidP="007222C8">
            <w:pPr>
              <w:rPr>
                <w:sz w:val="20"/>
                <w:szCs w:val="20"/>
                <w:lang w:val="en-GB"/>
              </w:rPr>
            </w:pPr>
            <w:r>
              <w:rPr>
                <w:sz w:val="20"/>
                <w:szCs w:val="20"/>
                <w:lang w:val="en-GB"/>
              </w:rPr>
              <w:t>Assistant Professor</w:t>
            </w:r>
          </w:p>
        </w:tc>
      </w:tr>
      <w:tr w:rsidR="00F1171E" w:rsidRPr="00900E9B" w14:paraId="1A0F3BA1" w14:textId="77777777" w:rsidTr="007222C8">
        <w:tc>
          <w:tcPr>
            <w:tcW w:w="4428" w:type="dxa"/>
          </w:tcPr>
          <w:p w14:paraId="7F54B013" w14:textId="77777777" w:rsidR="00F1171E" w:rsidRPr="00900E9B" w:rsidRDefault="00F1171E" w:rsidP="007222C8">
            <w:pPr>
              <w:rPr>
                <w:sz w:val="20"/>
                <w:szCs w:val="20"/>
                <w:lang w:val="en-GB"/>
              </w:rPr>
            </w:pPr>
            <w:r w:rsidRPr="00900E9B">
              <w:rPr>
                <w:sz w:val="20"/>
                <w:szCs w:val="20"/>
                <w:lang w:val="en-GB"/>
              </w:rPr>
              <w:t>Email ID of Reviewer</w:t>
            </w:r>
          </w:p>
        </w:tc>
        <w:tc>
          <w:tcPr>
            <w:tcW w:w="16740" w:type="dxa"/>
          </w:tcPr>
          <w:p w14:paraId="6EF3CD13" w14:textId="69EA0D91" w:rsidR="00F1171E" w:rsidRPr="00900E9B" w:rsidRDefault="00264955" w:rsidP="007222C8">
            <w:pPr>
              <w:rPr>
                <w:sz w:val="20"/>
                <w:szCs w:val="20"/>
                <w:lang w:val="en-GB"/>
              </w:rPr>
            </w:pPr>
            <w:r>
              <w:rPr>
                <w:sz w:val="20"/>
                <w:szCs w:val="20"/>
                <w:lang w:val="en-GB"/>
              </w:rPr>
              <w:t>Ar.vishnuprakash91@gmail.com</w:t>
            </w:r>
          </w:p>
        </w:tc>
      </w:tr>
      <w:tr w:rsidR="00F1171E" w:rsidRPr="00900E9B" w14:paraId="51B85B30" w14:textId="77777777" w:rsidTr="007222C8">
        <w:trPr>
          <w:trHeight w:val="77"/>
        </w:trPr>
        <w:tc>
          <w:tcPr>
            <w:tcW w:w="4428" w:type="dxa"/>
          </w:tcPr>
          <w:p w14:paraId="556F4E5A" w14:textId="77777777"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14:paraId="2A1DBBBF" w14:textId="131D3A51" w:rsidR="00F1171E" w:rsidRPr="00900E9B" w:rsidRDefault="00264955" w:rsidP="007222C8">
            <w:pPr>
              <w:rPr>
                <w:sz w:val="20"/>
                <w:szCs w:val="20"/>
                <w:lang w:val="en-GB"/>
              </w:rPr>
            </w:pPr>
            <w:r>
              <w:rPr>
                <w:sz w:val="20"/>
                <w:szCs w:val="20"/>
                <w:lang w:val="en-GB"/>
              </w:rPr>
              <w:t>+91 96334 05539</w:t>
            </w:r>
          </w:p>
        </w:tc>
      </w:tr>
      <w:tr w:rsidR="00F1171E" w:rsidRPr="00900E9B" w14:paraId="62241173" w14:textId="77777777" w:rsidTr="007222C8">
        <w:tc>
          <w:tcPr>
            <w:tcW w:w="4428" w:type="dxa"/>
          </w:tcPr>
          <w:p w14:paraId="288F213F" w14:textId="77777777"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14:paraId="15FB3B71" w14:textId="7F65A820" w:rsidR="00F1171E" w:rsidRPr="00900E9B" w:rsidRDefault="00264955" w:rsidP="007222C8">
            <w:pPr>
              <w:rPr>
                <w:sz w:val="20"/>
                <w:szCs w:val="20"/>
                <w:lang w:val="en-GB"/>
              </w:rPr>
            </w:pPr>
            <w:r>
              <w:rPr>
                <w:sz w:val="20"/>
                <w:szCs w:val="20"/>
                <w:lang w:val="en-GB"/>
              </w:rPr>
              <w:t>Architecture, Heritage, Architectural Conservation, Thermal Comfort, History</w:t>
            </w:r>
          </w:p>
        </w:tc>
      </w:tr>
    </w:tbl>
    <w:p w14:paraId="1CBE59D9" w14:textId="77777777" w:rsidR="00F1171E" w:rsidRPr="00900E9B" w:rsidRDefault="00F1171E" w:rsidP="00F1171E">
      <w:pPr>
        <w:rPr>
          <w:sz w:val="20"/>
          <w:szCs w:val="20"/>
          <w:lang w:val="en-GB"/>
        </w:rPr>
      </w:pPr>
    </w:p>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DCF49" w14:textId="77777777" w:rsidR="002F7729" w:rsidRPr="0000007A" w:rsidRDefault="002F7729" w:rsidP="0099583E">
      <w:r>
        <w:separator/>
      </w:r>
    </w:p>
  </w:endnote>
  <w:endnote w:type="continuationSeparator" w:id="0">
    <w:p w14:paraId="75C4CD8C" w14:textId="77777777" w:rsidR="002F7729" w:rsidRPr="0000007A" w:rsidRDefault="002F772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1177A" w14:textId="77777777" w:rsidR="002F7729" w:rsidRPr="0000007A" w:rsidRDefault="002F7729" w:rsidP="0099583E">
      <w:r>
        <w:separator/>
      </w:r>
    </w:p>
  </w:footnote>
  <w:footnote w:type="continuationSeparator" w:id="0">
    <w:p w14:paraId="0B17F7E2" w14:textId="77777777" w:rsidR="002F7729" w:rsidRPr="0000007A" w:rsidRDefault="002F772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15189"/>
    <w:multiLevelType w:val="multilevel"/>
    <w:tmpl w:val="8A38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D51400"/>
    <w:multiLevelType w:val="multilevel"/>
    <w:tmpl w:val="E51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5AD6C35"/>
    <w:multiLevelType w:val="multilevel"/>
    <w:tmpl w:val="047C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2D148F5"/>
    <w:multiLevelType w:val="multilevel"/>
    <w:tmpl w:val="62141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ECB1503"/>
    <w:multiLevelType w:val="multilevel"/>
    <w:tmpl w:val="8DC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43406">
    <w:abstractNumId w:val="4"/>
  </w:num>
  <w:num w:numId="2" w16cid:durableId="227807286">
    <w:abstractNumId w:val="8"/>
  </w:num>
  <w:num w:numId="3" w16cid:durableId="1332221129">
    <w:abstractNumId w:val="7"/>
  </w:num>
  <w:num w:numId="4" w16cid:durableId="731275058">
    <w:abstractNumId w:val="10"/>
  </w:num>
  <w:num w:numId="5" w16cid:durableId="1225796756">
    <w:abstractNumId w:val="5"/>
  </w:num>
  <w:num w:numId="6" w16cid:durableId="976488871">
    <w:abstractNumId w:val="0"/>
  </w:num>
  <w:num w:numId="7" w16cid:durableId="1134714634">
    <w:abstractNumId w:val="2"/>
  </w:num>
  <w:num w:numId="8" w16cid:durableId="1710648155">
    <w:abstractNumId w:val="13"/>
  </w:num>
  <w:num w:numId="9" w16cid:durableId="406878871">
    <w:abstractNumId w:val="11"/>
  </w:num>
  <w:num w:numId="10" w16cid:durableId="1395616167">
    <w:abstractNumId w:val="3"/>
  </w:num>
  <w:num w:numId="11" w16cid:durableId="1585728135">
    <w:abstractNumId w:val="14"/>
  </w:num>
  <w:num w:numId="12" w16cid:durableId="889806578">
    <w:abstractNumId w:val="12"/>
  </w:num>
  <w:num w:numId="13" w16cid:durableId="1118525382">
    <w:abstractNumId w:val="6"/>
  </w:num>
  <w:num w:numId="14" w16cid:durableId="301934271">
    <w:abstractNumId w:val="1"/>
  </w:num>
  <w:num w:numId="15" w16cid:durableId="13440934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21FFA"/>
    <w:rsid w:val="0012616A"/>
    <w:rsid w:val="00136984"/>
    <w:rsid w:val="00142A9C"/>
    <w:rsid w:val="00150304"/>
    <w:rsid w:val="0015296D"/>
    <w:rsid w:val="00163622"/>
    <w:rsid w:val="00163835"/>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6495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729"/>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636DF"/>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38D"/>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6F81"/>
    <w:rsid w:val="008126B7"/>
    <w:rsid w:val="00815F94"/>
    <w:rsid w:val="008224E2"/>
    <w:rsid w:val="00825DC9"/>
    <w:rsid w:val="0082676D"/>
    <w:rsid w:val="008324FC"/>
    <w:rsid w:val="00846F1F"/>
    <w:rsid w:val="008470AB"/>
    <w:rsid w:val="0085546D"/>
    <w:rsid w:val="00855BC0"/>
    <w:rsid w:val="0086369B"/>
    <w:rsid w:val="00871D0F"/>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0AAD"/>
    <w:rsid w:val="00982766"/>
    <w:rsid w:val="009852C4"/>
    <w:rsid w:val="0099583E"/>
    <w:rsid w:val="009A0242"/>
    <w:rsid w:val="009A59ED"/>
    <w:rsid w:val="009B101F"/>
    <w:rsid w:val="009B239B"/>
    <w:rsid w:val="009C5642"/>
    <w:rsid w:val="009E13C3"/>
    <w:rsid w:val="009E4406"/>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7527"/>
    <w:rsid w:val="00BE13EF"/>
    <w:rsid w:val="00BE40A5"/>
    <w:rsid w:val="00BE6454"/>
    <w:rsid w:val="00C0093D"/>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3B05"/>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27E"/>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55BC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55BC0"/>
    <w:rPr>
      <w:rFonts w:asciiTheme="majorHAnsi" w:eastAsiaTheme="majorEastAsia" w:hAnsiTheme="majorHAnsi" w:cstheme="majorBidi"/>
      <w:color w:val="243F60" w:themeColor="accent1" w:themeShade="7F"/>
      <w:sz w:val="24"/>
      <w:szCs w:val="24"/>
      <w:lang w:val="en-US" w:eastAsia="en-US"/>
    </w:rPr>
  </w:style>
  <w:style w:type="character" w:styleId="Strong">
    <w:name w:val="Strong"/>
    <w:basedOn w:val="DefaultParagraphFont"/>
    <w:uiPriority w:val="22"/>
    <w:qFormat/>
    <w:rsid w:val="00855B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637484">
      <w:bodyDiv w:val="1"/>
      <w:marLeft w:val="0"/>
      <w:marRight w:val="0"/>
      <w:marTop w:val="0"/>
      <w:marBottom w:val="0"/>
      <w:divBdr>
        <w:top w:val="none" w:sz="0" w:space="0" w:color="auto"/>
        <w:left w:val="none" w:sz="0" w:space="0" w:color="auto"/>
        <w:bottom w:val="none" w:sz="0" w:space="0" w:color="auto"/>
        <w:right w:val="none" w:sz="0" w:space="0" w:color="auto"/>
      </w:divBdr>
    </w:div>
    <w:div w:id="44246130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4042470">
      <w:bodyDiv w:val="1"/>
      <w:marLeft w:val="0"/>
      <w:marRight w:val="0"/>
      <w:marTop w:val="0"/>
      <w:marBottom w:val="0"/>
      <w:divBdr>
        <w:top w:val="none" w:sz="0" w:space="0" w:color="auto"/>
        <w:left w:val="none" w:sz="0" w:space="0" w:color="auto"/>
        <w:bottom w:val="none" w:sz="0" w:space="0" w:color="auto"/>
        <w:right w:val="none" w:sz="0" w:space="0" w:color="auto"/>
      </w:divBdr>
    </w:div>
    <w:div w:id="89031390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4255333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67448676">
      <w:bodyDiv w:val="1"/>
      <w:marLeft w:val="0"/>
      <w:marRight w:val="0"/>
      <w:marTop w:val="0"/>
      <w:marBottom w:val="0"/>
      <w:divBdr>
        <w:top w:val="none" w:sz="0" w:space="0" w:color="auto"/>
        <w:left w:val="none" w:sz="0" w:space="0" w:color="auto"/>
        <w:bottom w:val="none" w:sz="0" w:space="0" w:color="auto"/>
        <w:right w:val="none" w:sz="0" w:space="0" w:color="auto"/>
      </w:divBdr>
    </w:div>
    <w:div w:id="212287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2415</Words>
  <Characters>15775</Characters>
  <Application>Microsoft Office Word</Application>
  <DocSecurity>0</DocSecurity>
  <Lines>450</Lines>
  <Paragraphs>213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Vishnu P Prakash</cp:lastModifiedBy>
  <cp:revision>94</cp:revision>
  <dcterms:created xsi:type="dcterms:W3CDTF">2023-08-30T09:21:00Z</dcterms:created>
  <dcterms:modified xsi:type="dcterms:W3CDTF">2024-12-28T07:21:00Z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