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9BCCD" w14:textId="768AF857" w:rsidR="00754C9A" w:rsidRDefault="00F27F64" w:rsidP="00441B6F">
      <w:pPr>
        <w:pStyle w:val="Title"/>
        <w:spacing w:after="0"/>
        <w:jc w:val="both"/>
        <w:rPr>
          <w:rFonts w:ascii="Arial" w:hAnsi="Arial" w:cs="Arial"/>
        </w:rPr>
      </w:pPr>
      <w:r w:rsidRPr="00F27F64">
        <w:rPr>
          <w:rFonts w:ascii="Arial" w:hAnsi="Arial" w:cs="Arial"/>
        </w:rPr>
        <w:t>Original Research Article</w:t>
      </w:r>
    </w:p>
    <w:p w14:paraId="5F3B4C3E" w14:textId="77777777" w:rsidR="00F27F64" w:rsidRDefault="00F27F64" w:rsidP="00441B6F">
      <w:pPr>
        <w:pStyle w:val="Title"/>
        <w:spacing w:after="0"/>
        <w:jc w:val="both"/>
        <w:rPr>
          <w:rFonts w:ascii="Arial" w:hAnsi="Arial" w:cs="Arial"/>
        </w:rPr>
      </w:pPr>
    </w:p>
    <w:p w14:paraId="4D113CF0" w14:textId="77777777" w:rsidR="00F27F64" w:rsidRDefault="00F27F64" w:rsidP="00441B6F">
      <w:pPr>
        <w:pStyle w:val="Title"/>
        <w:spacing w:after="0"/>
        <w:jc w:val="both"/>
        <w:rPr>
          <w:rFonts w:ascii="Arial" w:hAnsi="Arial" w:cs="Arial"/>
        </w:rPr>
      </w:pPr>
    </w:p>
    <w:p w14:paraId="40ACDCD0" w14:textId="350F38A1" w:rsidR="00163BC4" w:rsidRPr="00163BC4" w:rsidRDefault="00B01792" w:rsidP="00441B6F">
      <w:pPr>
        <w:pStyle w:val="Author"/>
        <w:spacing w:line="240" w:lineRule="auto"/>
        <w:rPr>
          <w:rFonts w:ascii="Arial" w:hAnsi="Arial" w:cs="Arial"/>
          <w:bCs/>
          <w:iCs/>
          <w:kern w:val="28"/>
          <w:sz w:val="36"/>
        </w:rPr>
      </w:pPr>
      <w:r w:rsidRPr="00B01792">
        <w:rPr>
          <w:rFonts w:ascii="Arial" w:hAnsi="Arial" w:cs="Arial"/>
          <w:bCs/>
          <w:iCs/>
          <w:kern w:val="28"/>
          <w:sz w:val="36"/>
        </w:rPr>
        <w:t xml:space="preserve">Development of Models for the Prediction of Mechanical Properties of Concrete using Bida Natural Stones as Coarse Aggregate </w:t>
      </w:r>
    </w:p>
    <w:p w14:paraId="429FF752" w14:textId="77777777" w:rsidR="00A258C3" w:rsidRPr="00790ADA" w:rsidRDefault="00A258C3" w:rsidP="00441B6F">
      <w:pPr>
        <w:pStyle w:val="Author"/>
        <w:spacing w:line="240" w:lineRule="auto"/>
        <w:jc w:val="both"/>
        <w:rPr>
          <w:rFonts w:ascii="Arial" w:hAnsi="Arial" w:cs="Arial"/>
          <w:sz w:val="36"/>
        </w:rPr>
      </w:pPr>
    </w:p>
    <w:p w14:paraId="08E700A8" w14:textId="77777777" w:rsidR="002C57D2" w:rsidRPr="00FB3A86" w:rsidRDefault="002C57D2" w:rsidP="00441B6F">
      <w:pPr>
        <w:pStyle w:val="Affiliation"/>
        <w:spacing w:after="0" w:line="240" w:lineRule="auto"/>
        <w:jc w:val="both"/>
        <w:rPr>
          <w:rFonts w:ascii="Arial" w:hAnsi="Arial" w:cs="Arial"/>
        </w:rPr>
      </w:pPr>
    </w:p>
    <w:p w14:paraId="2110D21F" w14:textId="77777777" w:rsidR="00B01FCD" w:rsidRPr="00FB3A86" w:rsidRDefault="00C911FB" w:rsidP="00441B6F">
      <w:pPr>
        <w:pStyle w:val="Copyright"/>
        <w:spacing w:after="0" w:line="240" w:lineRule="auto"/>
        <w:jc w:val="both"/>
        <w:rPr>
          <w:rFonts w:ascii="Arial" w:hAnsi="Arial" w:cs="Arial"/>
        </w:rPr>
        <w:sectPr w:rsidR="00B01FCD" w:rsidRPr="00FB3A86" w:rsidSect="002D633C">
          <w:headerReference w:type="even" r:id="rId9"/>
          <w:headerReference w:type="default" r:id="rId10"/>
          <w:footerReference w:type="even" r:id="rId11"/>
          <w:footerReference w:type="default" r:id="rId12"/>
          <w:headerReference w:type="first" r:id="rId13"/>
          <w:footerReference w:type="first" r:id="rId14"/>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5F9BD4F6">
          <v:shapetype id="_x0000_t32" coordsize="21600,21600" o:spt="32" o:oned="t" path="m,l21600,21600e" filled="f">
            <v:path arrowok="t" fillok="f" o:connecttype="none"/>
            <o:lock v:ext="edit" shapetype="t"/>
          </v:shapetype>
          <v:shape id="_x0000_s1037" type="#_x0000_t32" style="width:417.6pt;height:0;mso-left-percent:-10001;mso-top-percent:-10001;mso-position-horizontal:absolute;mso-position-horizontal-relative:char;mso-position-vertical:absolute;mso-position-vertical-relative:line;mso-left-percent:-10001;mso-top-percent:-10001" o:connectortype="straight" strokeweight="1.5pt">
            <w10:wrap type="none"/>
            <w10:anchorlock/>
          </v:shape>
        </w:pict>
      </w:r>
      <w:r w:rsidR="00FB3A86">
        <w:rPr>
          <w:rFonts w:ascii="Arial" w:hAnsi="Arial" w:cs="Arial"/>
        </w:rPr>
        <w:t>.</w:t>
      </w:r>
    </w:p>
    <w:p w14:paraId="1D59C5BB" w14:textId="250B91A8" w:rsidR="00B01FCD" w:rsidRDefault="00B01FCD" w:rsidP="00441B6F">
      <w:pPr>
        <w:pStyle w:val="AbstHead"/>
        <w:spacing w:after="0"/>
        <w:jc w:val="both"/>
        <w:rPr>
          <w:rFonts w:ascii="Arial" w:hAnsi="Arial" w:cs="Arial"/>
        </w:rPr>
      </w:pPr>
      <w:r w:rsidRPr="00FB3A86">
        <w:rPr>
          <w:rFonts w:ascii="Arial" w:hAnsi="Arial" w:cs="Arial"/>
        </w:rPr>
        <w:lastRenderedPageBreak/>
        <w:t>ABSTRACT</w:t>
      </w:r>
      <w:r w:rsidR="0066510A">
        <w:rPr>
          <w:rFonts w:ascii="Arial" w:hAnsi="Arial" w:cs="Arial"/>
        </w:rPr>
        <w:t xml:space="preserve"> </w:t>
      </w:r>
    </w:p>
    <w:p w14:paraId="180361F1"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43D6EB05" w14:textId="77777777" w:rsidTr="001E44FE">
        <w:tc>
          <w:tcPr>
            <w:tcW w:w="9576" w:type="dxa"/>
            <w:shd w:val="clear" w:color="auto" w:fill="F2F2F2"/>
          </w:tcPr>
          <w:p w14:paraId="54D10735" w14:textId="6B42D07A" w:rsidR="00C23F70" w:rsidRPr="00BA1B01" w:rsidRDefault="00C23F70" w:rsidP="00C23F70">
            <w:pPr>
              <w:pStyle w:val="Body"/>
              <w:spacing w:after="0"/>
              <w:rPr>
                <w:rFonts w:ascii="Arial" w:eastAsia="Calibri" w:hAnsi="Arial" w:cs="Arial"/>
                <w:szCs w:val="22"/>
              </w:rPr>
            </w:pPr>
            <w:r w:rsidRPr="00C23F70">
              <w:rPr>
                <w:rFonts w:ascii="Arial" w:eastAsia="Calibri" w:hAnsi="Arial" w:cs="Arial"/>
                <w:szCs w:val="22"/>
              </w:rPr>
              <w:t xml:space="preserve">This paper presents the results of statistical models for the mechanical properties of concrete made using Bida natural stones (pebbles) as coarse aggregate. Fresh and hardened concrete properties were analyzed using response surface methodology (RSM). The research employed central composite design using three (3) independent variables with equivalent ranges as W/C=0.4, 0.5, 0.6, </w:t>
            </w:r>
            <w:commentRangeStart w:id="0"/>
            <w:r w:rsidRPr="00C23F70">
              <w:rPr>
                <w:rFonts w:ascii="Arial" w:eastAsia="Calibri" w:hAnsi="Arial" w:cs="Arial"/>
                <w:szCs w:val="22"/>
              </w:rPr>
              <w:t xml:space="preserve">CA/TA=0.55, 0.615, 0.68 and TA/C= 3.0, 4.5 </w:t>
            </w:r>
            <w:commentRangeEnd w:id="0"/>
            <w:r w:rsidR="00C911FB">
              <w:rPr>
                <w:rStyle w:val="CommentReference"/>
                <w:rFonts w:ascii="Times New Roman" w:hAnsi="Times New Roman"/>
                <w:lang w:val="nb-NO" w:eastAsia="nb-NO"/>
              </w:rPr>
              <w:commentReference w:id="0"/>
            </w:r>
            <w:r w:rsidRPr="00C23F70">
              <w:rPr>
                <w:rFonts w:ascii="Arial" w:eastAsia="Calibri" w:hAnsi="Arial" w:cs="Arial"/>
                <w:szCs w:val="22"/>
              </w:rPr>
              <w:t xml:space="preserve">and 6.0. </w:t>
            </w:r>
            <w:commentRangeStart w:id="1"/>
            <w:r w:rsidRPr="00C23F70">
              <w:rPr>
                <w:rFonts w:ascii="Arial" w:eastAsia="Calibri" w:hAnsi="Arial" w:cs="Arial"/>
                <w:szCs w:val="22"/>
              </w:rPr>
              <w:t>Minitab 14 (2004)</w:t>
            </w:r>
            <w:commentRangeEnd w:id="1"/>
            <w:r w:rsidR="00C911FB">
              <w:rPr>
                <w:rStyle w:val="CommentReference"/>
                <w:rFonts w:ascii="Times New Roman" w:hAnsi="Times New Roman"/>
                <w:lang w:val="nb-NO" w:eastAsia="nb-NO"/>
              </w:rPr>
              <w:commentReference w:id="1"/>
            </w:r>
            <w:r w:rsidRPr="00C23F70">
              <w:rPr>
                <w:rFonts w:ascii="Arial" w:eastAsia="Calibri" w:hAnsi="Arial" w:cs="Arial"/>
                <w:szCs w:val="22"/>
              </w:rPr>
              <w:t xml:space="preserve"> selected 20 possible mix proportions for the experiment. The concrete specimens that were used for this research work include 150mm</w:t>
            </w:r>
            <w:commentRangeStart w:id="2"/>
            <w:r w:rsidRPr="00C23F70">
              <w:rPr>
                <w:rFonts w:ascii="Arial" w:eastAsia="Calibri" w:hAnsi="Arial" w:cs="Arial"/>
                <w:szCs w:val="22"/>
              </w:rPr>
              <w:t>m</w:t>
            </w:r>
            <w:commentRangeEnd w:id="2"/>
            <w:r w:rsidR="00C911FB">
              <w:rPr>
                <w:rStyle w:val="CommentReference"/>
                <w:rFonts w:ascii="Times New Roman" w:hAnsi="Times New Roman"/>
                <w:lang w:val="nb-NO" w:eastAsia="nb-NO"/>
              </w:rPr>
              <w:commentReference w:id="2"/>
            </w:r>
            <w:r w:rsidRPr="00C23F70">
              <w:rPr>
                <w:rFonts w:ascii="Arial" w:eastAsia="Calibri" w:hAnsi="Arial" w:cs="Arial"/>
                <w:szCs w:val="22"/>
              </w:rPr>
              <w:t xml:space="preserve"> x 150mm x 150mm concrete cube, Ø150mm x 300mm concrete cylinder and 100mm x 100mm x 500mm concrete prism for compressive strength, elastic modulus/splitting tensile strength and flexural strength respectively.  For each mix, five (5) numbers of specimens were cast and cured for 7, 14, 21 and 28days. The twenty-eight days (28 days) measured responses were used to develop models for the mechanical properties. Statistical and experimental model validations were employed. The p-value for all individual terms were less than 0.05, p-values for lack of fit were also greater than 0.05 in all cases tested, coefficient of determination (R</w:t>
            </w:r>
            <w:r w:rsidRPr="00C23F70">
              <w:rPr>
                <w:rFonts w:ascii="Arial" w:eastAsia="Calibri" w:hAnsi="Arial" w:cs="Arial"/>
                <w:szCs w:val="22"/>
                <w:vertAlign w:val="superscript"/>
              </w:rPr>
              <w:t>2</w:t>
            </w:r>
            <w:r w:rsidRPr="00C23F70">
              <w:rPr>
                <w:rFonts w:ascii="Arial" w:eastAsia="Calibri" w:hAnsi="Arial" w:cs="Arial"/>
                <w:szCs w:val="22"/>
              </w:rPr>
              <w:t>), adjusted coefficient of determination (adjR</w:t>
            </w:r>
            <w:r w:rsidRPr="00C23F70">
              <w:rPr>
                <w:rFonts w:ascii="Arial" w:eastAsia="Calibri" w:hAnsi="Arial" w:cs="Arial"/>
                <w:szCs w:val="22"/>
                <w:vertAlign w:val="superscript"/>
              </w:rPr>
              <w:t>2</w:t>
            </w:r>
            <w:r w:rsidRPr="00C23F70">
              <w:rPr>
                <w:rFonts w:ascii="Arial" w:eastAsia="Calibri" w:hAnsi="Arial" w:cs="Arial"/>
                <w:szCs w:val="22"/>
              </w:rPr>
              <w:t xml:space="preserve">) were in the range of 89.7% to 100% for compressive strength, splitting tensile strength, elastic modulus, flexural strength, and slump respectively which indicated adequate model validity. The predicted responses closely agree with experimental values, this further confirms the validity of the models developed. The study therefore suggested interaction, pure quadratic, reduced full quadratic, interaction models for the mechanical properties and slump respectively for the concrete made using Bida natural stones as coarse aggregate. The concrete with mix constituent mentioned above can be used for structural application such as reinforced concrete slabs, beams, columns and foundations.     </w:t>
            </w:r>
          </w:p>
          <w:p w14:paraId="70FD6349" w14:textId="4DBCBBFD" w:rsidR="00505F06" w:rsidRPr="00BA1B01" w:rsidRDefault="00505F06" w:rsidP="00441B6F">
            <w:pPr>
              <w:pStyle w:val="Body"/>
              <w:spacing w:after="0"/>
              <w:rPr>
                <w:rFonts w:ascii="Arial" w:eastAsia="Calibri" w:hAnsi="Arial" w:cs="Arial"/>
                <w:szCs w:val="22"/>
              </w:rPr>
            </w:pPr>
          </w:p>
        </w:tc>
      </w:tr>
    </w:tbl>
    <w:p w14:paraId="2702FBCE" w14:textId="77777777" w:rsidR="00636EB2" w:rsidRDefault="00636EB2" w:rsidP="00441B6F">
      <w:pPr>
        <w:pStyle w:val="Body"/>
        <w:spacing w:after="0"/>
        <w:rPr>
          <w:rFonts w:ascii="Arial" w:hAnsi="Arial" w:cs="Arial"/>
          <w:i/>
        </w:rPr>
      </w:pPr>
    </w:p>
    <w:p w14:paraId="3882D146" w14:textId="4B987DE3" w:rsidR="00A24E7E" w:rsidRDefault="00A24E7E" w:rsidP="00441B6F">
      <w:pPr>
        <w:pStyle w:val="Body"/>
        <w:spacing w:after="0"/>
        <w:rPr>
          <w:rFonts w:ascii="Arial" w:hAnsi="Arial" w:cs="Arial"/>
          <w:i/>
        </w:rPr>
      </w:pPr>
      <w:r>
        <w:rPr>
          <w:rFonts w:ascii="Arial" w:hAnsi="Arial" w:cs="Arial"/>
          <w:i/>
        </w:rPr>
        <w:t xml:space="preserve">Keywords: </w:t>
      </w:r>
      <w:r w:rsidR="007F0378" w:rsidRPr="007F0378">
        <w:rPr>
          <w:rFonts w:ascii="Arial" w:hAnsi="Arial" w:cs="Arial"/>
          <w:i/>
        </w:rPr>
        <w:t>Bida natural coarse aggregates (Pebbles); Mechanical properties; models; Response surface methodology</w:t>
      </w:r>
    </w:p>
    <w:p w14:paraId="0DA33031" w14:textId="77777777" w:rsidR="00790ADA" w:rsidRDefault="00790ADA" w:rsidP="00441B6F">
      <w:pPr>
        <w:pStyle w:val="Body"/>
        <w:spacing w:after="0"/>
        <w:rPr>
          <w:rFonts w:ascii="Arial" w:hAnsi="Arial" w:cs="Arial"/>
          <w:i/>
        </w:rPr>
      </w:pPr>
    </w:p>
    <w:p w14:paraId="25D55724" w14:textId="77777777" w:rsidR="0024282C" w:rsidRDefault="0024282C" w:rsidP="00441B6F">
      <w:pPr>
        <w:pStyle w:val="Body"/>
        <w:spacing w:after="0"/>
        <w:rPr>
          <w:rFonts w:ascii="Arial" w:hAnsi="Arial" w:cs="Arial"/>
          <w:i/>
          <w:sz w:val="18"/>
        </w:rPr>
      </w:pPr>
    </w:p>
    <w:p w14:paraId="047CC9F6" w14:textId="77777777" w:rsidR="00505F06" w:rsidRPr="00A24E7E" w:rsidRDefault="00505F06" w:rsidP="00441B6F">
      <w:pPr>
        <w:pStyle w:val="Body"/>
        <w:spacing w:after="0"/>
        <w:rPr>
          <w:rFonts w:ascii="Arial" w:hAnsi="Arial" w:cs="Arial"/>
          <w:i/>
        </w:rPr>
      </w:pPr>
    </w:p>
    <w:p w14:paraId="425C9997" w14:textId="612D1020"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757D0AAC" w14:textId="77777777" w:rsidR="00790ADA" w:rsidRPr="00FB3A86" w:rsidRDefault="00790ADA" w:rsidP="00441B6F">
      <w:pPr>
        <w:pStyle w:val="AbstHead"/>
        <w:spacing w:after="0"/>
        <w:jc w:val="both"/>
        <w:rPr>
          <w:rFonts w:ascii="Arial" w:hAnsi="Arial" w:cs="Arial"/>
        </w:rPr>
      </w:pPr>
    </w:p>
    <w:p w14:paraId="5067CF34" w14:textId="21217BFD" w:rsidR="00BC22BF" w:rsidRPr="00BC22BF" w:rsidRDefault="00BC22BF" w:rsidP="00BC22BF">
      <w:pPr>
        <w:pStyle w:val="Body"/>
        <w:rPr>
          <w:rFonts w:ascii="Arial" w:hAnsi="Arial" w:cs="Arial"/>
        </w:rPr>
      </w:pPr>
      <w:r w:rsidRPr="00BC22BF">
        <w:rPr>
          <w:rFonts w:ascii="Arial" w:hAnsi="Arial" w:cs="Arial"/>
        </w:rPr>
        <w:t xml:space="preserve">Concrete is regarded as the world’s most utilized synthetic construction material, being second only to water [1]. </w:t>
      </w:r>
      <w:commentRangeStart w:id="3"/>
      <w:proofErr w:type="gramStart"/>
      <w:r w:rsidRPr="00BC22BF">
        <w:rPr>
          <w:rFonts w:ascii="Arial" w:hAnsi="Arial" w:cs="Arial"/>
        </w:rPr>
        <w:t>It</w:t>
      </w:r>
      <w:r w:rsidR="00C911FB">
        <w:rPr>
          <w:rFonts w:ascii="Arial" w:hAnsi="Arial" w:cs="Arial"/>
        </w:rPr>
        <w:t xml:space="preserve"> </w:t>
      </w:r>
      <w:r w:rsidRPr="00BC22BF">
        <w:rPr>
          <w:rFonts w:ascii="Arial" w:hAnsi="Arial" w:cs="Arial"/>
        </w:rPr>
        <w:t xml:space="preserve"> a</w:t>
      </w:r>
      <w:commentRangeEnd w:id="3"/>
      <w:proofErr w:type="gramEnd"/>
      <w:r w:rsidR="00A44B70">
        <w:rPr>
          <w:rStyle w:val="CommentReference"/>
          <w:rFonts w:ascii="Times New Roman" w:hAnsi="Times New Roman"/>
          <w:lang w:val="nb-NO" w:eastAsia="nb-NO"/>
        </w:rPr>
        <w:commentReference w:id="3"/>
      </w:r>
      <w:r w:rsidRPr="00BC22BF">
        <w:rPr>
          <w:rFonts w:ascii="Arial" w:hAnsi="Arial" w:cs="Arial"/>
        </w:rPr>
        <w:t xml:space="preserve"> product that forms from the mixture of water, cement, aggregates and in some occasions, admixtures. This mixture hardens into a rock-like material through a chemical reaction (hydration) between the cement and water and </w:t>
      </w:r>
      <w:r w:rsidRPr="00BC22BF">
        <w:rPr>
          <w:rFonts w:ascii="Arial" w:hAnsi="Arial" w:cs="Arial"/>
        </w:rPr>
        <w:lastRenderedPageBreak/>
        <w:t xml:space="preserve">continues to gain strength with age. Aggregates provide about 75 per cent of the body of concrete and therefore, its properties affect the properties of the concrete. The aggregate must be of acceptable shape, free from dirt, strong and well graded. It should possess chemical stability and, in many cases, exhibit abrasion resistance and resistance to freezing and thawing [2]. </w:t>
      </w:r>
    </w:p>
    <w:p w14:paraId="3984DB67" w14:textId="77777777" w:rsidR="00BC22BF" w:rsidRPr="00BC22BF" w:rsidRDefault="00BC22BF" w:rsidP="00BC22BF">
      <w:pPr>
        <w:pStyle w:val="Body"/>
        <w:rPr>
          <w:rFonts w:ascii="Arial" w:hAnsi="Arial" w:cs="Arial"/>
        </w:rPr>
      </w:pPr>
      <w:r w:rsidRPr="00BC22BF">
        <w:rPr>
          <w:rFonts w:ascii="Arial" w:hAnsi="Arial" w:cs="Arial"/>
        </w:rPr>
        <w:t xml:space="preserve">Compressive strength, tensile strength, flexural strength which define the degree of resistance a structural element can offer to deformation remain the most important properties of structural concrete, from an engineering point of view. Over time, researchers have made efforts in understanding the relationship between concrete’s mechanical properties and composition of constituent materials. The strength of the concrete is determined by the characteristics of the hardened mortar, coarse aggregate, and the aggregate/mortar interfacial zone. Different strengths of concrete have been measured for mixes </w:t>
      </w:r>
      <w:commentRangeStart w:id="4"/>
      <w:r w:rsidRPr="00BC22BF">
        <w:rPr>
          <w:rFonts w:ascii="Arial" w:hAnsi="Arial" w:cs="Arial"/>
        </w:rPr>
        <w:t xml:space="preserve">for mortars are </w:t>
      </w:r>
      <w:commentRangeEnd w:id="4"/>
      <w:r w:rsidR="00A44B70">
        <w:rPr>
          <w:rStyle w:val="CommentReference"/>
          <w:rFonts w:ascii="Times New Roman" w:hAnsi="Times New Roman"/>
          <w:lang w:val="nb-NO" w:eastAsia="nb-NO"/>
        </w:rPr>
        <w:commentReference w:id="4"/>
      </w:r>
      <w:r w:rsidRPr="00BC22BF">
        <w:rPr>
          <w:rFonts w:ascii="Arial" w:hAnsi="Arial" w:cs="Arial"/>
        </w:rPr>
        <w:t>of the same quality but having different aggregate texture, shape and mineralogy. However, the influence of the limitation on water to cement ratio especially as regards high performance concrete has become apparent, with the nature of aggregates used contributing largely to performance [3]. Thus, using a coarse aggregate of higher strength, good mineralogical and textural characteristics may improve the performance and other desirable properties of concrete.</w:t>
      </w:r>
    </w:p>
    <w:p w14:paraId="38E1CC45" w14:textId="77777777" w:rsidR="00BC22BF" w:rsidRPr="00BC22BF" w:rsidRDefault="00BC22BF" w:rsidP="00BC22BF">
      <w:pPr>
        <w:pStyle w:val="Body"/>
        <w:rPr>
          <w:rFonts w:ascii="Arial" w:hAnsi="Arial" w:cs="Arial"/>
        </w:rPr>
      </w:pPr>
      <w:r w:rsidRPr="00BC22BF">
        <w:rPr>
          <w:rFonts w:ascii="Arial" w:hAnsi="Arial" w:cs="Arial"/>
        </w:rPr>
        <w:t>The most important factors which influence a mix design are the water to cement ratio (W/C), total aggregate to cement ratio (TA/C) and the coarse aggregate to total aggregate ratio (CA/TA).  Since those factors are interdependent, proper design and analysis of experiments for studying their influences on the mix proportions is necessary. One traditional method of studying the effects of various factors is to vary one factor at a time and keep all others constant, respond readings are taken for different level of these factors one after the other until the entire factors have been treated. This approach may not be satisfactory or may involve a large number of unnecessary experiments if interactions between the factors occur [4]. To overcome this difficulty recourse is made to Response surface methodology (RSM).</w:t>
      </w:r>
    </w:p>
    <w:p w14:paraId="40A17C5D" w14:textId="3B885271" w:rsidR="00B01FCD" w:rsidRDefault="00BC22BF" w:rsidP="00BC22BF">
      <w:pPr>
        <w:pStyle w:val="Body"/>
        <w:spacing w:after="0"/>
        <w:rPr>
          <w:rFonts w:ascii="Arial" w:hAnsi="Arial" w:cs="Arial"/>
        </w:rPr>
      </w:pPr>
      <w:r w:rsidRPr="00BC22BF">
        <w:rPr>
          <w:rFonts w:ascii="Arial" w:hAnsi="Arial" w:cs="Arial"/>
        </w:rPr>
        <w:t>Response Surface Methodology encompasses techniques that are mathematically and statistically based to develop and optimize dependent variable expected to be derived from independent variables. RSM is particularly useful where performance characteristics or responses (</w:t>
      </w:r>
      <w:proofErr w:type="spellStart"/>
      <w:r w:rsidRPr="00BC22BF">
        <w:rPr>
          <w:rFonts w:ascii="Arial" w:hAnsi="Arial" w:cs="Arial"/>
        </w:rPr>
        <w:t>e.g</w:t>
      </w:r>
      <w:proofErr w:type="spellEnd"/>
      <w:r w:rsidRPr="00BC22BF">
        <w:rPr>
          <w:rFonts w:ascii="Arial" w:hAnsi="Arial" w:cs="Arial"/>
        </w:rPr>
        <w:t xml:space="preserve"> compressive strength, slump, bulk density and cost of concrete) are influenced by several design factors or variables. Response Surface Methodology can be used to optimize one or more responses or to meet a given set of specifications for example a minimum strength specification or an allowable range of slump values. RSM comprises of three steps, namely; experimental design, modelling and optimization [5]. There are four types of models, one linear while the other three are quadratic. The three quadratic models are interaction, pure quadratic and full quadratic. The full quadratic model comprises of the other models and it has the highest coefficients. These four different models were tried and the model that offers the best fit for the response surface design format of the concrete mix proportion was considered. Thus, this research developed models for the prediction of the mechanical properties of concrete using Bida natural stones as coarse aggregate. </w:t>
      </w:r>
    </w:p>
    <w:p w14:paraId="0E2CC930" w14:textId="77777777" w:rsidR="00790ADA" w:rsidRPr="00FB3A86" w:rsidRDefault="00790ADA" w:rsidP="00441B6F">
      <w:pPr>
        <w:pStyle w:val="Body"/>
        <w:spacing w:after="0"/>
        <w:rPr>
          <w:rFonts w:ascii="Arial" w:hAnsi="Arial" w:cs="Arial"/>
        </w:rPr>
      </w:pPr>
    </w:p>
    <w:p w14:paraId="672F0243" w14:textId="5FB3BE27" w:rsidR="007F7B32" w:rsidRDefault="00902823" w:rsidP="00441B6F">
      <w:pPr>
        <w:pStyle w:val="AbstHead"/>
        <w:spacing w:after="0"/>
        <w:jc w:val="both"/>
        <w:rPr>
          <w:rFonts w:ascii="Arial" w:hAnsi="Arial" w:cs="Arial"/>
        </w:rPr>
      </w:pPr>
      <w:r>
        <w:rPr>
          <w:rFonts w:ascii="Arial" w:hAnsi="Arial" w:cs="Arial"/>
        </w:rPr>
        <w:t xml:space="preserve">2. </w:t>
      </w:r>
      <w:r w:rsidR="00BC22BF">
        <w:rPr>
          <w:rFonts w:ascii="Arial" w:hAnsi="Arial" w:cs="Arial"/>
        </w:rPr>
        <w:t>SIGNIFICANCE OF THE STUDY</w:t>
      </w:r>
    </w:p>
    <w:p w14:paraId="1176BDA7" w14:textId="77777777" w:rsidR="00790ADA" w:rsidRPr="00FB3A86" w:rsidRDefault="00790ADA" w:rsidP="00441B6F">
      <w:pPr>
        <w:pStyle w:val="AbstHead"/>
        <w:spacing w:after="0"/>
        <w:jc w:val="both"/>
        <w:rPr>
          <w:rFonts w:ascii="Arial" w:hAnsi="Arial" w:cs="Arial"/>
        </w:rPr>
      </w:pPr>
    </w:p>
    <w:p w14:paraId="4E90E53D" w14:textId="33511632" w:rsidR="00E66E10" w:rsidRDefault="00BC22BF" w:rsidP="00BC22BF">
      <w:pPr>
        <w:pStyle w:val="Body"/>
        <w:spacing w:after="0"/>
        <w:rPr>
          <w:rFonts w:ascii="Arial" w:hAnsi="Arial" w:cs="Arial"/>
        </w:rPr>
      </w:pPr>
      <w:r w:rsidRPr="00BC22BF">
        <w:rPr>
          <w:rFonts w:ascii="Arial" w:hAnsi="Arial" w:cs="Arial"/>
        </w:rPr>
        <w:t xml:space="preserve">Crushed stones are available in some part of Nigeria, like Abuja and are transported to Bida for production of concrete at high cost. This is because there is no quarry in Bida and its environs thereby increasing the haulage distance. Bida natural coarse aggregate are abundantly available in Bida area. This aggregate is cheaper than the crushed granite. This aggregate has been used for concrete production, but extensive research work has not been </w:t>
      </w:r>
      <w:r w:rsidRPr="00BC22BF">
        <w:rPr>
          <w:rFonts w:ascii="Arial" w:hAnsi="Arial" w:cs="Arial"/>
        </w:rPr>
        <w:lastRenderedPageBreak/>
        <w:t xml:space="preserve">conducted on it as compared to the crushed granite. It is therefore appropriate to study the engineering properties of the concrete produced using Bida natural coarse aggregate to make available data that are useful in the mix proportioning, and also in design of mixes for specified compressive strength of concrete and subsequent estimation of optimal quantity of aggregate material to reduce the overall concrete production cost. </w:t>
      </w:r>
    </w:p>
    <w:p w14:paraId="673F7A95" w14:textId="77777777" w:rsidR="00790ADA" w:rsidRPr="00FB3A86" w:rsidRDefault="00790ADA" w:rsidP="00441B6F">
      <w:pPr>
        <w:pStyle w:val="Body"/>
        <w:spacing w:after="0"/>
        <w:rPr>
          <w:rFonts w:ascii="Arial" w:hAnsi="Arial" w:cs="Arial"/>
        </w:rPr>
      </w:pPr>
    </w:p>
    <w:p w14:paraId="094E97CC" w14:textId="236359EE"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sidR="00BC22BF" w:rsidRPr="00BC22BF">
        <w:rPr>
          <w:rFonts w:ascii="Arial" w:hAnsi="Arial" w:cs="Arial"/>
        </w:rPr>
        <w:t>Materials and Methods</w:t>
      </w:r>
    </w:p>
    <w:p w14:paraId="078CA2D1" w14:textId="0F78AC45" w:rsidR="00BC22BF" w:rsidRPr="00FB3A86" w:rsidRDefault="00BC22BF" w:rsidP="00441B6F">
      <w:pPr>
        <w:pStyle w:val="Head1"/>
        <w:spacing w:after="0"/>
        <w:jc w:val="both"/>
        <w:rPr>
          <w:rFonts w:ascii="Arial" w:hAnsi="Arial" w:cs="Arial"/>
        </w:rPr>
      </w:pPr>
    </w:p>
    <w:p w14:paraId="29A44E5C" w14:textId="77777777" w:rsidR="00BC22BF" w:rsidRPr="00BC22BF" w:rsidRDefault="00BC22BF" w:rsidP="00441B6F">
      <w:pPr>
        <w:pStyle w:val="Body"/>
        <w:spacing w:after="0"/>
        <w:rPr>
          <w:rFonts w:ascii="Arial" w:hAnsi="Arial" w:cs="Arial"/>
          <w:b/>
          <w:bCs/>
          <w:sz w:val="22"/>
          <w:szCs w:val="22"/>
        </w:rPr>
      </w:pPr>
      <w:r w:rsidRPr="00BC22BF">
        <w:rPr>
          <w:rFonts w:ascii="Arial" w:hAnsi="Arial" w:cs="Arial"/>
          <w:b/>
          <w:bCs/>
          <w:sz w:val="22"/>
          <w:szCs w:val="22"/>
        </w:rPr>
        <w:t>3.1 Materials</w:t>
      </w:r>
    </w:p>
    <w:p w14:paraId="34F66C71" w14:textId="77777777" w:rsidR="00BC22BF" w:rsidRDefault="00BC22BF" w:rsidP="00441B6F">
      <w:pPr>
        <w:pStyle w:val="Body"/>
        <w:spacing w:after="0"/>
        <w:rPr>
          <w:rFonts w:ascii="Arial" w:hAnsi="Arial" w:cs="Arial"/>
          <w:b/>
          <w:bCs/>
        </w:rPr>
      </w:pPr>
    </w:p>
    <w:p w14:paraId="185366E5" w14:textId="77777777" w:rsidR="00BC22BF" w:rsidRPr="00BC22BF" w:rsidRDefault="00BC22BF" w:rsidP="00BC22BF">
      <w:pPr>
        <w:pStyle w:val="Body"/>
        <w:rPr>
          <w:rFonts w:ascii="Arial" w:hAnsi="Arial" w:cs="Arial"/>
        </w:rPr>
      </w:pPr>
      <w:r w:rsidRPr="00BC22BF">
        <w:rPr>
          <w:rFonts w:ascii="Arial" w:hAnsi="Arial" w:cs="Arial"/>
        </w:rPr>
        <w:t xml:space="preserve">The materials utilized in this research work are as follows; </w:t>
      </w:r>
    </w:p>
    <w:p w14:paraId="3BCD34E7" w14:textId="77777777" w:rsidR="00BC22BF" w:rsidRDefault="00BC22BF" w:rsidP="00BC22BF">
      <w:pPr>
        <w:pStyle w:val="Body"/>
        <w:numPr>
          <w:ilvl w:val="0"/>
          <w:numId w:val="31"/>
        </w:numPr>
        <w:rPr>
          <w:rFonts w:ascii="Arial" w:hAnsi="Arial" w:cs="Arial"/>
        </w:rPr>
      </w:pPr>
      <w:r w:rsidRPr="00BC22BF">
        <w:rPr>
          <w:rFonts w:ascii="Arial" w:hAnsi="Arial" w:cs="Arial"/>
        </w:rPr>
        <w:t xml:space="preserve">Cement; Ordinary Portland Cement (42.5N) being the most common binding material used in Nigeria was used. </w:t>
      </w:r>
    </w:p>
    <w:p w14:paraId="43495EF9" w14:textId="77777777" w:rsidR="00BC22BF" w:rsidRDefault="00BC22BF" w:rsidP="00BC22BF">
      <w:pPr>
        <w:pStyle w:val="Body"/>
        <w:numPr>
          <w:ilvl w:val="0"/>
          <w:numId w:val="31"/>
        </w:numPr>
        <w:rPr>
          <w:rFonts w:ascii="Arial" w:hAnsi="Arial" w:cs="Arial"/>
        </w:rPr>
      </w:pPr>
      <w:r w:rsidRPr="00BC22BF">
        <w:rPr>
          <w:rFonts w:ascii="Arial" w:hAnsi="Arial" w:cs="Arial"/>
        </w:rPr>
        <w:t xml:space="preserve">Fine aggregate; The sand was collected from </w:t>
      </w:r>
      <w:proofErr w:type="spellStart"/>
      <w:r w:rsidRPr="00BC22BF">
        <w:rPr>
          <w:rFonts w:ascii="Arial" w:hAnsi="Arial" w:cs="Arial"/>
        </w:rPr>
        <w:t>Gidanmongoro</w:t>
      </w:r>
      <w:proofErr w:type="spellEnd"/>
      <w:r w:rsidRPr="00BC22BF">
        <w:rPr>
          <w:rFonts w:ascii="Arial" w:hAnsi="Arial" w:cs="Arial"/>
        </w:rPr>
        <w:t xml:space="preserve">, </w:t>
      </w:r>
      <w:proofErr w:type="spellStart"/>
      <w:r w:rsidRPr="00BC22BF">
        <w:rPr>
          <w:rFonts w:ascii="Arial" w:hAnsi="Arial" w:cs="Arial"/>
        </w:rPr>
        <w:t>Minna</w:t>
      </w:r>
      <w:proofErr w:type="spellEnd"/>
      <w:r w:rsidRPr="00BC22BF">
        <w:rPr>
          <w:rFonts w:ascii="Arial" w:hAnsi="Arial" w:cs="Arial"/>
        </w:rPr>
        <w:t xml:space="preserve">, Niger state, Nigeria. It conforms to the standard requirement of BS EN 12620 [6]. </w:t>
      </w:r>
    </w:p>
    <w:p w14:paraId="3179F24B" w14:textId="77777777" w:rsidR="00BC22BF" w:rsidRDefault="00BC22BF" w:rsidP="00BC22BF">
      <w:pPr>
        <w:pStyle w:val="Body"/>
        <w:numPr>
          <w:ilvl w:val="0"/>
          <w:numId w:val="31"/>
        </w:numPr>
        <w:rPr>
          <w:rFonts w:ascii="Arial" w:hAnsi="Arial" w:cs="Arial"/>
        </w:rPr>
      </w:pPr>
      <w:r w:rsidRPr="00BC22BF">
        <w:rPr>
          <w:rFonts w:ascii="Arial" w:hAnsi="Arial" w:cs="Arial"/>
        </w:rPr>
        <w:t xml:space="preserve">Water; Potable drinking water from Civil Engineering Laboratory, Federal University of Technology Minna was used throughout this work. The water is clean, free from deleterious materials and potable as specified by BS EN 1008 [7]. </w:t>
      </w:r>
    </w:p>
    <w:p w14:paraId="21006472" w14:textId="44DFFE3C" w:rsidR="00BC22BF" w:rsidRPr="00BC22BF" w:rsidRDefault="00BC22BF" w:rsidP="00BC22BF">
      <w:pPr>
        <w:pStyle w:val="Body"/>
        <w:numPr>
          <w:ilvl w:val="0"/>
          <w:numId w:val="31"/>
        </w:numPr>
        <w:rPr>
          <w:rFonts w:ascii="Arial" w:hAnsi="Arial" w:cs="Arial"/>
        </w:rPr>
      </w:pPr>
      <w:r w:rsidRPr="00BC22BF">
        <w:rPr>
          <w:rFonts w:ascii="Arial" w:hAnsi="Arial" w:cs="Arial"/>
        </w:rPr>
        <w:t xml:space="preserve">Coarse aggregate; The natural stones used for this work were taken from Bida, Niger state in the middle belt region of Nigeria located about 250 Km North-East of Bida in land from the Federal capital city of Abuja. The deposits aggregates lie in zone 31, which falls within the latitude N 90 55′E and longitude N 50 52′ E [8]. The Bida natural deposits aggregates in character occur in middle Niger basin of Nigeria in several million metric tons. These aggregates are characterized with round and smooth surfaces, and are reddish-brown in </w:t>
      </w:r>
      <w:proofErr w:type="spellStart"/>
      <w:r w:rsidRPr="00BC22BF">
        <w:rPr>
          <w:rFonts w:ascii="Arial" w:hAnsi="Arial" w:cs="Arial"/>
        </w:rPr>
        <w:t>colour</w:t>
      </w:r>
      <w:proofErr w:type="spellEnd"/>
      <w:r w:rsidRPr="00BC22BF">
        <w:rPr>
          <w:rFonts w:ascii="Arial" w:hAnsi="Arial" w:cs="Arial"/>
        </w:rPr>
        <w:t xml:space="preserve">. The aggregates used consist of maximum size of 19mm (Fig. 1). It also conforms to the standard requirement of BS EN 12620 [9]. </w:t>
      </w:r>
    </w:p>
    <w:p w14:paraId="1F882001" w14:textId="77777777" w:rsidR="00BC22BF" w:rsidRDefault="00BC22BF" w:rsidP="00BC22BF">
      <w:pPr>
        <w:autoSpaceDE w:val="0"/>
        <w:autoSpaceDN w:val="0"/>
        <w:adjustRightInd w:val="0"/>
        <w:jc w:val="center"/>
      </w:pPr>
      <w:r w:rsidRPr="00B50715">
        <w:rPr>
          <w:b/>
          <w:noProof/>
          <w:spacing w:val="-6"/>
          <w:szCs w:val="24"/>
        </w:rPr>
        <w:drawing>
          <wp:inline distT="0" distB="0" distL="0" distR="0" wp14:anchorId="7AED837C" wp14:editId="0F9762F3">
            <wp:extent cx="4859020" cy="2583712"/>
            <wp:effectExtent l="0" t="0" r="0" b="7620"/>
            <wp:docPr id="4" name="Picture 4" descr="C:\Users\ALHAJI BALA CIVIL\Pictures\IMG_20130108_115843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LHAJI BALA CIVIL\Pictures\IMG_20130108_115843_0.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20000" contrast="63000"/>
                              </a14:imgEffect>
                            </a14:imgLayer>
                          </a14:imgProps>
                        </a:ext>
                        <a:ext uri="{28A0092B-C50C-407E-A947-70E740481C1C}">
                          <a14:useLocalDpi xmlns:a14="http://schemas.microsoft.com/office/drawing/2010/main" val="0"/>
                        </a:ext>
                      </a:extLst>
                    </a:blip>
                    <a:srcRect/>
                    <a:stretch>
                      <a:fillRect/>
                    </a:stretch>
                  </pic:blipFill>
                  <pic:spPr bwMode="auto">
                    <a:xfrm>
                      <a:off x="0" y="0"/>
                      <a:ext cx="4873698" cy="2591517"/>
                    </a:xfrm>
                    <a:prstGeom prst="rect">
                      <a:avLst/>
                    </a:prstGeom>
                    <a:noFill/>
                    <a:ln>
                      <a:noFill/>
                    </a:ln>
                  </pic:spPr>
                </pic:pic>
              </a:graphicData>
            </a:graphic>
          </wp:inline>
        </w:drawing>
      </w:r>
    </w:p>
    <w:p w14:paraId="444089A6" w14:textId="591E0B78" w:rsidR="00BC22BF" w:rsidRPr="00014C01" w:rsidRDefault="00BC22BF" w:rsidP="00BC22BF">
      <w:pPr>
        <w:autoSpaceDE w:val="0"/>
        <w:autoSpaceDN w:val="0"/>
        <w:adjustRightInd w:val="0"/>
        <w:spacing w:after="100" w:afterAutospacing="1"/>
        <w:jc w:val="center"/>
      </w:pPr>
      <w:r w:rsidRPr="00014C01">
        <w:rPr>
          <w:b/>
        </w:rPr>
        <w:t>Fig</w:t>
      </w:r>
      <w:r>
        <w:rPr>
          <w:b/>
        </w:rPr>
        <w:t xml:space="preserve">. </w:t>
      </w:r>
      <w:r w:rsidRPr="00014C01">
        <w:rPr>
          <w:b/>
        </w:rPr>
        <w:t>1.</w:t>
      </w:r>
      <w:r w:rsidRPr="00014C01">
        <w:t xml:space="preserve"> </w:t>
      </w:r>
      <w:r w:rsidRPr="00BC22BF">
        <w:rPr>
          <w:rFonts w:ascii="Arial" w:hAnsi="Arial" w:cs="Arial"/>
          <w:b/>
          <w:bCs/>
        </w:rPr>
        <w:t>Cluster of Bida natural coarse aggregate</w:t>
      </w:r>
      <w:r w:rsidRPr="00A17E80">
        <w:t xml:space="preserve"> </w:t>
      </w:r>
      <w:r w:rsidRPr="00014C01">
        <w:rPr>
          <w:b/>
        </w:rPr>
        <w:t xml:space="preserve">            </w:t>
      </w:r>
    </w:p>
    <w:p w14:paraId="781E6CA0" w14:textId="76775DD7" w:rsidR="00BC22BF" w:rsidRPr="00BC22BF" w:rsidRDefault="00BC22BF" w:rsidP="00BC22BF">
      <w:pPr>
        <w:pStyle w:val="Body"/>
        <w:rPr>
          <w:rFonts w:ascii="Arial" w:hAnsi="Arial" w:cs="Arial"/>
          <w:b/>
          <w:bCs/>
          <w:sz w:val="22"/>
          <w:szCs w:val="22"/>
        </w:rPr>
      </w:pPr>
      <w:r w:rsidRPr="00BC22BF">
        <w:rPr>
          <w:rFonts w:ascii="Arial" w:hAnsi="Arial" w:cs="Arial"/>
          <w:b/>
          <w:bCs/>
          <w:sz w:val="22"/>
          <w:szCs w:val="22"/>
        </w:rPr>
        <w:t>3.2 Methods</w:t>
      </w:r>
    </w:p>
    <w:p w14:paraId="2CE196A1" w14:textId="77777777" w:rsidR="00C13367" w:rsidRPr="00C13367" w:rsidRDefault="00C13367" w:rsidP="00C13367">
      <w:pPr>
        <w:pStyle w:val="Body"/>
        <w:rPr>
          <w:rFonts w:ascii="Arial" w:hAnsi="Arial" w:cs="Arial"/>
        </w:rPr>
      </w:pPr>
      <w:r w:rsidRPr="00C13367">
        <w:rPr>
          <w:rFonts w:ascii="Arial" w:hAnsi="Arial" w:cs="Arial"/>
        </w:rPr>
        <w:lastRenderedPageBreak/>
        <w:t xml:space="preserve">The concrete specimen produced and tested were 150mmx150mmx150mm (cube), 100mmx100mmx500mm (prism), </w:t>
      </w:r>
      <w:commentRangeStart w:id="5"/>
      <w:r w:rsidRPr="00C13367">
        <w:rPr>
          <w:rFonts w:ascii="Arial" w:hAnsi="Arial" w:cs="Arial"/>
        </w:rPr>
        <w:t xml:space="preserve">300mmx150mm (cylinder) </w:t>
      </w:r>
      <w:commentRangeEnd w:id="5"/>
      <w:r w:rsidR="00874119">
        <w:rPr>
          <w:rStyle w:val="CommentReference"/>
          <w:rFonts w:ascii="Times New Roman" w:hAnsi="Times New Roman"/>
          <w:lang w:val="nb-NO" w:eastAsia="nb-NO"/>
        </w:rPr>
        <w:commentReference w:id="5"/>
      </w:r>
      <w:r w:rsidRPr="00C13367">
        <w:rPr>
          <w:rFonts w:ascii="Arial" w:hAnsi="Arial" w:cs="Arial"/>
        </w:rPr>
        <w:t>and also 300mmx150mm (cylinder) for compressive strength, flexural strength, splitting tensile strength and elastic modulus test respectively in accordance to specifications of BS EN 12390 [10].</w:t>
      </w:r>
    </w:p>
    <w:p w14:paraId="655C78ED" w14:textId="77777777" w:rsidR="00C13367" w:rsidRPr="00C13367" w:rsidRDefault="00C13367" w:rsidP="00C13367">
      <w:pPr>
        <w:pStyle w:val="Body"/>
        <w:rPr>
          <w:rFonts w:ascii="Arial" w:hAnsi="Arial" w:cs="Arial"/>
        </w:rPr>
      </w:pPr>
      <w:r w:rsidRPr="00C13367">
        <w:rPr>
          <w:rFonts w:ascii="Arial" w:hAnsi="Arial" w:cs="Arial"/>
        </w:rPr>
        <w:t xml:space="preserve">Laboratory tests conducted on the sample of Bida natural coarse aggregate and fine aggregate to determine their physical properties include the following: moisture content, specific gravity, sieve analysis, aggregate impart value, aggregate crushing value, bulk density (compacted and uncompacted), water absorption and silt test in accordance with BS EN  12620 [6]. Also, the laboratory test conducted on the fresh and hardened concrete are: slump test, compacting factor test (compacted and uncompacted) according to BS EN 12350-1 [11]. The mechanical property tests were carried out </w:t>
      </w:r>
      <w:commentRangeStart w:id="6"/>
      <w:r w:rsidRPr="00C13367">
        <w:rPr>
          <w:rFonts w:ascii="Arial" w:hAnsi="Arial" w:cs="Arial"/>
        </w:rPr>
        <w:t>on</w:t>
      </w:r>
      <w:commentRangeEnd w:id="6"/>
      <w:r w:rsidR="00CB1A4D">
        <w:rPr>
          <w:rStyle w:val="CommentReference"/>
          <w:rFonts w:ascii="Times New Roman" w:hAnsi="Times New Roman"/>
          <w:lang w:val="nb-NO" w:eastAsia="nb-NO"/>
        </w:rPr>
        <w:commentReference w:id="6"/>
      </w:r>
      <w:r w:rsidRPr="00C13367">
        <w:rPr>
          <w:rFonts w:ascii="Arial" w:hAnsi="Arial" w:cs="Arial"/>
        </w:rPr>
        <w:t xml:space="preserve"> accordance with relevant parts of BS EN 12390 [10].</w:t>
      </w:r>
    </w:p>
    <w:p w14:paraId="2797FF28" w14:textId="7AAF001D" w:rsidR="00C13367" w:rsidRPr="00C13367" w:rsidRDefault="00C13367" w:rsidP="00C13367">
      <w:pPr>
        <w:pStyle w:val="Body"/>
        <w:rPr>
          <w:rFonts w:ascii="Arial" w:hAnsi="Arial" w:cs="Arial"/>
        </w:rPr>
      </w:pPr>
      <w:r w:rsidRPr="00C13367">
        <w:rPr>
          <w:rFonts w:ascii="Arial" w:hAnsi="Arial" w:cs="Arial"/>
        </w:rPr>
        <w:t>A total of 1600 samples were cast. Five samples per mix point for the 20 mix proportions generated by Minitab to test the 7,</w:t>
      </w:r>
      <w:r w:rsidR="00554464">
        <w:rPr>
          <w:rFonts w:ascii="Arial" w:hAnsi="Arial" w:cs="Arial"/>
        </w:rPr>
        <w:t xml:space="preserve"> </w:t>
      </w:r>
      <w:r w:rsidRPr="00C13367">
        <w:rPr>
          <w:rFonts w:ascii="Arial" w:hAnsi="Arial" w:cs="Arial"/>
        </w:rPr>
        <w:t xml:space="preserve">14, 21 and 28 days strength of each of the mechanical properties. </w:t>
      </w:r>
    </w:p>
    <w:p w14:paraId="0D2459F5" w14:textId="0B22A39B" w:rsidR="00C13367" w:rsidRPr="00C13367" w:rsidRDefault="00C13367" w:rsidP="00C13367">
      <w:pPr>
        <w:pStyle w:val="Body"/>
        <w:numPr>
          <w:ilvl w:val="0"/>
          <w:numId w:val="32"/>
        </w:numPr>
        <w:rPr>
          <w:rFonts w:ascii="Arial" w:hAnsi="Arial" w:cs="Arial"/>
        </w:rPr>
      </w:pPr>
      <w:r w:rsidRPr="00C13367">
        <w:rPr>
          <w:rFonts w:ascii="Arial" w:hAnsi="Arial" w:cs="Arial"/>
        </w:rPr>
        <w:t>Production of Concrete for Compressive strength</w:t>
      </w:r>
    </w:p>
    <w:p w14:paraId="469BB6DD" w14:textId="77777777" w:rsidR="00C13367" w:rsidRPr="00C13367" w:rsidRDefault="00C13367" w:rsidP="00C13367">
      <w:pPr>
        <w:pStyle w:val="Body"/>
        <w:rPr>
          <w:rFonts w:ascii="Arial" w:hAnsi="Arial" w:cs="Arial"/>
        </w:rPr>
      </w:pPr>
      <w:r w:rsidRPr="00C13367">
        <w:rPr>
          <w:rFonts w:ascii="Arial" w:hAnsi="Arial" w:cs="Arial"/>
        </w:rPr>
        <w:t xml:space="preserve">The sample was thoroughly mixed manually until the required homogeneity was achieved; the standard iron </w:t>
      </w:r>
      <w:proofErr w:type="spellStart"/>
      <w:r w:rsidRPr="00C13367">
        <w:rPr>
          <w:rFonts w:ascii="Arial" w:hAnsi="Arial" w:cs="Arial"/>
        </w:rPr>
        <w:t>moulds</w:t>
      </w:r>
      <w:proofErr w:type="spellEnd"/>
      <w:r w:rsidRPr="00C13367">
        <w:rPr>
          <w:rFonts w:ascii="Arial" w:hAnsi="Arial" w:cs="Arial"/>
        </w:rPr>
        <w:t xml:space="preserve"> of (150×150×150) mm3 were used. The </w:t>
      </w:r>
      <w:proofErr w:type="spellStart"/>
      <w:r w:rsidRPr="00C13367">
        <w:rPr>
          <w:rFonts w:ascii="Arial" w:hAnsi="Arial" w:cs="Arial"/>
        </w:rPr>
        <w:t>moulds</w:t>
      </w:r>
      <w:proofErr w:type="spellEnd"/>
      <w:r w:rsidRPr="00C13367">
        <w:rPr>
          <w:rFonts w:ascii="Arial" w:hAnsi="Arial" w:cs="Arial"/>
        </w:rPr>
        <w:t xml:space="preserve"> were lubricated with engine oil in other to reduce friction and to ease the removal of cubes from the </w:t>
      </w:r>
      <w:proofErr w:type="spellStart"/>
      <w:r w:rsidRPr="00C13367">
        <w:rPr>
          <w:rFonts w:ascii="Arial" w:hAnsi="Arial" w:cs="Arial"/>
        </w:rPr>
        <w:t>moulds</w:t>
      </w:r>
      <w:proofErr w:type="spellEnd"/>
      <w:r w:rsidRPr="00C13367">
        <w:rPr>
          <w:rFonts w:ascii="Arial" w:hAnsi="Arial" w:cs="Arial"/>
        </w:rPr>
        <w:t>, they were then filled with fresh concrete in three layers and each layer was tamped 25 times. The same procedure was carried out for other concrete specimen (that is prism and cylinder for flexural strength, and splitting tensile and elastic modulus respectively).</w:t>
      </w:r>
    </w:p>
    <w:p w14:paraId="5EC3123A" w14:textId="77777777" w:rsidR="00C13367" w:rsidRPr="00C13367" w:rsidRDefault="00C13367" w:rsidP="00C13367">
      <w:pPr>
        <w:pStyle w:val="Body"/>
        <w:rPr>
          <w:rFonts w:ascii="Arial" w:hAnsi="Arial" w:cs="Arial"/>
        </w:rPr>
      </w:pPr>
    </w:p>
    <w:p w14:paraId="7C9F2205" w14:textId="77777777" w:rsidR="00C13367" w:rsidRPr="00C13367" w:rsidRDefault="00C13367" w:rsidP="00C13367">
      <w:pPr>
        <w:pStyle w:val="Body"/>
        <w:rPr>
          <w:rFonts w:ascii="Arial" w:hAnsi="Arial" w:cs="Arial"/>
        </w:rPr>
      </w:pPr>
    </w:p>
    <w:p w14:paraId="7FE909AE" w14:textId="32490F6F" w:rsidR="00C13367" w:rsidRPr="00C13367" w:rsidRDefault="00C13367" w:rsidP="00C13367">
      <w:pPr>
        <w:pStyle w:val="Body"/>
        <w:numPr>
          <w:ilvl w:val="0"/>
          <w:numId w:val="32"/>
        </w:numPr>
        <w:rPr>
          <w:rFonts w:ascii="Arial" w:hAnsi="Arial" w:cs="Arial"/>
        </w:rPr>
      </w:pPr>
      <w:r>
        <w:rPr>
          <w:rFonts w:ascii="Arial" w:hAnsi="Arial" w:cs="Arial"/>
        </w:rPr>
        <w:t>C</w:t>
      </w:r>
      <w:r w:rsidRPr="00C13367">
        <w:rPr>
          <w:rFonts w:ascii="Arial" w:hAnsi="Arial" w:cs="Arial"/>
        </w:rPr>
        <w:t>uring and crushing of the concrete</w:t>
      </w:r>
    </w:p>
    <w:p w14:paraId="13CD88F0" w14:textId="2A255FC2" w:rsidR="00231920" w:rsidRDefault="00C13367" w:rsidP="00C13367">
      <w:pPr>
        <w:pStyle w:val="Body"/>
        <w:spacing w:after="0"/>
        <w:rPr>
          <w:rFonts w:ascii="Arial" w:hAnsi="Arial" w:cs="Arial"/>
        </w:rPr>
      </w:pPr>
      <w:r w:rsidRPr="00C13367">
        <w:rPr>
          <w:rFonts w:ascii="Arial" w:hAnsi="Arial" w:cs="Arial"/>
        </w:rPr>
        <w:t xml:space="preserve">The curing method used was total immersion, the hardened concrete samples were </w:t>
      </w:r>
      <w:proofErr w:type="spellStart"/>
      <w:r w:rsidRPr="00C13367">
        <w:rPr>
          <w:rFonts w:ascii="Arial" w:hAnsi="Arial" w:cs="Arial"/>
        </w:rPr>
        <w:t>demoulded</w:t>
      </w:r>
      <w:proofErr w:type="spellEnd"/>
      <w:r w:rsidRPr="00C13367">
        <w:rPr>
          <w:rFonts w:ascii="Arial" w:hAnsi="Arial" w:cs="Arial"/>
        </w:rPr>
        <w:t xml:space="preserve"> after 24 hours, cured and crushed for 7, 14, 21 and 28 days respectively. The mechanical properties that were determined are the elastic modulus, compressive, splitting tensile and flexural strengths.</w:t>
      </w:r>
    </w:p>
    <w:p w14:paraId="4F0B28D7" w14:textId="77777777" w:rsidR="00790ADA" w:rsidRDefault="00790ADA" w:rsidP="00441B6F">
      <w:pPr>
        <w:pStyle w:val="Body"/>
        <w:spacing w:after="0"/>
        <w:rPr>
          <w:rFonts w:ascii="Arial" w:hAnsi="Arial" w:cs="Arial"/>
        </w:rPr>
      </w:pPr>
    </w:p>
    <w:p w14:paraId="04E16D10" w14:textId="77777777" w:rsidR="00790ADA" w:rsidRPr="00FB3A86" w:rsidRDefault="00790ADA" w:rsidP="00441B6F">
      <w:pPr>
        <w:pStyle w:val="Body"/>
        <w:spacing w:after="0"/>
        <w:rPr>
          <w:rFonts w:ascii="Arial" w:hAnsi="Arial" w:cs="Arial"/>
        </w:rPr>
      </w:pPr>
    </w:p>
    <w:p w14:paraId="5721AF71" w14:textId="0D3F86ED" w:rsidR="00B01FCD" w:rsidRDefault="00000F8F" w:rsidP="00441B6F">
      <w:pPr>
        <w:pStyle w:val="ConcHead"/>
        <w:spacing w:after="0"/>
        <w:jc w:val="both"/>
        <w:rPr>
          <w:rFonts w:ascii="Arial" w:hAnsi="Arial" w:cs="Arial"/>
        </w:rPr>
      </w:pPr>
      <w:r>
        <w:rPr>
          <w:rFonts w:ascii="Arial" w:hAnsi="Arial" w:cs="Arial"/>
        </w:rPr>
        <w:t xml:space="preserve">4. </w:t>
      </w:r>
      <w:r w:rsidR="00C13367" w:rsidRPr="00C13367">
        <w:rPr>
          <w:rFonts w:ascii="Arial" w:hAnsi="Arial" w:cs="Arial"/>
        </w:rPr>
        <w:t xml:space="preserve">Model Development </w:t>
      </w:r>
    </w:p>
    <w:p w14:paraId="42545778" w14:textId="77777777" w:rsidR="00790ADA" w:rsidRPr="00FB3A86" w:rsidRDefault="00790ADA" w:rsidP="00441B6F">
      <w:pPr>
        <w:pStyle w:val="ConcHead"/>
        <w:spacing w:after="0"/>
        <w:jc w:val="both"/>
        <w:rPr>
          <w:rFonts w:ascii="Arial" w:hAnsi="Arial" w:cs="Arial"/>
        </w:rPr>
      </w:pPr>
    </w:p>
    <w:p w14:paraId="2BA08F28" w14:textId="77777777" w:rsidR="00C13367" w:rsidRPr="00420678" w:rsidRDefault="00C13367" w:rsidP="00C13367">
      <w:pPr>
        <w:spacing w:line="360" w:lineRule="auto"/>
        <w:jc w:val="both"/>
        <w:rPr>
          <w:rFonts w:eastAsia="Calibri"/>
          <w:color w:val="000000" w:themeColor="text1"/>
        </w:rPr>
      </w:pPr>
      <w:r w:rsidRPr="00420678">
        <w:rPr>
          <w:rFonts w:eastAsia="Calibri"/>
          <w:color w:val="000000" w:themeColor="text1"/>
        </w:rPr>
        <w:t xml:space="preserve">The experimental result of </w:t>
      </w:r>
      <w:r>
        <w:rPr>
          <w:color w:val="000000" w:themeColor="text1"/>
        </w:rPr>
        <w:t xml:space="preserve">the elastic modulus, </w:t>
      </w:r>
      <w:r w:rsidRPr="00327B62">
        <w:rPr>
          <w:color w:val="000000" w:themeColor="text1"/>
        </w:rPr>
        <w:t>compressive, splitting tensile</w:t>
      </w:r>
      <w:r>
        <w:rPr>
          <w:color w:val="000000" w:themeColor="text1"/>
        </w:rPr>
        <w:t xml:space="preserve"> and</w:t>
      </w:r>
      <w:r w:rsidRPr="00327B62">
        <w:rPr>
          <w:color w:val="000000" w:themeColor="text1"/>
        </w:rPr>
        <w:t xml:space="preserve"> flexural strength</w:t>
      </w:r>
      <w:r>
        <w:rPr>
          <w:color w:val="000000" w:themeColor="text1"/>
        </w:rPr>
        <w:t>s</w:t>
      </w:r>
      <w:r w:rsidRPr="00420678">
        <w:rPr>
          <w:rFonts w:eastAsia="Calibri"/>
          <w:color w:val="000000" w:themeColor="text1"/>
        </w:rPr>
        <w:t xml:space="preserve"> were used for model development. All models: linear, linear +square, linear + interaction and full quadratic were tried for each property. The best models were chosen for each property, having satisfied the statistical validation parameters (Standard deviation S, R</w:t>
      </w:r>
      <w:r w:rsidRPr="00C45FFC">
        <w:rPr>
          <w:rFonts w:eastAsia="Calibri"/>
          <w:color w:val="000000" w:themeColor="text1"/>
          <w:vertAlign w:val="superscript"/>
        </w:rPr>
        <w:t>2</w:t>
      </w:r>
      <w:r w:rsidRPr="00420678">
        <w:rPr>
          <w:rFonts w:eastAsia="Calibri"/>
          <w:color w:val="000000" w:themeColor="text1"/>
        </w:rPr>
        <w:t>, adjR</w:t>
      </w:r>
      <w:r w:rsidRPr="00C45FFC">
        <w:rPr>
          <w:rFonts w:eastAsia="Calibri"/>
          <w:color w:val="000000" w:themeColor="text1"/>
          <w:vertAlign w:val="superscript"/>
        </w:rPr>
        <w:t>2</w:t>
      </w:r>
      <w:r w:rsidRPr="00420678">
        <w:rPr>
          <w:rFonts w:eastAsia="Calibri"/>
          <w:color w:val="000000" w:themeColor="text1"/>
        </w:rPr>
        <w:t xml:space="preserve"> and lack of fit value respectively). Table 1 shows the model summary and summary of ANOVA for the chosen models.</w:t>
      </w:r>
    </w:p>
    <w:p w14:paraId="49A0C35A" w14:textId="77777777" w:rsidR="00C13367" w:rsidRPr="00C13367" w:rsidRDefault="00C13367" w:rsidP="00C13367">
      <w:pPr>
        <w:pStyle w:val="ListParagraph"/>
        <w:numPr>
          <w:ilvl w:val="0"/>
          <w:numId w:val="35"/>
        </w:numPr>
        <w:spacing w:after="160" w:line="360" w:lineRule="auto"/>
        <w:jc w:val="both"/>
        <w:rPr>
          <w:rFonts w:ascii="Times New Roman" w:eastAsia="Calibri" w:hAnsi="Times New Roman"/>
          <w:color w:val="000000" w:themeColor="text1"/>
        </w:rPr>
      </w:pPr>
      <w:r w:rsidRPr="00C13367">
        <w:rPr>
          <w:rFonts w:ascii="Times New Roman" w:eastAsia="Calibri" w:hAnsi="Times New Roman"/>
          <w:b/>
          <w:bCs/>
          <w:color w:val="000000" w:themeColor="text1"/>
        </w:rPr>
        <w:t>Model adequacy checking</w:t>
      </w:r>
      <w:r w:rsidRPr="00C13367">
        <w:rPr>
          <w:rFonts w:ascii="Times New Roman" w:eastAsia="Calibri" w:hAnsi="Times New Roman"/>
          <w:color w:val="000000" w:themeColor="text1"/>
        </w:rPr>
        <w:t>; Summary of the coefficients and significant p-value for each term in selected models are as follow</w:t>
      </w:r>
    </w:p>
    <w:p w14:paraId="37733B06"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lastRenderedPageBreak/>
        <w:t>P- value (Level of significance)</w:t>
      </w:r>
    </w:p>
    <w:p w14:paraId="5AAC1B29"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t xml:space="preserve">The p-value of individual terms in all cases for the </w:t>
      </w:r>
      <w:r>
        <w:rPr>
          <w:rFonts w:eastAsia="Calibri"/>
          <w:color w:val="000000" w:themeColor="text1"/>
        </w:rPr>
        <w:t>mechanical properties</w:t>
      </w:r>
      <w:r w:rsidRPr="00327B62">
        <w:rPr>
          <w:rFonts w:eastAsia="Calibri"/>
          <w:color w:val="000000" w:themeColor="text1"/>
        </w:rPr>
        <w:t xml:space="preserve"> and slump are all less than 0.05 which is an indication that, all terms are highly significant in the model. Hence, this is a confirmation of the model adequacy.</w:t>
      </w:r>
    </w:p>
    <w:p w14:paraId="179AE6C3"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t xml:space="preserve">Standard deviation, S </w:t>
      </w:r>
    </w:p>
    <w:p w14:paraId="2C938BC6"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t>The standard deviations of individual terms are very low in all cases of the properties as shown in Table 1. This is also a proof that the models in all cases are adequate to explain the data fully well.</w:t>
      </w:r>
    </w:p>
    <w:p w14:paraId="336608F7"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t>R</w:t>
      </w:r>
      <w:r w:rsidRPr="00327B62">
        <w:rPr>
          <w:rFonts w:ascii="Times New Roman" w:eastAsia="Calibri" w:hAnsi="Times New Roman"/>
          <w:color w:val="000000" w:themeColor="text1"/>
          <w:vertAlign w:val="superscript"/>
        </w:rPr>
        <w:t>2</w:t>
      </w:r>
      <w:r w:rsidRPr="00327B62">
        <w:rPr>
          <w:rFonts w:ascii="Times New Roman" w:eastAsia="Calibri" w:hAnsi="Times New Roman"/>
          <w:color w:val="000000" w:themeColor="text1"/>
        </w:rPr>
        <w:t xml:space="preserve"> and adjR</w:t>
      </w:r>
      <w:r w:rsidRPr="00327B62">
        <w:rPr>
          <w:rFonts w:ascii="Times New Roman" w:eastAsia="Calibri" w:hAnsi="Times New Roman"/>
          <w:color w:val="000000" w:themeColor="text1"/>
          <w:vertAlign w:val="superscript"/>
        </w:rPr>
        <w:t>2</w:t>
      </w:r>
    </w:p>
    <w:p w14:paraId="6C72C3FE"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t>The values of the R</w:t>
      </w:r>
      <w:r w:rsidRPr="00327B62">
        <w:rPr>
          <w:rFonts w:eastAsia="Calibri"/>
          <w:color w:val="000000" w:themeColor="text1"/>
          <w:vertAlign w:val="superscript"/>
        </w:rPr>
        <w:t>2</w:t>
      </w:r>
      <w:r w:rsidRPr="00327B62">
        <w:rPr>
          <w:rFonts w:eastAsia="Calibri"/>
          <w:color w:val="000000" w:themeColor="text1"/>
        </w:rPr>
        <w:t xml:space="preserve"> and adjR</w:t>
      </w:r>
      <w:r w:rsidRPr="00327B62">
        <w:rPr>
          <w:rFonts w:eastAsia="Calibri"/>
          <w:color w:val="000000" w:themeColor="text1"/>
          <w:vertAlign w:val="superscript"/>
        </w:rPr>
        <w:t>2</w:t>
      </w:r>
      <w:r w:rsidRPr="00327B62">
        <w:rPr>
          <w:rFonts w:eastAsia="Calibri"/>
          <w:color w:val="000000" w:themeColor="text1"/>
        </w:rPr>
        <w:t xml:space="preserve"> for the models are </w:t>
      </w:r>
      <w:r>
        <w:rPr>
          <w:rFonts w:eastAsia="Calibri"/>
          <w:color w:val="000000" w:themeColor="text1"/>
        </w:rPr>
        <w:t>displayed</w:t>
      </w:r>
      <w:r w:rsidRPr="00327B62">
        <w:rPr>
          <w:rFonts w:eastAsia="Calibri"/>
          <w:color w:val="000000" w:themeColor="text1"/>
        </w:rPr>
        <w:t xml:space="preserve"> in Table 1. The</w:t>
      </w:r>
      <w:r>
        <w:rPr>
          <w:rFonts w:eastAsia="Calibri"/>
          <w:color w:val="000000" w:themeColor="text1"/>
        </w:rPr>
        <w:t>se</w:t>
      </w:r>
      <w:r w:rsidRPr="00327B62">
        <w:rPr>
          <w:rFonts w:eastAsia="Calibri"/>
          <w:color w:val="000000" w:themeColor="text1"/>
        </w:rPr>
        <w:t xml:space="preserve"> values range</w:t>
      </w:r>
      <w:r>
        <w:rPr>
          <w:rFonts w:eastAsia="Calibri"/>
          <w:color w:val="000000" w:themeColor="text1"/>
        </w:rPr>
        <w:t xml:space="preserve"> between</w:t>
      </w:r>
      <w:r w:rsidRPr="00327B62">
        <w:rPr>
          <w:rFonts w:eastAsia="Calibri"/>
          <w:color w:val="000000" w:themeColor="text1"/>
        </w:rPr>
        <w:t xml:space="preserve"> </w:t>
      </w:r>
      <w:commentRangeStart w:id="7"/>
      <w:r w:rsidRPr="00327B62">
        <w:rPr>
          <w:rFonts w:eastAsia="Calibri"/>
          <w:color w:val="000000" w:themeColor="text1"/>
        </w:rPr>
        <w:t xml:space="preserve">of </w:t>
      </w:r>
      <w:commentRangeEnd w:id="7"/>
      <w:r w:rsidR="00CB1A4D">
        <w:rPr>
          <w:rStyle w:val="CommentReference"/>
          <w:rFonts w:ascii="Times New Roman" w:hAnsi="Times New Roman"/>
          <w:lang w:val="nb-NO" w:eastAsia="nb-NO"/>
        </w:rPr>
        <w:commentReference w:id="7"/>
      </w:r>
      <w:r w:rsidRPr="00327B62">
        <w:rPr>
          <w:rFonts w:eastAsia="Calibri"/>
          <w:color w:val="000000" w:themeColor="text1"/>
        </w:rPr>
        <w:t>93.7% - 100.0%, indication that the models are adequate to explain the data. This implies that about 93.7% -100% of the variability in all the properties, viz compressive strength, flexural strength, splitting tensile strength and slump is accounted for by the variables in the models developed.</w:t>
      </w:r>
    </w:p>
    <w:p w14:paraId="09D5E66E"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t>ANOVA</w:t>
      </w:r>
    </w:p>
    <w:p w14:paraId="6DF5C6E0"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t xml:space="preserve">The results of the analysis of variance for all models are </w:t>
      </w:r>
      <w:r>
        <w:rPr>
          <w:rFonts w:eastAsia="Calibri"/>
          <w:color w:val="000000" w:themeColor="text1"/>
        </w:rPr>
        <w:t xml:space="preserve">also displayed </w:t>
      </w:r>
      <w:r w:rsidRPr="00327B62">
        <w:rPr>
          <w:rFonts w:eastAsia="Calibri"/>
          <w:color w:val="000000" w:themeColor="text1"/>
        </w:rPr>
        <w:t xml:space="preserve">in Table 1. The lack of fit test is regarded as testing the lack of fit for a model under consideration. If the p-value of this parameter is high (That is greater than 0.05), it implies that there is no lack of fit and the model is regarded to be adequate. It is against this background that suggestion is made for the adequacy of the models developed in each case having satisfied the specification. Thus, p-values of lack of fit should be greater than 0.05 </w:t>
      </w:r>
      <w:r>
        <w:rPr>
          <w:rFonts w:eastAsia="Calibri"/>
          <w:color w:val="000000" w:themeColor="text1"/>
        </w:rPr>
        <w:t>[12]</w:t>
      </w:r>
      <w:r w:rsidRPr="00327B62">
        <w:rPr>
          <w:rFonts w:eastAsia="Calibri"/>
          <w:color w:val="000000" w:themeColor="text1"/>
        </w:rPr>
        <w:t>.</w:t>
      </w:r>
    </w:p>
    <w:p w14:paraId="08DB7311" w14:textId="00B0928D" w:rsidR="00C13367" w:rsidRDefault="00C13367" w:rsidP="00C13367">
      <w:pPr>
        <w:spacing w:line="360" w:lineRule="auto"/>
        <w:jc w:val="both"/>
        <w:rPr>
          <w:rFonts w:eastAsia="Calibri"/>
          <w:color w:val="000000" w:themeColor="text1"/>
        </w:rPr>
      </w:pPr>
      <w:r w:rsidRPr="00327B62">
        <w:rPr>
          <w:rFonts w:eastAsia="Calibri"/>
          <w:color w:val="000000" w:themeColor="text1"/>
        </w:rPr>
        <w:t xml:space="preserve">The p-values for linear, interaction and square models as shown in Table 1 for all the properties are less than 0.05 suggesting that the models are adequate to explain the variability in the data, thus the terms contribute significantly to the model. In addition, the values of residual error are considerably very close to that of pure error in all cases (that is in all models) as shown in Table 1. This also indicates that there is no lack of fit. Thus, the ANOVA test on model in all cases further confirms the adequacy of the models mentioned above. This is in agreement with the result obtained by Abdullahi </w:t>
      </w:r>
      <w:r>
        <w:rPr>
          <w:rFonts w:eastAsia="Calibri"/>
          <w:color w:val="000000" w:themeColor="text1"/>
        </w:rPr>
        <w:t>[4]; Senthil and</w:t>
      </w:r>
      <w:r w:rsidRPr="00327B62">
        <w:rPr>
          <w:rFonts w:eastAsia="Calibri"/>
          <w:color w:val="000000" w:themeColor="text1"/>
        </w:rPr>
        <w:t xml:space="preserve"> Baskar </w:t>
      </w:r>
      <w:r>
        <w:rPr>
          <w:rFonts w:eastAsia="Calibri"/>
          <w:color w:val="000000" w:themeColor="text1"/>
        </w:rPr>
        <w:t>[13]</w:t>
      </w:r>
      <w:r w:rsidRPr="00327B62">
        <w:rPr>
          <w:rFonts w:eastAsia="Calibri"/>
          <w:color w:val="000000" w:themeColor="text1"/>
        </w:rPr>
        <w:t>.</w:t>
      </w:r>
    </w:p>
    <w:p w14:paraId="10F2D8B5" w14:textId="39CC4EEF" w:rsidR="00C13367" w:rsidRDefault="00C13367" w:rsidP="00C13367">
      <w:pPr>
        <w:spacing w:line="360" w:lineRule="auto"/>
        <w:jc w:val="both"/>
        <w:rPr>
          <w:rFonts w:eastAsia="Calibri"/>
          <w:color w:val="000000" w:themeColor="text1"/>
        </w:rPr>
      </w:pPr>
    </w:p>
    <w:p w14:paraId="7325FDFA" w14:textId="77777777" w:rsidR="00C13367" w:rsidRPr="00C13367" w:rsidRDefault="00C13367" w:rsidP="00C13367">
      <w:pPr>
        <w:autoSpaceDE w:val="0"/>
        <w:autoSpaceDN w:val="0"/>
        <w:adjustRightInd w:val="0"/>
        <w:spacing w:before="100" w:beforeAutospacing="1"/>
        <w:rPr>
          <w:rFonts w:ascii="Arial" w:hAnsi="Arial" w:cs="Arial"/>
          <w:bCs/>
        </w:rPr>
      </w:pPr>
      <w:r w:rsidRPr="00C13367">
        <w:rPr>
          <w:rFonts w:ascii="Arial" w:hAnsi="Arial" w:cs="Arial"/>
          <w:b/>
        </w:rPr>
        <w:t>Table 1. The coefficients and significant p-value of each term in the selected models</w:t>
      </w:r>
      <w:r w:rsidRPr="00C13367">
        <w:rPr>
          <w:rFonts w:ascii="Arial" w:hAnsi="Arial" w:cs="Arial"/>
          <w:bCs/>
        </w:rPr>
        <w:t xml:space="preserve"> </w:t>
      </w:r>
    </w:p>
    <w:tbl>
      <w:tblPr>
        <w:tblW w:w="9630" w:type="dxa"/>
        <w:tblInd w:w="-342" w:type="dxa"/>
        <w:tblBorders>
          <w:top w:val="single" w:sz="4" w:space="0" w:color="auto"/>
          <w:bottom w:val="single" w:sz="4" w:space="0" w:color="auto"/>
        </w:tblBorders>
        <w:tblLayout w:type="fixed"/>
        <w:tblLook w:val="04A0" w:firstRow="1" w:lastRow="0" w:firstColumn="1" w:lastColumn="0" w:noHBand="0" w:noVBand="1"/>
      </w:tblPr>
      <w:tblGrid>
        <w:gridCol w:w="1098"/>
        <w:gridCol w:w="900"/>
        <w:gridCol w:w="702"/>
        <w:gridCol w:w="900"/>
        <w:gridCol w:w="810"/>
        <w:gridCol w:w="810"/>
        <w:gridCol w:w="990"/>
        <w:gridCol w:w="810"/>
        <w:gridCol w:w="900"/>
        <w:gridCol w:w="900"/>
        <w:gridCol w:w="810"/>
      </w:tblGrid>
      <w:tr w:rsidR="00C13367" w:rsidRPr="00C13367" w14:paraId="7E7227C2" w14:textId="77777777" w:rsidTr="00C911FB">
        <w:trPr>
          <w:trHeight w:val="285"/>
        </w:trPr>
        <w:tc>
          <w:tcPr>
            <w:tcW w:w="1098" w:type="dxa"/>
            <w:tcBorders>
              <w:top w:val="single" w:sz="4" w:space="0" w:color="auto"/>
              <w:bottom w:val="nil"/>
            </w:tcBorders>
          </w:tcPr>
          <w:p w14:paraId="138D5649" w14:textId="77777777" w:rsidR="00C13367" w:rsidRPr="00C13367" w:rsidRDefault="00C13367" w:rsidP="00C911FB">
            <w:pPr>
              <w:rPr>
                <w:rFonts w:ascii="Arial" w:hAnsi="Arial" w:cs="Arial"/>
                <w:lang w:val="en-GB"/>
              </w:rPr>
            </w:pPr>
            <w:r w:rsidRPr="00C13367">
              <w:rPr>
                <w:rFonts w:ascii="Arial" w:hAnsi="Arial" w:cs="Arial"/>
                <w:lang w:val="en-GB"/>
              </w:rPr>
              <w:t>Terms</w:t>
            </w:r>
          </w:p>
        </w:tc>
        <w:tc>
          <w:tcPr>
            <w:tcW w:w="1602" w:type="dxa"/>
            <w:gridSpan w:val="2"/>
            <w:tcBorders>
              <w:top w:val="single" w:sz="4" w:space="0" w:color="auto"/>
              <w:bottom w:val="nil"/>
            </w:tcBorders>
          </w:tcPr>
          <w:p w14:paraId="3033E8BD" w14:textId="77777777" w:rsidR="00C13367" w:rsidRPr="00C13367" w:rsidRDefault="00C13367" w:rsidP="00C911FB">
            <w:pPr>
              <w:rPr>
                <w:rFonts w:ascii="Arial" w:hAnsi="Arial" w:cs="Arial"/>
                <w:lang w:val="en-GB"/>
              </w:rPr>
            </w:pPr>
            <w:r w:rsidRPr="00C13367">
              <w:rPr>
                <w:rFonts w:ascii="Arial" w:hAnsi="Arial" w:cs="Arial"/>
                <w:lang w:val="en-GB"/>
              </w:rPr>
              <w:t>Compressive Strength</w:t>
            </w:r>
          </w:p>
          <w:p w14:paraId="527479AB" w14:textId="4EC52782" w:rsidR="00C13367" w:rsidRPr="00C13367" w:rsidRDefault="00C911FB" w:rsidP="00C911FB">
            <w:pPr>
              <w:jc w:val="center"/>
              <w:rPr>
                <w:rFonts w:ascii="Arial" w:hAnsi="Arial" w:cs="Arial"/>
                <w:lang w:val="en-GB"/>
              </w:rPr>
            </w:pPr>
            <w:r>
              <w:rPr>
                <w:rFonts w:ascii="Arial" w:hAnsi="Arial" w:cs="Arial"/>
                <w:noProof/>
              </w:rPr>
              <w:pict w14:anchorId="02569600">
                <v:line id="Straight Connector 37" o:spid="_x0000_s1031"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10.7pt" to="60.7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" strokecolor="black [3213]"/>
              </w:pict>
            </w:r>
            <w:r w:rsidR="00C13367" w:rsidRPr="00C13367">
              <w:rPr>
                <w:rFonts w:ascii="Arial" w:hAnsi="Arial" w:cs="Arial"/>
                <w:lang w:val="en-GB"/>
              </w:rPr>
              <w:t>(Interaction)</w:t>
            </w:r>
          </w:p>
        </w:tc>
        <w:tc>
          <w:tcPr>
            <w:tcW w:w="1710" w:type="dxa"/>
            <w:gridSpan w:val="2"/>
            <w:tcBorders>
              <w:top w:val="single" w:sz="4" w:space="0" w:color="auto"/>
              <w:bottom w:val="nil"/>
            </w:tcBorders>
          </w:tcPr>
          <w:p w14:paraId="596C7B3F" w14:textId="77777777" w:rsidR="00C13367" w:rsidRPr="00C13367" w:rsidRDefault="00C13367" w:rsidP="00C911FB">
            <w:pPr>
              <w:rPr>
                <w:rFonts w:ascii="Arial" w:hAnsi="Arial" w:cs="Arial"/>
                <w:lang w:val="en-GB"/>
              </w:rPr>
            </w:pPr>
            <w:r w:rsidRPr="00C13367">
              <w:rPr>
                <w:rFonts w:ascii="Arial" w:hAnsi="Arial" w:cs="Arial"/>
                <w:lang w:val="en-GB"/>
              </w:rPr>
              <w:t>Flexural Strength</w:t>
            </w:r>
          </w:p>
          <w:p w14:paraId="31C10FD5" w14:textId="0C446FBF" w:rsidR="00C13367" w:rsidRPr="00C13367" w:rsidRDefault="00C911FB" w:rsidP="00C911FB">
            <w:pPr>
              <w:rPr>
                <w:rFonts w:ascii="Arial" w:hAnsi="Arial" w:cs="Arial"/>
                <w:lang w:val="en-GB"/>
              </w:rPr>
            </w:pPr>
            <w:r>
              <w:rPr>
                <w:rFonts w:ascii="Arial" w:hAnsi="Arial" w:cs="Arial"/>
                <w:noProof/>
              </w:rPr>
              <w:pict w14:anchorId="461E1CD2">
                <v:line id="Straight Connector 40" o:spid="_x0000_s1030"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5pt,22.2pt" to="65.9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" strokecolor="black [3213]"/>
              </w:pict>
            </w:r>
            <w:r w:rsidR="00C13367" w:rsidRPr="00C13367">
              <w:rPr>
                <w:rFonts w:ascii="Arial" w:hAnsi="Arial" w:cs="Arial"/>
                <w:lang w:val="en-GB"/>
              </w:rPr>
              <w:t>(Pure Quadratic)</w:t>
            </w:r>
          </w:p>
        </w:tc>
        <w:tc>
          <w:tcPr>
            <w:tcW w:w="1800" w:type="dxa"/>
            <w:gridSpan w:val="2"/>
            <w:tcBorders>
              <w:top w:val="single" w:sz="4" w:space="0" w:color="auto"/>
              <w:bottom w:val="nil"/>
            </w:tcBorders>
          </w:tcPr>
          <w:p w14:paraId="56892017" w14:textId="77777777" w:rsidR="00C13367" w:rsidRPr="00C13367" w:rsidRDefault="00C13367" w:rsidP="00C911FB">
            <w:pPr>
              <w:jc w:val="center"/>
              <w:rPr>
                <w:rFonts w:ascii="Arial" w:hAnsi="Arial" w:cs="Arial"/>
                <w:lang w:val="en-GB"/>
              </w:rPr>
            </w:pPr>
            <w:r w:rsidRPr="00C13367">
              <w:rPr>
                <w:rFonts w:ascii="Arial" w:hAnsi="Arial" w:cs="Arial"/>
                <w:lang w:val="en-GB"/>
              </w:rPr>
              <w:t>Splitting Strength</w:t>
            </w:r>
          </w:p>
          <w:p w14:paraId="65A0F7A8" w14:textId="27561462" w:rsidR="00C13367" w:rsidRPr="00C13367" w:rsidRDefault="00C911FB" w:rsidP="00C911FB">
            <w:pPr>
              <w:jc w:val="center"/>
              <w:rPr>
                <w:rFonts w:ascii="Arial" w:hAnsi="Arial" w:cs="Arial"/>
                <w:lang w:val="en-GB"/>
              </w:rPr>
            </w:pPr>
            <w:r>
              <w:rPr>
                <w:rFonts w:ascii="Arial" w:hAnsi="Arial" w:cs="Arial"/>
                <w:noProof/>
              </w:rPr>
              <w:pict w14:anchorId="1F6CADD9">
                <v:line id="Straight Connector 41" o:spid="_x0000_s1029"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6.1pt,22.3pt" to="73.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" strokecolor="black [3213]"/>
              </w:pict>
            </w:r>
            <w:r w:rsidR="00C13367" w:rsidRPr="00C13367">
              <w:rPr>
                <w:rFonts w:ascii="Arial" w:hAnsi="Arial" w:cs="Arial"/>
                <w:lang w:val="en-GB"/>
              </w:rPr>
              <w:t xml:space="preserve"> (Reduce Full Quadratic)</w:t>
            </w:r>
          </w:p>
        </w:tc>
        <w:tc>
          <w:tcPr>
            <w:tcW w:w="1710" w:type="dxa"/>
            <w:gridSpan w:val="2"/>
            <w:tcBorders>
              <w:top w:val="single" w:sz="4" w:space="0" w:color="auto"/>
              <w:bottom w:val="nil"/>
            </w:tcBorders>
          </w:tcPr>
          <w:p w14:paraId="6B49D80C" w14:textId="77777777" w:rsidR="00C13367" w:rsidRPr="00C13367" w:rsidRDefault="00C13367" w:rsidP="00C911FB">
            <w:pPr>
              <w:jc w:val="center"/>
              <w:rPr>
                <w:rFonts w:ascii="Arial" w:hAnsi="Arial" w:cs="Arial"/>
                <w:lang w:val="en-GB"/>
              </w:rPr>
            </w:pPr>
            <w:r w:rsidRPr="00C13367">
              <w:rPr>
                <w:rFonts w:ascii="Arial" w:hAnsi="Arial" w:cs="Arial"/>
                <w:lang w:val="en-GB"/>
              </w:rPr>
              <w:t>Elastic Modulus</w:t>
            </w:r>
          </w:p>
          <w:p w14:paraId="0AF23368" w14:textId="6B1208E5" w:rsidR="00C13367" w:rsidRPr="00C13367" w:rsidRDefault="00C911FB" w:rsidP="00C911FB">
            <w:pPr>
              <w:jc w:val="center"/>
              <w:rPr>
                <w:rFonts w:ascii="Arial" w:hAnsi="Arial" w:cs="Arial"/>
                <w:lang w:val="en-GB"/>
              </w:rPr>
            </w:pPr>
            <w:r>
              <w:rPr>
                <w:rFonts w:ascii="Arial" w:hAnsi="Arial" w:cs="Arial"/>
                <w:noProof/>
              </w:rPr>
              <w:pict w14:anchorId="78F1B0A1">
                <v:line id="Straight Connector 45" o:spid="_x0000_s1028"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05pt,21.35pt" to="67.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" strokecolor="black [3213]"/>
              </w:pict>
            </w:r>
            <w:r w:rsidR="00C13367" w:rsidRPr="00C13367">
              <w:rPr>
                <w:rFonts w:ascii="Arial" w:hAnsi="Arial" w:cs="Arial"/>
                <w:lang w:val="en-GB"/>
              </w:rPr>
              <w:t>(Interaction)</w:t>
            </w:r>
          </w:p>
        </w:tc>
        <w:tc>
          <w:tcPr>
            <w:tcW w:w="1710" w:type="dxa"/>
            <w:gridSpan w:val="2"/>
            <w:tcBorders>
              <w:top w:val="single" w:sz="4" w:space="0" w:color="auto"/>
              <w:bottom w:val="nil"/>
            </w:tcBorders>
          </w:tcPr>
          <w:p w14:paraId="08AAD7C1" w14:textId="77777777" w:rsidR="00C13367" w:rsidRPr="00C13367" w:rsidRDefault="00C13367" w:rsidP="00C911FB">
            <w:pPr>
              <w:jc w:val="center"/>
              <w:rPr>
                <w:rFonts w:ascii="Arial" w:hAnsi="Arial" w:cs="Arial"/>
                <w:lang w:val="en-GB"/>
              </w:rPr>
            </w:pPr>
            <w:r w:rsidRPr="00C13367">
              <w:rPr>
                <w:rFonts w:ascii="Arial" w:hAnsi="Arial" w:cs="Arial"/>
                <w:lang w:val="en-GB"/>
              </w:rPr>
              <w:t>Slump</w:t>
            </w:r>
          </w:p>
          <w:p w14:paraId="1D23B8B8" w14:textId="6A5DCCB8" w:rsidR="00C13367" w:rsidRPr="00C13367" w:rsidRDefault="00C911FB" w:rsidP="00C911FB">
            <w:pPr>
              <w:jc w:val="center"/>
              <w:rPr>
                <w:rFonts w:ascii="Arial" w:hAnsi="Arial" w:cs="Arial"/>
                <w:lang w:val="en-GB"/>
              </w:rPr>
            </w:pPr>
            <w:r>
              <w:rPr>
                <w:rFonts w:ascii="Arial" w:hAnsi="Arial" w:cs="Arial"/>
                <w:noProof/>
              </w:rPr>
              <w:pict w14:anchorId="5C37F924">
                <v:line id="Straight Connector 47" o:spid="_x0000_s1027"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3.95pt,22.25pt" to="71.7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" strokecolor="black [3213]"/>
              </w:pict>
            </w:r>
            <w:r w:rsidR="00C13367" w:rsidRPr="00C13367">
              <w:rPr>
                <w:rFonts w:ascii="Arial" w:hAnsi="Arial" w:cs="Arial"/>
                <w:lang w:val="en-GB"/>
              </w:rPr>
              <w:t>(Reduced Full Quadratic)</w:t>
            </w:r>
          </w:p>
        </w:tc>
      </w:tr>
      <w:tr w:rsidR="00C13367" w:rsidRPr="00C13367" w14:paraId="26597181" w14:textId="77777777" w:rsidTr="00C911FB">
        <w:trPr>
          <w:trHeight w:val="285"/>
        </w:trPr>
        <w:tc>
          <w:tcPr>
            <w:tcW w:w="1098" w:type="dxa"/>
            <w:tcBorders>
              <w:top w:val="nil"/>
              <w:bottom w:val="single" w:sz="4" w:space="0" w:color="auto"/>
            </w:tcBorders>
          </w:tcPr>
          <w:p w14:paraId="7C6C312A" w14:textId="77777777" w:rsidR="00C13367" w:rsidRPr="00C13367" w:rsidRDefault="00C13367" w:rsidP="00C911FB">
            <w:pPr>
              <w:rPr>
                <w:rFonts w:ascii="Arial" w:hAnsi="Arial" w:cs="Arial"/>
                <w:lang w:val="en-GB"/>
              </w:rPr>
            </w:pPr>
          </w:p>
        </w:tc>
        <w:tc>
          <w:tcPr>
            <w:tcW w:w="900" w:type="dxa"/>
            <w:tcBorders>
              <w:top w:val="nil"/>
              <w:bottom w:val="single" w:sz="4" w:space="0" w:color="auto"/>
            </w:tcBorders>
          </w:tcPr>
          <w:p w14:paraId="5DA7037B" w14:textId="77777777" w:rsidR="00C13367" w:rsidRPr="00C13367" w:rsidRDefault="00C13367" w:rsidP="00C911FB">
            <w:pPr>
              <w:jc w:val="center"/>
              <w:rPr>
                <w:rFonts w:ascii="Arial" w:hAnsi="Arial" w:cs="Arial"/>
                <w:lang w:val="en-GB"/>
              </w:rPr>
            </w:pPr>
            <w:r w:rsidRPr="00C13367">
              <w:rPr>
                <w:rFonts w:ascii="Arial" w:hAnsi="Arial" w:cs="Arial"/>
                <w:lang w:val="en-GB"/>
              </w:rPr>
              <w:t>Coefficient</w:t>
            </w:r>
          </w:p>
        </w:tc>
        <w:tc>
          <w:tcPr>
            <w:tcW w:w="702" w:type="dxa"/>
            <w:tcBorders>
              <w:top w:val="nil"/>
              <w:bottom w:val="single" w:sz="4" w:space="0" w:color="auto"/>
            </w:tcBorders>
          </w:tcPr>
          <w:p w14:paraId="6B3D5CD3" w14:textId="77777777" w:rsidR="00C13367" w:rsidRPr="00C13367" w:rsidRDefault="00C13367" w:rsidP="00C911FB">
            <w:pPr>
              <w:jc w:val="center"/>
              <w:rPr>
                <w:rFonts w:ascii="Arial" w:hAnsi="Arial" w:cs="Arial"/>
                <w:lang w:val="en-GB"/>
              </w:rPr>
            </w:pPr>
            <w:r w:rsidRPr="00C13367">
              <w:rPr>
                <w:rFonts w:ascii="Arial" w:hAnsi="Arial" w:cs="Arial"/>
                <w:lang w:val="en-GB"/>
              </w:rPr>
              <w:t>p-value</w:t>
            </w:r>
          </w:p>
        </w:tc>
        <w:tc>
          <w:tcPr>
            <w:tcW w:w="900" w:type="dxa"/>
            <w:tcBorders>
              <w:top w:val="nil"/>
              <w:bottom w:val="single" w:sz="4" w:space="0" w:color="auto"/>
            </w:tcBorders>
          </w:tcPr>
          <w:p w14:paraId="2C1EEE02" w14:textId="77777777" w:rsidR="00C13367" w:rsidRPr="00C13367" w:rsidRDefault="00C13367" w:rsidP="00C911FB">
            <w:pPr>
              <w:jc w:val="center"/>
              <w:rPr>
                <w:rFonts w:ascii="Arial" w:hAnsi="Arial" w:cs="Arial"/>
                <w:lang w:val="en-GB"/>
              </w:rPr>
            </w:pPr>
            <w:r w:rsidRPr="00C13367">
              <w:rPr>
                <w:rFonts w:ascii="Arial" w:hAnsi="Arial" w:cs="Arial"/>
                <w:lang w:val="en-GB"/>
              </w:rPr>
              <w:t>Coefficient</w:t>
            </w:r>
          </w:p>
        </w:tc>
        <w:tc>
          <w:tcPr>
            <w:tcW w:w="810" w:type="dxa"/>
            <w:tcBorders>
              <w:top w:val="nil"/>
              <w:bottom w:val="single" w:sz="4" w:space="0" w:color="auto"/>
            </w:tcBorders>
          </w:tcPr>
          <w:p w14:paraId="399D972C" w14:textId="77777777" w:rsidR="00C13367" w:rsidRPr="00C13367" w:rsidRDefault="00C13367" w:rsidP="00C911FB">
            <w:pPr>
              <w:jc w:val="center"/>
              <w:rPr>
                <w:rFonts w:ascii="Arial" w:hAnsi="Arial" w:cs="Arial"/>
                <w:lang w:val="en-GB"/>
              </w:rPr>
            </w:pPr>
            <w:r w:rsidRPr="00C13367">
              <w:rPr>
                <w:rFonts w:ascii="Arial" w:hAnsi="Arial" w:cs="Arial"/>
                <w:lang w:val="en-GB"/>
              </w:rPr>
              <w:t>p-value</w:t>
            </w:r>
          </w:p>
        </w:tc>
        <w:tc>
          <w:tcPr>
            <w:tcW w:w="810" w:type="dxa"/>
            <w:tcBorders>
              <w:top w:val="nil"/>
              <w:bottom w:val="single" w:sz="4" w:space="0" w:color="auto"/>
            </w:tcBorders>
          </w:tcPr>
          <w:p w14:paraId="6DBD41A8" w14:textId="77777777" w:rsidR="00C13367" w:rsidRPr="00C13367" w:rsidRDefault="00C13367" w:rsidP="00C911FB">
            <w:pPr>
              <w:jc w:val="center"/>
              <w:rPr>
                <w:rFonts w:ascii="Arial" w:hAnsi="Arial" w:cs="Arial"/>
                <w:lang w:val="en-GB"/>
              </w:rPr>
            </w:pPr>
            <w:r w:rsidRPr="00C13367">
              <w:rPr>
                <w:rFonts w:ascii="Arial" w:hAnsi="Arial" w:cs="Arial"/>
                <w:lang w:val="en-GB"/>
              </w:rPr>
              <w:t>Coefficient</w:t>
            </w:r>
          </w:p>
        </w:tc>
        <w:tc>
          <w:tcPr>
            <w:tcW w:w="990" w:type="dxa"/>
            <w:tcBorders>
              <w:top w:val="nil"/>
              <w:bottom w:val="single" w:sz="4" w:space="0" w:color="auto"/>
            </w:tcBorders>
          </w:tcPr>
          <w:p w14:paraId="108CBF99" w14:textId="77777777" w:rsidR="00C13367" w:rsidRPr="00C13367" w:rsidRDefault="00C13367" w:rsidP="00C911FB">
            <w:pPr>
              <w:jc w:val="center"/>
              <w:rPr>
                <w:rFonts w:ascii="Arial" w:hAnsi="Arial" w:cs="Arial"/>
                <w:lang w:val="en-GB"/>
              </w:rPr>
            </w:pPr>
            <w:r w:rsidRPr="00C13367">
              <w:rPr>
                <w:rFonts w:ascii="Arial" w:hAnsi="Arial" w:cs="Arial"/>
                <w:lang w:val="en-GB"/>
              </w:rPr>
              <w:t>p-</w:t>
            </w:r>
            <w:proofErr w:type="spellStart"/>
            <w:r w:rsidRPr="00C13367">
              <w:rPr>
                <w:rFonts w:ascii="Arial" w:hAnsi="Arial" w:cs="Arial"/>
                <w:lang w:val="en-GB"/>
              </w:rPr>
              <w:t>val</w:t>
            </w:r>
            <w:proofErr w:type="spellEnd"/>
          </w:p>
        </w:tc>
        <w:tc>
          <w:tcPr>
            <w:tcW w:w="810" w:type="dxa"/>
            <w:tcBorders>
              <w:top w:val="nil"/>
              <w:bottom w:val="single" w:sz="4" w:space="0" w:color="auto"/>
            </w:tcBorders>
          </w:tcPr>
          <w:p w14:paraId="029F03E9" w14:textId="77777777" w:rsidR="00C13367" w:rsidRPr="00C13367" w:rsidRDefault="00C13367" w:rsidP="00C911FB">
            <w:pPr>
              <w:jc w:val="center"/>
              <w:rPr>
                <w:rFonts w:ascii="Arial" w:hAnsi="Arial" w:cs="Arial"/>
                <w:lang w:val="en-GB"/>
              </w:rPr>
            </w:pPr>
            <w:r w:rsidRPr="00C13367">
              <w:rPr>
                <w:rFonts w:ascii="Arial" w:hAnsi="Arial" w:cs="Arial"/>
                <w:lang w:val="en-GB"/>
              </w:rPr>
              <w:t>Coefficient</w:t>
            </w:r>
          </w:p>
        </w:tc>
        <w:tc>
          <w:tcPr>
            <w:tcW w:w="900" w:type="dxa"/>
            <w:tcBorders>
              <w:top w:val="nil"/>
              <w:bottom w:val="single" w:sz="4" w:space="0" w:color="auto"/>
            </w:tcBorders>
          </w:tcPr>
          <w:p w14:paraId="2965C562" w14:textId="77777777" w:rsidR="00C13367" w:rsidRPr="00C13367" w:rsidRDefault="00C13367" w:rsidP="00C911FB">
            <w:pPr>
              <w:jc w:val="center"/>
              <w:rPr>
                <w:rFonts w:ascii="Arial" w:hAnsi="Arial" w:cs="Arial"/>
                <w:lang w:val="en-GB"/>
              </w:rPr>
            </w:pPr>
            <w:r w:rsidRPr="00C13367">
              <w:rPr>
                <w:rFonts w:ascii="Arial" w:hAnsi="Arial" w:cs="Arial"/>
                <w:lang w:val="en-GB"/>
              </w:rPr>
              <w:t>p-</w:t>
            </w:r>
            <w:proofErr w:type="spellStart"/>
            <w:r w:rsidRPr="00C13367">
              <w:rPr>
                <w:rFonts w:ascii="Arial" w:hAnsi="Arial" w:cs="Arial"/>
                <w:lang w:val="en-GB"/>
              </w:rPr>
              <w:t>val</w:t>
            </w:r>
            <w:proofErr w:type="spellEnd"/>
          </w:p>
        </w:tc>
        <w:tc>
          <w:tcPr>
            <w:tcW w:w="900" w:type="dxa"/>
            <w:tcBorders>
              <w:top w:val="nil"/>
              <w:bottom w:val="single" w:sz="4" w:space="0" w:color="auto"/>
            </w:tcBorders>
          </w:tcPr>
          <w:p w14:paraId="4051FBDF" w14:textId="77777777" w:rsidR="00C13367" w:rsidRPr="00C13367" w:rsidRDefault="00C13367" w:rsidP="00C911FB">
            <w:pPr>
              <w:jc w:val="center"/>
              <w:rPr>
                <w:rFonts w:ascii="Arial" w:hAnsi="Arial" w:cs="Arial"/>
                <w:lang w:val="en-GB"/>
              </w:rPr>
            </w:pPr>
            <w:r w:rsidRPr="00C13367">
              <w:rPr>
                <w:rFonts w:ascii="Arial" w:hAnsi="Arial" w:cs="Arial"/>
                <w:lang w:val="en-GB"/>
              </w:rPr>
              <w:t>Coefficient</w:t>
            </w:r>
          </w:p>
        </w:tc>
        <w:tc>
          <w:tcPr>
            <w:tcW w:w="810" w:type="dxa"/>
            <w:tcBorders>
              <w:top w:val="nil"/>
              <w:bottom w:val="single" w:sz="4" w:space="0" w:color="auto"/>
            </w:tcBorders>
          </w:tcPr>
          <w:p w14:paraId="24387E7E" w14:textId="77777777" w:rsidR="00C13367" w:rsidRPr="00C13367" w:rsidRDefault="00C13367" w:rsidP="00C911FB">
            <w:pPr>
              <w:jc w:val="center"/>
              <w:rPr>
                <w:rFonts w:ascii="Arial" w:hAnsi="Arial" w:cs="Arial"/>
                <w:lang w:val="en-GB"/>
              </w:rPr>
            </w:pPr>
            <w:r w:rsidRPr="00C13367">
              <w:rPr>
                <w:rFonts w:ascii="Arial" w:hAnsi="Arial" w:cs="Arial"/>
                <w:lang w:val="en-GB"/>
              </w:rPr>
              <w:t>p-</w:t>
            </w:r>
            <w:proofErr w:type="spellStart"/>
            <w:r w:rsidRPr="00C13367">
              <w:rPr>
                <w:rFonts w:ascii="Arial" w:hAnsi="Arial" w:cs="Arial"/>
                <w:lang w:val="en-GB"/>
              </w:rPr>
              <w:t>val</w:t>
            </w:r>
            <w:proofErr w:type="spellEnd"/>
          </w:p>
        </w:tc>
      </w:tr>
      <w:tr w:rsidR="00C13367" w:rsidRPr="00C13367" w14:paraId="301D5D38" w14:textId="77777777" w:rsidTr="00C911FB">
        <w:trPr>
          <w:trHeight w:val="242"/>
        </w:trPr>
        <w:tc>
          <w:tcPr>
            <w:tcW w:w="1098" w:type="dxa"/>
            <w:tcBorders>
              <w:top w:val="single" w:sz="4" w:space="0" w:color="auto"/>
              <w:bottom w:val="nil"/>
            </w:tcBorders>
          </w:tcPr>
          <w:p w14:paraId="50643183" w14:textId="77777777" w:rsidR="00C13367" w:rsidRPr="00C13367" w:rsidRDefault="00C13367" w:rsidP="00C911FB">
            <w:pPr>
              <w:spacing w:line="360" w:lineRule="auto"/>
              <w:rPr>
                <w:rFonts w:ascii="Arial" w:hAnsi="Arial" w:cs="Arial"/>
                <w:lang w:val="en-GB"/>
              </w:rPr>
            </w:pPr>
            <w:r w:rsidRPr="00C13367">
              <w:rPr>
                <w:rFonts w:ascii="Arial" w:hAnsi="Arial" w:cs="Arial"/>
                <w:lang w:val="en-GB"/>
              </w:rPr>
              <w:t>Constant</w:t>
            </w:r>
          </w:p>
        </w:tc>
        <w:tc>
          <w:tcPr>
            <w:tcW w:w="900" w:type="dxa"/>
            <w:tcBorders>
              <w:top w:val="single" w:sz="4" w:space="0" w:color="auto"/>
              <w:bottom w:val="nil"/>
            </w:tcBorders>
          </w:tcPr>
          <w:p w14:paraId="2ECC4BA7"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-121.71</w:t>
            </w:r>
          </w:p>
        </w:tc>
        <w:tc>
          <w:tcPr>
            <w:tcW w:w="702" w:type="dxa"/>
            <w:tcBorders>
              <w:top w:val="single" w:sz="4" w:space="0" w:color="auto"/>
              <w:bottom w:val="nil"/>
            </w:tcBorders>
          </w:tcPr>
          <w:p w14:paraId="6E7F1012"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900" w:type="dxa"/>
            <w:tcBorders>
              <w:top w:val="single" w:sz="4" w:space="0" w:color="auto"/>
              <w:bottom w:val="nil"/>
            </w:tcBorders>
          </w:tcPr>
          <w:p w14:paraId="1B986A8B"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18.67</w:t>
            </w:r>
          </w:p>
        </w:tc>
        <w:tc>
          <w:tcPr>
            <w:tcW w:w="810" w:type="dxa"/>
            <w:tcBorders>
              <w:top w:val="single" w:sz="4" w:space="0" w:color="auto"/>
              <w:bottom w:val="nil"/>
            </w:tcBorders>
          </w:tcPr>
          <w:p w14:paraId="413C0E78"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0.001</w:t>
            </w:r>
          </w:p>
        </w:tc>
        <w:tc>
          <w:tcPr>
            <w:tcW w:w="810" w:type="dxa"/>
            <w:tcBorders>
              <w:top w:val="single" w:sz="4" w:space="0" w:color="auto"/>
              <w:bottom w:val="nil"/>
            </w:tcBorders>
          </w:tcPr>
          <w:p w14:paraId="3803DF5F"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-24.16</w:t>
            </w:r>
          </w:p>
        </w:tc>
        <w:tc>
          <w:tcPr>
            <w:tcW w:w="990" w:type="dxa"/>
            <w:tcBorders>
              <w:top w:val="single" w:sz="4" w:space="0" w:color="auto"/>
              <w:bottom w:val="nil"/>
            </w:tcBorders>
          </w:tcPr>
          <w:p w14:paraId="079D07D2"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0.001</w:t>
            </w:r>
          </w:p>
        </w:tc>
        <w:tc>
          <w:tcPr>
            <w:tcW w:w="810" w:type="dxa"/>
            <w:tcBorders>
              <w:top w:val="single" w:sz="4" w:space="0" w:color="auto"/>
              <w:bottom w:val="nil"/>
            </w:tcBorders>
          </w:tcPr>
          <w:p w14:paraId="2E41C1A1"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117.21</w:t>
            </w:r>
          </w:p>
        </w:tc>
        <w:tc>
          <w:tcPr>
            <w:tcW w:w="900" w:type="dxa"/>
            <w:tcBorders>
              <w:top w:val="single" w:sz="4" w:space="0" w:color="auto"/>
              <w:bottom w:val="nil"/>
            </w:tcBorders>
          </w:tcPr>
          <w:p w14:paraId="2BAE1C20"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900" w:type="dxa"/>
            <w:tcBorders>
              <w:top w:val="single" w:sz="4" w:space="0" w:color="auto"/>
              <w:bottom w:val="nil"/>
            </w:tcBorders>
          </w:tcPr>
          <w:p w14:paraId="5179BAE9"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-201.4</w:t>
            </w:r>
          </w:p>
        </w:tc>
        <w:tc>
          <w:tcPr>
            <w:tcW w:w="810" w:type="dxa"/>
            <w:tcBorders>
              <w:top w:val="single" w:sz="4" w:space="0" w:color="auto"/>
              <w:bottom w:val="nil"/>
            </w:tcBorders>
          </w:tcPr>
          <w:p w14:paraId="46045AD4"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0.007</w:t>
            </w:r>
          </w:p>
        </w:tc>
      </w:tr>
      <w:tr w:rsidR="00C13367" w:rsidRPr="00C13367" w14:paraId="3087858D" w14:textId="77777777" w:rsidTr="00C911FB">
        <w:trPr>
          <w:trHeight w:val="341"/>
        </w:trPr>
        <w:tc>
          <w:tcPr>
            <w:tcW w:w="1098" w:type="dxa"/>
            <w:tcBorders>
              <w:top w:val="nil"/>
              <w:bottom w:val="nil"/>
            </w:tcBorders>
          </w:tcPr>
          <w:p w14:paraId="718DFDE4"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p>
        </w:tc>
        <w:tc>
          <w:tcPr>
            <w:tcW w:w="900" w:type="dxa"/>
            <w:tcBorders>
              <w:top w:val="nil"/>
              <w:bottom w:val="nil"/>
            </w:tcBorders>
          </w:tcPr>
          <w:p w14:paraId="6F51F7C8"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172.04</w:t>
            </w:r>
          </w:p>
        </w:tc>
        <w:tc>
          <w:tcPr>
            <w:tcW w:w="702" w:type="dxa"/>
            <w:tcBorders>
              <w:top w:val="nil"/>
              <w:bottom w:val="nil"/>
            </w:tcBorders>
          </w:tcPr>
          <w:p w14:paraId="369B997C"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bottom w:val="nil"/>
            </w:tcBorders>
          </w:tcPr>
          <w:p w14:paraId="0A5BFE32"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30.37.</w:t>
            </w:r>
          </w:p>
        </w:tc>
        <w:tc>
          <w:tcPr>
            <w:tcW w:w="810" w:type="dxa"/>
            <w:tcBorders>
              <w:top w:val="nil"/>
              <w:bottom w:val="nil"/>
            </w:tcBorders>
          </w:tcPr>
          <w:p w14:paraId="063376F8"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0.001</w:t>
            </w:r>
          </w:p>
        </w:tc>
        <w:tc>
          <w:tcPr>
            <w:tcW w:w="810" w:type="dxa"/>
            <w:tcBorders>
              <w:top w:val="nil"/>
              <w:bottom w:val="nil"/>
            </w:tcBorders>
          </w:tcPr>
          <w:p w14:paraId="7F67C169"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44.89</w:t>
            </w:r>
          </w:p>
        </w:tc>
        <w:tc>
          <w:tcPr>
            <w:tcW w:w="990" w:type="dxa"/>
            <w:tcBorders>
              <w:top w:val="nil"/>
              <w:bottom w:val="nil"/>
            </w:tcBorders>
          </w:tcPr>
          <w:p w14:paraId="4A73D7A0"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0.001</w:t>
            </w:r>
          </w:p>
        </w:tc>
        <w:tc>
          <w:tcPr>
            <w:tcW w:w="810" w:type="dxa"/>
            <w:tcBorders>
              <w:top w:val="nil"/>
              <w:bottom w:val="nil"/>
            </w:tcBorders>
          </w:tcPr>
          <w:p w14:paraId="5923DFFA"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121.66</w:t>
            </w:r>
          </w:p>
        </w:tc>
        <w:tc>
          <w:tcPr>
            <w:tcW w:w="900" w:type="dxa"/>
            <w:tcBorders>
              <w:top w:val="nil"/>
              <w:bottom w:val="nil"/>
            </w:tcBorders>
          </w:tcPr>
          <w:p w14:paraId="50546544"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bottom w:val="nil"/>
            </w:tcBorders>
          </w:tcPr>
          <w:p w14:paraId="50BDCDAD"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1181.6</w:t>
            </w:r>
          </w:p>
        </w:tc>
        <w:tc>
          <w:tcPr>
            <w:tcW w:w="810" w:type="dxa"/>
            <w:tcBorders>
              <w:top w:val="nil"/>
              <w:bottom w:val="nil"/>
            </w:tcBorders>
          </w:tcPr>
          <w:p w14:paraId="1C8835E0"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0.001</w:t>
            </w:r>
          </w:p>
        </w:tc>
      </w:tr>
      <w:tr w:rsidR="00C13367" w:rsidRPr="00C13367" w14:paraId="59487A5E" w14:textId="77777777" w:rsidTr="00C911FB">
        <w:trPr>
          <w:trHeight w:val="350"/>
        </w:trPr>
        <w:tc>
          <w:tcPr>
            <w:tcW w:w="1098" w:type="dxa"/>
            <w:tcBorders>
              <w:top w:val="nil"/>
            </w:tcBorders>
          </w:tcPr>
          <w:p w14:paraId="5A1B4E62"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2</w:t>
            </w:r>
          </w:p>
        </w:tc>
        <w:tc>
          <w:tcPr>
            <w:tcW w:w="900" w:type="dxa"/>
            <w:tcBorders>
              <w:top w:val="nil"/>
            </w:tcBorders>
          </w:tcPr>
          <w:p w14:paraId="649AEF79"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435.64</w:t>
            </w:r>
          </w:p>
        </w:tc>
        <w:tc>
          <w:tcPr>
            <w:tcW w:w="702" w:type="dxa"/>
            <w:tcBorders>
              <w:top w:val="nil"/>
            </w:tcBorders>
          </w:tcPr>
          <w:p w14:paraId="26E1E80C"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tcBorders>
          </w:tcPr>
          <w:p w14:paraId="438FEE33"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-76.14</w:t>
            </w:r>
          </w:p>
        </w:tc>
        <w:tc>
          <w:tcPr>
            <w:tcW w:w="810" w:type="dxa"/>
            <w:tcBorders>
              <w:top w:val="nil"/>
            </w:tcBorders>
          </w:tcPr>
          <w:p w14:paraId="03B1EC34"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810" w:type="dxa"/>
            <w:tcBorders>
              <w:top w:val="nil"/>
            </w:tcBorders>
          </w:tcPr>
          <w:p w14:paraId="5BBF39EA"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37.88</w:t>
            </w:r>
          </w:p>
        </w:tc>
        <w:tc>
          <w:tcPr>
            <w:tcW w:w="990" w:type="dxa"/>
            <w:tcBorders>
              <w:top w:val="nil"/>
            </w:tcBorders>
          </w:tcPr>
          <w:p w14:paraId="521DBA98"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0.001</w:t>
            </w:r>
          </w:p>
        </w:tc>
        <w:tc>
          <w:tcPr>
            <w:tcW w:w="810" w:type="dxa"/>
            <w:tcBorders>
              <w:top w:val="nil"/>
            </w:tcBorders>
          </w:tcPr>
          <w:p w14:paraId="598C4B55"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-95.24</w:t>
            </w:r>
          </w:p>
        </w:tc>
        <w:tc>
          <w:tcPr>
            <w:tcW w:w="900" w:type="dxa"/>
            <w:tcBorders>
              <w:top w:val="nil"/>
            </w:tcBorders>
          </w:tcPr>
          <w:p w14:paraId="7632EE37"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tcBorders>
          </w:tcPr>
          <w:p w14:paraId="1AE9BB3B"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376.63</w:t>
            </w:r>
          </w:p>
        </w:tc>
        <w:tc>
          <w:tcPr>
            <w:tcW w:w="810" w:type="dxa"/>
            <w:tcBorders>
              <w:top w:val="nil"/>
            </w:tcBorders>
          </w:tcPr>
          <w:p w14:paraId="13C074AB"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r>
      <w:tr w:rsidR="00C13367" w:rsidRPr="00C13367" w14:paraId="3252EA68" w14:textId="77777777" w:rsidTr="00C911FB">
        <w:trPr>
          <w:trHeight w:val="287"/>
        </w:trPr>
        <w:tc>
          <w:tcPr>
            <w:tcW w:w="1098" w:type="dxa"/>
          </w:tcPr>
          <w:p w14:paraId="4C8B5578"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3</w:t>
            </w:r>
          </w:p>
        </w:tc>
        <w:tc>
          <w:tcPr>
            <w:tcW w:w="900" w:type="dxa"/>
          </w:tcPr>
          <w:p w14:paraId="185AB6F6"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-10.01</w:t>
            </w:r>
          </w:p>
        </w:tc>
        <w:tc>
          <w:tcPr>
            <w:tcW w:w="702" w:type="dxa"/>
          </w:tcPr>
          <w:p w14:paraId="6B29B117"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900" w:type="dxa"/>
          </w:tcPr>
          <w:p w14:paraId="397BA243"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2.98</w:t>
            </w:r>
          </w:p>
        </w:tc>
        <w:tc>
          <w:tcPr>
            <w:tcW w:w="810" w:type="dxa"/>
          </w:tcPr>
          <w:p w14:paraId="570CB530"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810" w:type="dxa"/>
          </w:tcPr>
          <w:p w14:paraId="1D8FCBE8"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1.55</w:t>
            </w:r>
          </w:p>
        </w:tc>
        <w:tc>
          <w:tcPr>
            <w:tcW w:w="990" w:type="dxa"/>
          </w:tcPr>
          <w:p w14:paraId="308E321D"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810" w:type="dxa"/>
          </w:tcPr>
          <w:p w14:paraId="5A254A2A"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-36.93</w:t>
            </w:r>
          </w:p>
        </w:tc>
        <w:tc>
          <w:tcPr>
            <w:tcW w:w="900" w:type="dxa"/>
          </w:tcPr>
          <w:p w14:paraId="639B1FF9"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900" w:type="dxa"/>
          </w:tcPr>
          <w:p w14:paraId="512670D1"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-120.7</w:t>
            </w:r>
          </w:p>
        </w:tc>
        <w:tc>
          <w:tcPr>
            <w:tcW w:w="810" w:type="dxa"/>
          </w:tcPr>
          <w:p w14:paraId="4AC2E834"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0.019</w:t>
            </w:r>
          </w:p>
        </w:tc>
      </w:tr>
      <w:tr w:rsidR="00C13367" w:rsidRPr="00C13367" w14:paraId="65C285C9" w14:textId="77777777" w:rsidTr="00C911FB">
        <w:trPr>
          <w:trHeight w:val="278"/>
        </w:trPr>
        <w:tc>
          <w:tcPr>
            <w:tcW w:w="1098" w:type="dxa"/>
          </w:tcPr>
          <w:p w14:paraId="31F7779E"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r w:rsidRPr="00C13367">
              <w:rPr>
                <w:rFonts w:ascii="Arial" w:hAnsi="Arial" w:cs="Arial"/>
                <w:vertAlign w:val="superscript"/>
                <w:lang w:val="en-GB"/>
              </w:rPr>
              <w:t>2</w:t>
            </w:r>
          </w:p>
        </w:tc>
        <w:tc>
          <w:tcPr>
            <w:tcW w:w="900" w:type="dxa"/>
          </w:tcPr>
          <w:p w14:paraId="7DB4A816"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702" w:type="dxa"/>
          </w:tcPr>
          <w:p w14:paraId="16A13CF8"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900" w:type="dxa"/>
          </w:tcPr>
          <w:p w14:paraId="42ACBC01"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-36.54</w:t>
            </w:r>
          </w:p>
        </w:tc>
        <w:tc>
          <w:tcPr>
            <w:tcW w:w="810" w:type="dxa"/>
          </w:tcPr>
          <w:p w14:paraId="77B537E5"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810" w:type="dxa"/>
          </w:tcPr>
          <w:p w14:paraId="7E2E3B9B"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990" w:type="dxa"/>
          </w:tcPr>
          <w:p w14:paraId="4EB1AD68"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810" w:type="dxa"/>
          </w:tcPr>
          <w:p w14:paraId="1156519D"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900" w:type="dxa"/>
          </w:tcPr>
          <w:p w14:paraId="3785BDEA"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900" w:type="dxa"/>
          </w:tcPr>
          <w:p w14:paraId="20D39798"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-232.1</w:t>
            </w:r>
          </w:p>
        </w:tc>
        <w:tc>
          <w:tcPr>
            <w:tcW w:w="810" w:type="dxa"/>
          </w:tcPr>
          <w:p w14:paraId="706B7709"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r>
      <w:tr w:rsidR="00C13367" w:rsidRPr="00C13367" w14:paraId="6D00CBF6" w14:textId="77777777" w:rsidTr="00C911FB">
        <w:trPr>
          <w:trHeight w:val="98"/>
        </w:trPr>
        <w:tc>
          <w:tcPr>
            <w:tcW w:w="1098" w:type="dxa"/>
          </w:tcPr>
          <w:p w14:paraId="7293510D"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2</w:t>
            </w:r>
            <w:r w:rsidRPr="00C13367">
              <w:rPr>
                <w:rFonts w:ascii="Arial" w:hAnsi="Arial" w:cs="Arial"/>
                <w:vertAlign w:val="superscript"/>
                <w:lang w:val="en-GB"/>
              </w:rPr>
              <w:t>2</w:t>
            </w:r>
          </w:p>
        </w:tc>
        <w:tc>
          <w:tcPr>
            <w:tcW w:w="900" w:type="dxa"/>
          </w:tcPr>
          <w:p w14:paraId="1899422E"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702" w:type="dxa"/>
          </w:tcPr>
          <w:p w14:paraId="4A8CAC43"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900" w:type="dxa"/>
          </w:tcPr>
          <w:p w14:paraId="11B9601B"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64.03</w:t>
            </w:r>
          </w:p>
        </w:tc>
        <w:tc>
          <w:tcPr>
            <w:tcW w:w="810" w:type="dxa"/>
          </w:tcPr>
          <w:p w14:paraId="0FA8B684"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810" w:type="dxa"/>
          </w:tcPr>
          <w:p w14:paraId="566E9D19"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990" w:type="dxa"/>
          </w:tcPr>
          <w:p w14:paraId="6C8DBC4B"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810" w:type="dxa"/>
          </w:tcPr>
          <w:p w14:paraId="147D7EE3"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900" w:type="dxa"/>
          </w:tcPr>
          <w:p w14:paraId="2D7984D6"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900" w:type="dxa"/>
          </w:tcPr>
          <w:p w14:paraId="29E9CC54"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810" w:type="dxa"/>
          </w:tcPr>
          <w:p w14:paraId="09506A0B"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r>
      <w:tr w:rsidR="00C13367" w:rsidRPr="00C13367" w14:paraId="1F09FEDB" w14:textId="77777777" w:rsidTr="00C911FB">
        <w:trPr>
          <w:trHeight w:val="233"/>
        </w:trPr>
        <w:tc>
          <w:tcPr>
            <w:tcW w:w="1098" w:type="dxa"/>
          </w:tcPr>
          <w:p w14:paraId="529D7D66"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3</w:t>
            </w:r>
            <w:r w:rsidRPr="00C13367">
              <w:rPr>
                <w:rFonts w:ascii="Arial" w:hAnsi="Arial" w:cs="Arial"/>
                <w:vertAlign w:val="superscript"/>
                <w:lang w:val="en-GB"/>
              </w:rPr>
              <w:t>2</w:t>
            </w:r>
          </w:p>
        </w:tc>
        <w:tc>
          <w:tcPr>
            <w:tcW w:w="900" w:type="dxa"/>
          </w:tcPr>
          <w:p w14:paraId="7EE09495"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702" w:type="dxa"/>
          </w:tcPr>
          <w:p w14:paraId="08B112DD"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900" w:type="dxa"/>
          </w:tcPr>
          <w:p w14:paraId="0C2D7025"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-0.43</w:t>
            </w:r>
          </w:p>
        </w:tc>
        <w:tc>
          <w:tcPr>
            <w:tcW w:w="810" w:type="dxa"/>
          </w:tcPr>
          <w:p w14:paraId="4633F656"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810" w:type="dxa"/>
          </w:tcPr>
          <w:p w14:paraId="527E123D"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-0.19</w:t>
            </w:r>
          </w:p>
        </w:tc>
        <w:tc>
          <w:tcPr>
            <w:tcW w:w="990" w:type="dxa"/>
          </w:tcPr>
          <w:p w14:paraId="498E9590"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810" w:type="dxa"/>
          </w:tcPr>
          <w:p w14:paraId="7E0C8243"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900" w:type="dxa"/>
          </w:tcPr>
          <w:p w14:paraId="40EE3316"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900" w:type="dxa"/>
          </w:tcPr>
          <w:p w14:paraId="0D2A9874"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15.09</w:t>
            </w:r>
          </w:p>
        </w:tc>
        <w:tc>
          <w:tcPr>
            <w:tcW w:w="810" w:type="dxa"/>
          </w:tcPr>
          <w:p w14:paraId="36275C3A"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r>
      <w:tr w:rsidR="00C13367" w:rsidRPr="00C13367" w14:paraId="1CEBFDEA" w14:textId="77777777" w:rsidTr="00C911FB">
        <w:trPr>
          <w:trHeight w:val="332"/>
        </w:trPr>
        <w:tc>
          <w:tcPr>
            <w:tcW w:w="1098" w:type="dxa"/>
          </w:tcPr>
          <w:p w14:paraId="5D82CC9B"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r w:rsidRPr="00C13367">
              <w:rPr>
                <w:rFonts w:ascii="Arial" w:hAnsi="Arial" w:cs="Arial"/>
                <w:lang w:val="en-GB"/>
              </w:rPr>
              <w:t xml:space="preserve"> x</w:t>
            </w:r>
            <w:r w:rsidRPr="00C13367">
              <w:rPr>
                <w:rFonts w:ascii="Arial" w:hAnsi="Arial" w:cs="Arial"/>
                <w:vertAlign w:val="subscript"/>
                <w:lang w:val="en-GB"/>
              </w:rPr>
              <w:t>2</w:t>
            </w:r>
          </w:p>
        </w:tc>
        <w:tc>
          <w:tcPr>
            <w:tcW w:w="900" w:type="dxa"/>
          </w:tcPr>
          <w:p w14:paraId="7DF04739"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-630.17</w:t>
            </w:r>
          </w:p>
        </w:tc>
        <w:tc>
          <w:tcPr>
            <w:tcW w:w="702" w:type="dxa"/>
          </w:tcPr>
          <w:p w14:paraId="05E94BA6"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900" w:type="dxa"/>
          </w:tcPr>
          <w:p w14:paraId="6207CF2F"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810" w:type="dxa"/>
          </w:tcPr>
          <w:p w14:paraId="60A41A89"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810" w:type="dxa"/>
          </w:tcPr>
          <w:p w14:paraId="129AD928"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-72.92</w:t>
            </w:r>
          </w:p>
        </w:tc>
        <w:tc>
          <w:tcPr>
            <w:tcW w:w="990" w:type="dxa"/>
          </w:tcPr>
          <w:p w14:paraId="59898FC6"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0.001</w:t>
            </w:r>
          </w:p>
        </w:tc>
        <w:tc>
          <w:tcPr>
            <w:tcW w:w="810" w:type="dxa"/>
          </w:tcPr>
          <w:p w14:paraId="0D5D7A45"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-320.1</w:t>
            </w:r>
          </w:p>
        </w:tc>
        <w:tc>
          <w:tcPr>
            <w:tcW w:w="900" w:type="dxa"/>
          </w:tcPr>
          <w:p w14:paraId="56286CA7"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900" w:type="dxa"/>
          </w:tcPr>
          <w:p w14:paraId="67DD165C"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810" w:type="dxa"/>
          </w:tcPr>
          <w:p w14:paraId="27AFC381"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r>
      <w:tr w:rsidR="00C13367" w:rsidRPr="00C13367" w14:paraId="76E93D23" w14:textId="77777777" w:rsidTr="00C911FB">
        <w:trPr>
          <w:trHeight w:val="353"/>
        </w:trPr>
        <w:tc>
          <w:tcPr>
            <w:tcW w:w="1098" w:type="dxa"/>
          </w:tcPr>
          <w:p w14:paraId="2478A984"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r w:rsidRPr="00C13367">
              <w:rPr>
                <w:rFonts w:ascii="Arial" w:hAnsi="Arial" w:cs="Arial"/>
                <w:lang w:val="en-GB"/>
              </w:rPr>
              <w:t xml:space="preserve"> x</w:t>
            </w:r>
            <w:r w:rsidRPr="00C13367">
              <w:rPr>
                <w:rFonts w:ascii="Arial" w:hAnsi="Arial" w:cs="Arial"/>
                <w:vertAlign w:val="subscript"/>
                <w:lang w:val="en-GB"/>
              </w:rPr>
              <w:t>3</w:t>
            </w:r>
          </w:p>
        </w:tc>
        <w:tc>
          <w:tcPr>
            <w:tcW w:w="900" w:type="dxa"/>
          </w:tcPr>
          <w:p w14:paraId="440BE693"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50.83</w:t>
            </w:r>
          </w:p>
        </w:tc>
        <w:tc>
          <w:tcPr>
            <w:tcW w:w="702" w:type="dxa"/>
          </w:tcPr>
          <w:p w14:paraId="17996308"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900" w:type="dxa"/>
          </w:tcPr>
          <w:p w14:paraId="7278E446"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810" w:type="dxa"/>
          </w:tcPr>
          <w:p w14:paraId="22DA3E61" w14:textId="77777777" w:rsidR="00C13367" w:rsidRPr="00C13367" w:rsidRDefault="00C13367" w:rsidP="00C911FB">
            <w:pPr>
              <w:spacing w:line="360" w:lineRule="auto"/>
              <w:rPr>
                <w:rFonts w:ascii="Arial" w:hAnsi="Arial" w:cs="Arial"/>
                <w:lang w:val="en-GB"/>
              </w:rPr>
            </w:pPr>
            <w:r w:rsidRPr="00C13367">
              <w:rPr>
                <w:rFonts w:ascii="Arial" w:hAnsi="Arial" w:cs="Arial"/>
                <w:lang w:val="en-GB"/>
              </w:rPr>
              <w:t xml:space="preserve">        -</w:t>
            </w:r>
          </w:p>
        </w:tc>
        <w:tc>
          <w:tcPr>
            <w:tcW w:w="810" w:type="dxa"/>
          </w:tcPr>
          <w:p w14:paraId="2997C6E9"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990" w:type="dxa"/>
          </w:tcPr>
          <w:p w14:paraId="3EB6B0E9"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810" w:type="dxa"/>
          </w:tcPr>
          <w:p w14:paraId="01ADB370"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14.49</w:t>
            </w:r>
          </w:p>
        </w:tc>
        <w:tc>
          <w:tcPr>
            <w:tcW w:w="900" w:type="dxa"/>
          </w:tcPr>
          <w:p w14:paraId="7FC98C87"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900" w:type="dxa"/>
          </w:tcPr>
          <w:p w14:paraId="722103C3"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-129.1</w:t>
            </w:r>
          </w:p>
        </w:tc>
        <w:tc>
          <w:tcPr>
            <w:tcW w:w="810" w:type="dxa"/>
          </w:tcPr>
          <w:p w14:paraId="779A562F"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r>
      <w:tr w:rsidR="00C13367" w:rsidRPr="00C13367" w14:paraId="39B6B15E" w14:textId="77777777" w:rsidTr="00C911FB">
        <w:trPr>
          <w:trHeight w:val="206"/>
        </w:trPr>
        <w:tc>
          <w:tcPr>
            <w:tcW w:w="1098" w:type="dxa"/>
          </w:tcPr>
          <w:p w14:paraId="6CDB4F7D"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2</w:t>
            </w:r>
            <w:r w:rsidRPr="00C13367">
              <w:rPr>
                <w:rFonts w:ascii="Arial" w:hAnsi="Arial" w:cs="Arial"/>
                <w:lang w:val="en-GB"/>
              </w:rPr>
              <w:t xml:space="preserve"> x</w:t>
            </w:r>
            <w:r w:rsidRPr="00C13367">
              <w:rPr>
                <w:rFonts w:ascii="Arial" w:hAnsi="Arial" w:cs="Arial"/>
                <w:vertAlign w:val="subscript"/>
                <w:lang w:val="en-GB"/>
              </w:rPr>
              <w:t>3</w:t>
            </w:r>
          </w:p>
        </w:tc>
        <w:tc>
          <w:tcPr>
            <w:tcW w:w="900" w:type="dxa"/>
          </w:tcPr>
          <w:p w14:paraId="34855E47"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-29.67</w:t>
            </w:r>
          </w:p>
        </w:tc>
        <w:tc>
          <w:tcPr>
            <w:tcW w:w="702" w:type="dxa"/>
          </w:tcPr>
          <w:p w14:paraId="7B7EAAF9"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900" w:type="dxa"/>
          </w:tcPr>
          <w:p w14:paraId="457202D9"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810" w:type="dxa"/>
          </w:tcPr>
          <w:p w14:paraId="41E42A5B"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810" w:type="dxa"/>
          </w:tcPr>
          <w:p w14:paraId="6939B1A2"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990" w:type="dxa"/>
          </w:tcPr>
          <w:p w14:paraId="6560861E"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810" w:type="dxa"/>
          </w:tcPr>
          <w:p w14:paraId="430606D0"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46.21</w:t>
            </w:r>
          </w:p>
        </w:tc>
        <w:tc>
          <w:tcPr>
            <w:tcW w:w="900" w:type="dxa"/>
          </w:tcPr>
          <w:p w14:paraId="59403234"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0.000</w:t>
            </w:r>
          </w:p>
        </w:tc>
        <w:tc>
          <w:tcPr>
            <w:tcW w:w="900" w:type="dxa"/>
          </w:tcPr>
          <w:p w14:paraId="0ED2CA2A"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c>
          <w:tcPr>
            <w:tcW w:w="810" w:type="dxa"/>
          </w:tcPr>
          <w:p w14:paraId="47A2557F"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w:t>
            </w:r>
          </w:p>
        </w:tc>
      </w:tr>
      <w:tr w:rsidR="00C13367" w:rsidRPr="00C13367" w14:paraId="7C3CA5DC" w14:textId="77777777" w:rsidTr="00C911FB">
        <w:trPr>
          <w:trHeight w:val="1187"/>
        </w:trPr>
        <w:tc>
          <w:tcPr>
            <w:tcW w:w="1098" w:type="dxa"/>
          </w:tcPr>
          <w:p w14:paraId="30BF40E3"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S</w:t>
            </w:r>
          </w:p>
          <w:p w14:paraId="342900DC"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R-</w:t>
            </w:r>
            <w:proofErr w:type="spellStart"/>
            <w:r w:rsidRPr="00C13367">
              <w:rPr>
                <w:rFonts w:ascii="Arial" w:hAnsi="Arial" w:cs="Arial"/>
                <w:lang w:val="en-GB"/>
              </w:rPr>
              <w:t>sq</w:t>
            </w:r>
            <w:proofErr w:type="spellEnd"/>
            <w:r w:rsidRPr="00C13367">
              <w:rPr>
                <w:rFonts w:ascii="Arial" w:hAnsi="Arial" w:cs="Arial"/>
                <w:lang w:val="en-GB"/>
              </w:rPr>
              <w:t xml:space="preserve"> %</w:t>
            </w:r>
          </w:p>
          <w:p w14:paraId="2412BAD6" w14:textId="77777777" w:rsidR="00C13367" w:rsidRPr="00C13367" w:rsidRDefault="00C13367" w:rsidP="00C911FB">
            <w:pPr>
              <w:spacing w:line="360" w:lineRule="auto"/>
              <w:jc w:val="center"/>
              <w:rPr>
                <w:rFonts w:ascii="Arial" w:hAnsi="Arial" w:cs="Arial"/>
                <w:lang w:val="en-GB"/>
              </w:rPr>
            </w:pPr>
            <w:proofErr w:type="spellStart"/>
            <w:r w:rsidRPr="00C13367">
              <w:rPr>
                <w:rFonts w:ascii="Arial" w:hAnsi="Arial" w:cs="Arial"/>
                <w:lang w:val="en-GB"/>
              </w:rPr>
              <w:t>adjRsq</w:t>
            </w:r>
            <w:proofErr w:type="spellEnd"/>
            <w:r w:rsidRPr="00C13367">
              <w:rPr>
                <w:rFonts w:ascii="Arial" w:hAnsi="Arial" w:cs="Arial"/>
                <w:lang w:val="en-GB"/>
              </w:rPr>
              <w:t>%</w:t>
            </w:r>
          </w:p>
          <w:p w14:paraId="7D965F15"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Lack of fit</w:t>
            </w:r>
          </w:p>
        </w:tc>
        <w:tc>
          <w:tcPr>
            <w:tcW w:w="1602" w:type="dxa"/>
            <w:gridSpan w:val="2"/>
          </w:tcPr>
          <w:p w14:paraId="0CCAA371"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0.2619</w:t>
            </w:r>
          </w:p>
          <w:p w14:paraId="54ECCE70"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99.8</w:t>
            </w:r>
          </w:p>
          <w:p w14:paraId="1BB874DC"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99.6</w:t>
            </w:r>
          </w:p>
          <w:p w14:paraId="0E67CB0E" w14:textId="77777777" w:rsidR="00C13367" w:rsidRPr="00C13367" w:rsidRDefault="00C13367" w:rsidP="00C911FB">
            <w:pPr>
              <w:spacing w:line="360" w:lineRule="auto"/>
              <w:rPr>
                <w:rFonts w:ascii="Arial" w:hAnsi="Arial" w:cs="Arial"/>
                <w:lang w:val="en-GB"/>
              </w:rPr>
            </w:pPr>
            <w:r w:rsidRPr="00C13367">
              <w:rPr>
                <w:rFonts w:ascii="Arial" w:hAnsi="Arial" w:cs="Arial"/>
                <w:lang w:val="en-GB"/>
              </w:rPr>
              <w:t xml:space="preserve">          0.572</w:t>
            </w:r>
          </w:p>
        </w:tc>
        <w:tc>
          <w:tcPr>
            <w:tcW w:w="1710" w:type="dxa"/>
            <w:gridSpan w:val="2"/>
          </w:tcPr>
          <w:p w14:paraId="3EE5953A"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0.0810</w:t>
            </w:r>
          </w:p>
          <w:p w14:paraId="089AB44E"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99.8</w:t>
            </w:r>
          </w:p>
          <w:p w14:paraId="3203CCD5"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99.7</w:t>
            </w:r>
          </w:p>
          <w:p w14:paraId="56D5DF92" w14:textId="77777777" w:rsidR="00C13367" w:rsidRPr="00C13367" w:rsidRDefault="00C13367" w:rsidP="00C911FB">
            <w:pPr>
              <w:rPr>
                <w:rFonts w:ascii="Arial" w:hAnsi="Arial" w:cs="Arial"/>
                <w:lang w:val="en-GB"/>
              </w:rPr>
            </w:pPr>
            <w:r w:rsidRPr="00C13367">
              <w:rPr>
                <w:rFonts w:ascii="Arial" w:hAnsi="Arial" w:cs="Arial"/>
                <w:lang w:val="en-GB"/>
              </w:rPr>
              <w:t xml:space="preserve">         0.661</w:t>
            </w:r>
          </w:p>
        </w:tc>
        <w:tc>
          <w:tcPr>
            <w:tcW w:w="1800" w:type="dxa"/>
            <w:gridSpan w:val="2"/>
          </w:tcPr>
          <w:p w14:paraId="65EEB5DC"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0.1643</w:t>
            </w:r>
          </w:p>
          <w:p w14:paraId="11C3A040"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93.7</w:t>
            </w:r>
          </w:p>
          <w:p w14:paraId="18E77D3C"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89.8</w:t>
            </w:r>
          </w:p>
          <w:p w14:paraId="03BC334D"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0.612</w:t>
            </w:r>
          </w:p>
        </w:tc>
        <w:tc>
          <w:tcPr>
            <w:tcW w:w="1710" w:type="dxa"/>
            <w:gridSpan w:val="2"/>
          </w:tcPr>
          <w:p w14:paraId="6608D5E8"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0.07981</w:t>
            </w:r>
          </w:p>
          <w:p w14:paraId="7C030350"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100.0</w:t>
            </w:r>
          </w:p>
          <w:p w14:paraId="1AA312B2"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100.0</w:t>
            </w:r>
          </w:p>
          <w:p w14:paraId="7D10E93D"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0.790</w:t>
            </w:r>
          </w:p>
        </w:tc>
        <w:tc>
          <w:tcPr>
            <w:tcW w:w="1710" w:type="dxa"/>
            <w:gridSpan w:val="2"/>
          </w:tcPr>
          <w:p w14:paraId="0CD0BA4E"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2.480</w:t>
            </w:r>
          </w:p>
          <w:p w14:paraId="3E88009A"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93.7</w:t>
            </w:r>
          </w:p>
          <w:p w14:paraId="028BEB9E"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89.8</w:t>
            </w:r>
          </w:p>
          <w:p w14:paraId="4CDAAD71" w14:textId="77777777" w:rsidR="00C13367" w:rsidRPr="00C13367" w:rsidRDefault="00C13367" w:rsidP="00C911FB">
            <w:pPr>
              <w:spacing w:line="360" w:lineRule="auto"/>
              <w:jc w:val="center"/>
              <w:rPr>
                <w:rFonts w:ascii="Arial" w:hAnsi="Arial" w:cs="Arial"/>
                <w:lang w:val="en-GB"/>
              </w:rPr>
            </w:pPr>
            <w:r w:rsidRPr="00C13367">
              <w:rPr>
                <w:rFonts w:ascii="Arial" w:hAnsi="Arial" w:cs="Arial"/>
                <w:lang w:val="en-GB"/>
              </w:rPr>
              <w:t>0.612</w:t>
            </w:r>
          </w:p>
        </w:tc>
      </w:tr>
    </w:tbl>
    <w:p w14:paraId="6DFD0887" w14:textId="77777777" w:rsidR="00C13367" w:rsidRPr="00C13367" w:rsidRDefault="00C13367" w:rsidP="00C13367">
      <w:pPr>
        <w:spacing w:line="360" w:lineRule="auto"/>
        <w:jc w:val="both"/>
        <w:rPr>
          <w:rFonts w:ascii="Arial" w:eastAsia="Calibri" w:hAnsi="Arial" w:cs="Arial"/>
          <w:color w:val="000000" w:themeColor="text1"/>
        </w:rPr>
      </w:pPr>
    </w:p>
    <w:p w14:paraId="1D1469E7" w14:textId="77777777" w:rsidR="008B253C" w:rsidRPr="008B253C" w:rsidRDefault="008B253C" w:rsidP="008B253C">
      <w:pPr>
        <w:autoSpaceDE w:val="0"/>
        <w:autoSpaceDN w:val="0"/>
        <w:adjustRightInd w:val="0"/>
        <w:spacing w:before="100" w:beforeAutospacing="1"/>
        <w:rPr>
          <w:rFonts w:ascii="Arial" w:hAnsi="Arial" w:cs="Arial"/>
        </w:rPr>
      </w:pPr>
      <w:r w:rsidRPr="008B253C">
        <w:rPr>
          <w:rFonts w:ascii="Arial" w:hAnsi="Arial" w:cs="Arial"/>
        </w:rPr>
        <w:t>Regression equation for each response is as follows;</w:t>
      </w:r>
    </w:p>
    <w:p w14:paraId="332F85FB" w14:textId="77777777" w:rsidR="008B253C" w:rsidRPr="001649C1" w:rsidRDefault="008B253C" w:rsidP="008B253C">
      <w:pPr>
        <w:spacing w:line="360" w:lineRule="auto"/>
        <w:rPr>
          <w:spacing w:val="-6"/>
        </w:rPr>
      </w:pPr>
    </w:p>
    <w:p w14:paraId="4133B777" w14:textId="77777777" w:rsidR="008B253C" w:rsidRPr="001649C1" w:rsidRDefault="00C911FB"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1</m:t>
            </m:r>
          </m:sub>
        </m:sSub>
        <m:r>
          <w:rPr>
            <w:rFonts w:ascii="Cambria Math" w:hAnsi="Cambria Math"/>
            <w:spacing w:val="-6"/>
          </w:rPr>
          <m:t>=-121.71+172.04</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+435.64</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-10.01</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-630.17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+50.83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-21.67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008B253C" w:rsidRPr="001649C1">
        <w:rPr>
          <w:spacing w:val="-6"/>
        </w:rPr>
        <w:tab/>
        <w:t>(1)</w:t>
      </w:r>
    </w:p>
    <w:p w14:paraId="78121C6E" w14:textId="77777777" w:rsidR="008B253C" w:rsidRPr="001649C1" w:rsidRDefault="00C911FB"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2</m:t>
            </m:r>
          </m:sub>
        </m:sSub>
        <m:r>
          <w:rPr>
            <w:rFonts w:ascii="Cambria Math" w:hAnsi="Cambria Math"/>
            <w:spacing w:val="-6"/>
          </w:rPr>
          <m:t>=117.21+121.66</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-95.24</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-36.93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-320.05</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+14.49</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+46.21</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008B253C" w:rsidRPr="001649C1">
        <w:rPr>
          <w:spacing w:val="-6"/>
        </w:rPr>
        <w:tab/>
        <w:t>(2)</w:t>
      </w:r>
    </w:p>
    <w:p w14:paraId="69D99DBF" w14:textId="77777777" w:rsidR="008B253C" w:rsidRPr="001649C1" w:rsidRDefault="00C911FB"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3</m:t>
            </m:r>
          </m:sub>
        </m:sSub>
        <m:r>
          <w:rPr>
            <w:rFonts w:ascii="Cambria Math" w:hAnsi="Cambria Math"/>
            <w:spacing w:val="-6"/>
          </w:rPr>
          <m:t>=-24.164+44.89</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+37.875</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+1.546</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-0.193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-72.92</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oMath>
      <w:r w:rsidR="008B253C" w:rsidRPr="001649C1">
        <w:rPr>
          <w:spacing w:val="-6"/>
        </w:rPr>
        <w:tab/>
      </w:r>
      <w:r w:rsidR="008B253C" w:rsidRPr="001649C1">
        <w:rPr>
          <w:spacing w:val="-6"/>
        </w:rPr>
        <w:tab/>
      </w:r>
      <w:r w:rsidR="008B253C" w:rsidRPr="001649C1">
        <w:rPr>
          <w:spacing w:val="-6"/>
        </w:rPr>
        <w:tab/>
        <w:t>(3)</w:t>
      </w:r>
    </w:p>
    <w:p w14:paraId="5C8596E8" w14:textId="77777777" w:rsidR="008B253C" w:rsidRPr="001649C1" w:rsidRDefault="008B253C" w:rsidP="008B253C">
      <w:pPr>
        <w:spacing w:line="360" w:lineRule="auto"/>
        <w:ind w:left="-180"/>
        <w:rPr>
          <w:spacing w:val="-6"/>
        </w:rPr>
      </w:pPr>
      <w:r w:rsidRPr="001649C1">
        <w:rPr>
          <w:spacing w:val="-6"/>
        </w:rPr>
        <w:t xml:space="preserve">   </w:t>
      </w: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4</m:t>
            </m:r>
          </m:sub>
        </m:sSub>
        <m:r>
          <w:rPr>
            <w:rFonts w:ascii="Cambria Math" w:hAnsi="Cambria Math"/>
            <w:spacing w:val="-6"/>
          </w:rPr>
          <m:t>=18.666+30.372</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-76.137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+2.978</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-36.543</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1</m:t>
            </m:r>
          </m:sub>
          <m:sup>
            <m:r>
              <w:rPr>
                <w:rFonts w:ascii="Cambria Math" w:hAnsi="Cambria Math"/>
                <w:spacing w:val="-6"/>
              </w:rPr>
              <m:t>2</m:t>
            </m:r>
          </m:sup>
        </m:sSubSup>
        <m:r>
          <w:rPr>
            <w:rFonts w:ascii="Cambria Math" w:hAnsi="Cambria Math"/>
            <w:spacing w:val="-6"/>
          </w:rPr>
          <m:t>+64.029</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2</m:t>
            </m:r>
          </m:sub>
          <m:sup>
            <m:r>
              <w:rPr>
                <w:rFonts w:ascii="Cambria Math" w:hAnsi="Cambria Math"/>
                <w:spacing w:val="-6"/>
              </w:rPr>
              <m:t>2</m:t>
            </m:r>
          </m:sup>
        </m:sSubSup>
        <m:r>
          <w:rPr>
            <w:rFonts w:ascii="Cambria Math" w:hAnsi="Cambria Math"/>
            <w:spacing w:val="-6"/>
          </w:rPr>
          <m:t>-0.426</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3</m:t>
            </m:r>
          </m:sub>
          <m:sup>
            <m:r>
              <w:rPr>
                <w:rFonts w:ascii="Cambria Math" w:hAnsi="Cambria Math"/>
                <w:spacing w:val="-6"/>
              </w:rPr>
              <m:t>2</m:t>
            </m:r>
          </m:sup>
        </m:sSubSup>
      </m:oMath>
      <w:r w:rsidRPr="001649C1">
        <w:rPr>
          <w:spacing w:val="-6"/>
        </w:rPr>
        <w:t xml:space="preserve">       </w:t>
      </w:r>
      <w:r w:rsidRPr="001649C1">
        <w:rPr>
          <w:spacing w:val="-6"/>
        </w:rPr>
        <w:tab/>
        <w:t>(4)</w:t>
      </w:r>
    </w:p>
    <w:p w14:paraId="0BFB190D" w14:textId="77777777" w:rsidR="008B253C" w:rsidRPr="001649C1" w:rsidRDefault="008B253C" w:rsidP="008B253C">
      <w:pPr>
        <w:spacing w:line="360" w:lineRule="auto"/>
        <w:ind w:left="720" w:hanging="900"/>
        <w:rPr>
          <w:spacing w:val="-6"/>
        </w:rPr>
      </w:pPr>
      <w:r w:rsidRPr="001649C1">
        <w:rPr>
          <w:spacing w:val="-6"/>
        </w:rPr>
        <w:t xml:space="preserve"> </w:t>
      </w: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5</m:t>
            </m:r>
          </m:sub>
        </m:sSub>
        <m:r>
          <w:rPr>
            <w:rFonts w:ascii="Cambria Math" w:hAnsi="Cambria Math"/>
            <w:spacing w:val="-6"/>
          </w:rPr>
          <m:t>=-201.37+1181.602</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+376.63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-120.67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-232.05</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1</m:t>
            </m:r>
          </m:sub>
          <m:sup>
            <m:r>
              <w:rPr>
                <w:rFonts w:ascii="Cambria Math" w:hAnsi="Cambria Math"/>
                <w:spacing w:val="-6"/>
              </w:rPr>
              <m:t>2</m:t>
            </m:r>
          </m:sup>
        </m:sSubSup>
        <m:r>
          <w:rPr>
            <w:rFonts w:ascii="Cambria Math" w:hAnsi="Cambria Math"/>
            <w:spacing w:val="-6"/>
          </w:rPr>
          <m:t>+15.09</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2</m:t>
            </m:r>
          </m:sub>
          <m:sup>
            <m:r>
              <w:rPr>
                <w:rFonts w:ascii="Cambria Math" w:hAnsi="Cambria Math"/>
                <w:spacing w:val="-6"/>
              </w:rPr>
              <m:t>2</m:t>
            </m:r>
          </m:sup>
        </m:sSubSup>
        <m:r>
          <w:rPr>
            <w:rFonts w:ascii="Cambria Math" w:hAnsi="Cambria Math"/>
            <w:spacing w:val="-6"/>
          </w:rPr>
          <m:t>-129.06</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Pr="001649C1">
        <w:rPr>
          <w:spacing w:val="-6"/>
        </w:rPr>
        <w:tab/>
        <w:t>(5)</w:t>
      </w:r>
    </w:p>
    <w:p w14:paraId="3AFCC83D" w14:textId="77777777" w:rsidR="008B253C" w:rsidRDefault="008B253C" w:rsidP="008B253C">
      <w:pPr>
        <w:spacing w:line="360" w:lineRule="auto"/>
        <w:ind w:left="-180"/>
        <w:rPr>
          <w:spacing w:val="-6"/>
        </w:rPr>
      </w:pPr>
    </w:p>
    <w:p w14:paraId="0E9A8EB3" w14:textId="77777777" w:rsidR="008B253C" w:rsidRPr="001649C1" w:rsidRDefault="008B253C" w:rsidP="008B253C">
      <w:pPr>
        <w:spacing w:line="360" w:lineRule="auto"/>
        <w:ind w:left="-180"/>
        <w:rPr>
          <w:spacing w:val="-6"/>
        </w:rPr>
      </w:pPr>
      <w:r w:rsidRPr="001649C1">
        <w:rPr>
          <w:spacing w:val="-6"/>
        </w:rPr>
        <w:t xml:space="preserve">Where: </w:t>
      </w:r>
    </w:p>
    <w:p w14:paraId="5A6127E4" w14:textId="77777777" w:rsidR="008B253C" w:rsidRPr="001649C1" w:rsidRDefault="00C911FB"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1</m:t>
            </m:r>
          </m:sub>
        </m:sSub>
        <m:r>
          <w:rPr>
            <w:rFonts w:ascii="Cambria Math" w:hAnsi="Cambria Math"/>
            <w:spacing w:val="-6"/>
          </w:rPr>
          <m:t>=</m:t>
        </m:r>
      </m:oMath>
      <w:r w:rsidR="008B253C" w:rsidRPr="001649C1">
        <w:rPr>
          <w:spacing w:val="-6"/>
        </w:rPr>
        <w:t xml:space="preserve"> Compressive strength</w:t>
      </w:r>
    </w:p>
    <w:p w14:paraId="5C443EE0" w14:textId="77777777" w:rsidR="008B253C" w:rsidRPr="001649C1" w:rsidRDefault="00C911FB"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2</m:t>
            </m:r>
          </m:sub>
        </m:sSub>
        <m:r>
          <w:rPr>
            <w:rFonts w:ascii="Cambria Math" w:hAnsi="Cambria Math"/>
            <w:spacing w:val="-6"/>
          </w:rPr>
          <m:t>=</m:t>
        </m:r>
      </m:oMath>
      <w:r w:rsidR="008B253C" w:rsidRPr="001649C1">
        <w:rPr>
          <w:spacing w:val="-6"/>
        </w:rPr>
        <w:t xml:space="preserve"> Elastic modulus</w:t>
      </w:r>
    </w:p>
    <w:p w14:paraId="412D0A8A" w14:textId="77777777" w:rsidR="008B253C" w:rsidRPr="001649C1" w:rsidRDefault="00C911FB"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3</m:t>
            </m:r>
          </m:sub>
        </m:sSub>
        <m:r>
          <w:rPr>
            <w:rFonts w:ascii="Cambria Math" w:hAnsi="Cambria Math"/>
            <w:spacing w:val="-6"/>
          </w:rPr>
          <m:t>=</m:t>
        </m:r>
      </m:oMath>
      <w:r w:rsidR="008B253C" w:rsidRPr="001649C1">
        <w:rPr>
          <w:spacing w:val="-6"/>
        </w:rPr>
        <w:t xml:space="preserve"> Splitting tensile strength</w:t>
      </w:r>
    </w:p>
    <w:p w14:paraId="77FA30F0" w14:textId="77777777" w:rsidR="008B253C" w:rsidRPr="001649C1" w:rsidRDefault="00C911FB"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4</m:t>
            </m:r>
          </m:sub>
        </m:sSub>
        <m:r>
          <w:rPr>
            <w:rFonts w:ascii="Cambria Math" w:hAnsi="Cambria Math"/>
            <w:spacing w:val="-6"/>
          </w:rPr>
          <m:t>=</m:t>
        </m:r>
      </m:oMath>
      <w:r w:rsidR="008B253C" w:rsidRPr="001649C1">
        <w:rPr>
          <w:spacing w:val="-6"/>
        </w:rPr>
        <w:t xml:space="preserve"> Flexural strength</w:t>
      </w:r>
    </w:p>
    <w:p w14:paraId="54345B1A" w14:textId="77777777" w:rsidR="008B253C" w:rsidRPr="001649C1" w:rsidRDefault="00C911FB"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5</m:t>
            </m:r>
          </m:sub>
        </m:sSub>
        <m:r>
          <w:rPr>
            <w:rFonts w:ascii="Cambria Math" w:hAnsi="Cambria Math"/>
            <w:spacing w:val="-6"/>
          </w:rPr>
          <m:t>=</m:t>
        </m:r>
      </m:oMath>
      <w:r w:rsidR="008B253C" w:rsidRPr="001649C1">
        <w:rPr>
          <w:spacing w:val="-6"/>
        </w:rPr>
        <w:t xml:space="preserve"> Slump</w:t>
      </w:r>
    </w:p>
    <w:p w14:paraId="7797CE48" w14:textId="6891A14E" w:rsidR="008B253C" w:rsidRDefault="00C911FB" w:rsidP="008B253C">
      <w:pPr>
        <w:autoSpaceDE w:val="0"/>
        <w:autoSpaceDN w:val="0"/>
        <w:adjustRightInd w:val="0"/>
        <w:spacing w:line="360" w:lineRule="auto"/>
      </w:pPr>
      <m:oMath>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 xml:space="preserve">, </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 xml:space="preserve"> and </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008B253C" w:rsidRPr="001649C1">
        <w:rPr>
          <w:spacing w:val="-6"/>
        </w:rPr>
        <w:t xml:space="preserve"> are as previously defined</w:t>
      </w:r>
      <w:r w:rsidR="008B253C" w:rsidRPr="001649C1">
        <w:t xml:space="preserve">                </w:t>
      </w:r>
    </w:p>
    <w:p w14:paraId="35E62EAA" w14:textId="77777777" w:rsidR="008B253C" w:rsidRPr="001649C1" w:rsidRDefault="008B253C" w:rsidP="008B253C">
      <w:pPr>
        <w:autoSpaceDE w:val="0"/>
        <w:autoSpaceDN w:val="0"/>
        <w:adjustRightInd w:val="0"/>
        <w:spacing w:line="360" w:lineRule="auto"/>
      </w:pPr>
    </w:p>
    <w:p w14:paraId="3025C405" w14:textId="1A6A7A4E" w:rsidR="008B253C" w:rsidRPr="00F4748F" w:rsidRDefault="008B253C" w:rsidP="008B253C">
      <w:pPr>
        <w:pStyle w:val="Body"/>
        <w:numPr>
          <w:ilvl w:val="0"/>
          <w:numId w:val="35"/>
        </w:numPr>
        <w:rPr>
          <w:rFonts w:ascii="Arial" w:hAnsi="Arial" w:cs="Arial"/>
          <w:b/>
          <w:bCs/>
        </w:rPr>
      </w:pPr>
      <w:r w:rsidRPr="00F4748F">
        <w:rPr>
          <w:rFonts w:ascii="Arial" w:hAnsi="Arial" w:cs="Arial"/>
          <w:b/>
          <w:bCs/>
        </w:rPr>
        <w:t xml:space="preserve">Residual plot </w:t>
      </w:r>
    </w:p>
    <w:p w14:paraId="33DDBCCC" w14:textId="77777777" w:rsidR="008B253C" w:rsidRPr="008B253C" w:rsidRDefault="008B253C" w:rsidP="008B253C">
      <w:pPr>
        <w:pStyle w:val="Body"/>
        <w:rPr>
          <w:rFonts w:ascii="Arial" w:hAnsi="Arial" w:cs="Arial"/>
        </w:rPr>
      </w:pPr>
      <w:r w:rsidRPr="008B253C">
        <w:rPr>
          <w:rFonts w:ascii="Arial" w:hAnsi="Arial" w:cs="Arial"/>
        </w:rPr>
        <w:t>It is mandatory that the developed models provide an adequate similarity to the true system, proving that none of the least square regression assumptions are violated. Proceeding with exploration and optimization of a fitted response surface will likely give a poor or misleading result unless the model is adequately fitted [12].</w:t>
      </w:r>
    </w:p>
    <w:p w14:paraId="4AC99F57" w14:textId="39B08BD3" w:rsidR="00790ADA" w:rsidRDefault="008B253C" w:rsidP="008B253C">
      <w:pPr>
        <w:pStyle w:val="Body"/>
        <w:spacing w:after="0"/>
        <w:rPr>
          <w:rFonts w:ascii="Arial" w:hAnsi="Arial" w:cs="Arial"/>
        </w:rPr>
      </w:pPr>
      <w:r w:rsidRPr="008B253C">
        <w:rPr>
          <w:rFonts w:ascii="Arial" w:hAnsi="Arial" w:cs="Arial"/>
        </w:rPr>
        <w:t>The residual from the least square fit plays an important role in judging model adequacy. Fig</w:t>
      </w:r>
      <w:r w:rsidR="00F4748F">
        <w:rPr>
          <w:rFonts w:ascii="Arial" w:hAnsi="Arial" w:cs="Arial"/>
        </w:rPr>
        <w:t>.</w:t>
      </w:r>
      <w:r w:rsidRPr="008B253C">
        <w:rPr>
          <w:rFonts w:ascii="Arial" w:hAnsi="Arial" w:cs="Arial"/>
        </w:rPr>
        <w:t xml:space="preserve"> 2 to 6 present normal probability plots of residual for the mechanical properties and slump. The normal probability plot shows that the points lie approximately along the straight line as shown in these Figures, hence no apparent problem with the normality in the plot, this implies that the normality assumption is satisfied. However, the straight line in this normal probability plot was determined by inspection concentrating on the central portion of the data [12].</w:t>
      </w:r>
    </w:p>
    <w:p w14:paraId="44F0FF5C" w14:textId="7F44128D" w:rsidR="00F4748F" w:rsidRDefault="00F4748F" w:rsidP="008B253C">
      <w:pPr>
        <w:pStyle w:val="Body"/>
        <w:spacing w:after="0"/>
        <w:rPr>
          <w:rFonts w:ascii="Arial" w:hAnsi="Arial" w:cs="Arial"/>
        </w:rPr>
      </w:pPr>
    </w:p>
    <w:p w14:paraId="06685D8F" w14:textId="77777777" w:rsidR="00F4748F" w:rsidRPr="00C1362C" w:rsidRDefault="00F4748F" w:rsidP="00F4748F">
      <w:pPr>
        <w:pStyle w:val="Caption"/>
        <w:spacing w:after="0"/>
        <w:ind w:right="-574"/>
        <w:rPr>
          <w:rFonts w:ascii="Times New Roman" w:hAnsi="Times New Roman" w:cs="Times New Roman"/>
          <w:bCs/>
          <w:i w:val="0"/>
          <w:color w:val="auto"/>
          <w:sz w:val="20"/>
          <w:szCs w:val="20"/>
        </w:rPr>
      </w:pPr>
      <w:r w:rsidRPr="00570544">
        <w:rPr>
          <w:rFonts w:ascii="Times New Roman" w:hAnsi="Times New Roman" w:cs="Times New Roman"/>
        </w:rPr>
        <w:object w:dxaOrig="8640" w:dyaOrig="5760" w14:anchorId="197EB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in;height:214.15pt" o:ole="">
            <v:imagedata r:id="rId18" o:title=""/>
          </v:shape>
          <o:OLEObject Type="Embed" ProgID="MtbGraph.Document" ShapeID="_x0000_i1026" DrawAspect="Content" ObjectID="_1797063080" r:id="rId19"/>
        </w:object>
      </w:r>
    </w:p>
    <w:p w14:paraId="6CD9F450" w14:textId="6E3B1E3C" w:rsidR="00F4748F" w:rsidRDefault="00F4748F" w:rsidP="00F4748F">
      <w:pPr>
        <w:rPr>
          <w:rFonts w:ascii="Arial" w:hAnsi="Arial" w:cs="Arial"/>
          <w:b/>
        </w:rPr>
      </w:pPr>
      <w:r w:rsidRPr="00F4748F">
        <w:rPr>
          <w:rFonts w:ascii="Arial" w:hAnsi="Arial" w:cs="Arial"/>
          <w:b/>
        </w:rPr>
        <w:t>Fig. 2. Normal probability plot of the residuals for compressive strength</w:t>
      </w:r>
    </w:p>
    <w:p w14:paraId="6D03DE14" w14:textId="77777777" w:rsidR="00F4748F" w:rsidRPr="00F4748F" w:rsidRDefault="00F4748F" w:rsidP="00F4748F">
      <w:pPr>
        <w:rPr>
          <w:rFonts w:ascii="Arial" w:hAnsi="Arial" w:cs="Arial"/>
          <w:b/>
        </w:rPr>
      </w:pPr>
    </w:p>
    <w:p w14:paraId="007E9834" w14:textId="77777777" w:rsidR="00F4748F" w:rsidRDefault="00F4748F" w:rsidP="00F4748F"/>
    <w:p w14:paraId="3CCA123D" w14:textId="52526976" w:rsidR="00F4748F" w:rsidRPr="00F4748F" w:rsidRDefault="00F4748F" w:rsidP="00F4748F">
      <w:r w:rsidRPr="00570544">
        <w:object w:dxaOrig="8640" w:dyaOrig="5760" w14:anchorId="2CD8233A">
          <v:shape id="_x0000_i1027" type="#_x0000_t75" style="width:6in;height:244.65pt" o:ole="">
            <v:imagedata r:id="rId20" o:title=""/>
          </v:shape>
          <o:OLEObject Type="Embed" ProgID="MtbGraph.Document" ShapeID="_x0000_i1027" DrawAspect="Content" ObjectID="_1797063081" r:id="rId21"/>
        </w:object>
      </w:r>
      <w:proofErr w:type="gramStart"/>
      <w:r w:rsidRPr="00F4748F">
        <w:rPr>
          <w:rFonts w:ascii="Arial" w:hAnsi="Arial" w:cs="Arial"/>
          <w:b/>
        </w:rPr>
        <w:t>Fig. 3.</w:t>
      </w:r>
      <w:proofErr w:type="gramEnd"/>
      <w:r w:rsidRPr="00F4748F">
        <w:rPr>
          <w:rFonts w:ascii="Arial" w:hAnsi="Arial" w:cs="Arial"/>
          <w:b/>
        </w:rPr>
        <w:t xml:space="preserve"> Normal probability plot of the residuals for elastic modulus</w:t>
      </w:r>
    </w:p>
    <w:p w14:paraId="2F2A78AD" w14:textId="77777777" w:rsidR="00F4748F" w:rsidRDefault="00F4748F" w:rsidP="00F4748F"/>
    <w:p w14:paraId="0B646429" w14:textId="77777777" w:rsidR="00F4748F" w:rsidRDefault="00F4748F" w:rsidP="00F4748F"/>
    <w:p w14:paraId="25632E2C" w14:textId="77777777" w:rsidR="00F4748F" w:rsidRDefault="00F4748F" w:rsidP="00F4748F"/>
    <w:p w14:paraId="68EF0714" w14:textId="77777777" w:rsidR="00F4748F" w:rsidRDefault="00F4748F" w:rsidP="00F4748F"/>
    <w:p w14:paraId="613BD652" w14:textId="443783A1" w:rsidR="00F4748F" w:rsidRDefault="00F4748F" w:rsidP="00F4748F">
      <w:pPr>
        <w:rPr>
          <w:rFonts w:ascii="Arial" w:hAnsi="Arial" w:cs="Arial"/>
          <w:b/>
        </w:rPr>
      </w:pPr>
      <w:r w:rsidRPr="00570544">
        <w:object w:dxaOrig="8640" w:dyaOrig="5760" w14:anchorId="7ACC2A74">
          <v:shape id="_x0000_i1028" type="#_x0000_t75" style="width:6in;height:263.75pt" o:ole="">
            <v:imagedata r:id="rId22" o:title=""/>
          </v:shape>
          <o:OLEObject Type="Embed" ProgID="MtbGraph.Document" ShapeID="_x0000_i1028" DrawAspect="Content" ObjectID="_1797063082" r:id="rId23"/>
        </w:object>
      </w:r>
      <w:proofErr w:type="gramStart"/>
      <w:r w:rsidRPr="00F4748F">
        <w:rPr>
          <w:rFonts w:ascii="Arial" w:hAnsi="Arial" w:cs="Arial"/>
          <w:b/>
        </w:rPr>
        <w:t>Fig. 4.</w:t>
      </w:r>
      <w:proofErr w:type="gramEnd"/>
      <w:r w:rsidRPr="00F4748F">
        <w:rPr>
          <w:rFonts w:ascii="Arial" w:hAnsi="Arial" w:cs="Arial"/>
          <w:b/>
        </w:rPr>
        <w:t xml:space="preserve"> Normal probability plot of the residuals for splitting tensile strength</w:t>
      </w:r>
    </w:p>
    <w:p w14:paraId="20C18DE2" w14:textId="77777777" w:rsidR="00F4748F" w:rsidRPr="00F4748F" w:rsidRDefault="00F4748F" w:rsidP="00F4748F"/>
    <w:p w14:paraId="4F99F21D" w14:textId="77777777" w:rsidR="00F4748F" w:rsidRDefault="00F4748F" w:rsidP="00F4748F"/>
    <w:p w14:paraId="31DC913B" w14:textId="359B3631" w:rsidR="00F4748F" w:rsidRPr="00F4748F" w:rsidRDefault="00F4748F" w:rsidP="00F4748F">
      <w:r w:rsidRPr="00570544">
        <w:object w:dxaOrig="8640" w:dyaOrig="5760" w14:anchorId="0585A1CD">
          <v:shape id="_x0000_i1029" type="#_x0000_t75" style="width:6in;height:257.5pt" o:ole="">
            <v:imagedata r:id="rId24" o:title=""/>
          </v:shape>
          <o:OLEObject Type="Embed" ProgID="MtbGraph.Document" ShapeID="_x0000_i1029" DrawAspect="Content" ObjectID="_1797063083" r:id="rId25"/>
        </w:object>
      </w:r>
      <w:proofErr w:type="gramStart"/>
      <w:r w:rsidRPr="00F4748F">
        <w:rPr>
          <w:rFonts w:ascii="Arial" w:hAnsi="Arial" w:cs="Arial"/>
          <w:b/>
        </w:rPr>
        <w:t>Fig. 5.</w:t>
      </w:r>
      <w:proofErr w:type="gramEnd"/>
      <w:r w:rsidRPr="00F4748F">
        <w:rPr>
          <w:rFonts w:ascii="Arial" w:hAnsi="Arial" w:cs="Arial"/>
          <w:b/>
        </w:rPr>
        <w:t xml:space="preserve"> Normal probability plot of the residuals for flexural strength</w:t>
      </w:r>
    </w:p>
    <w:p w14:paraId="75BC585A" w14:textId="77777777" w:rsidR="00F4748F" w:rsidRDefault="00F4748F" w:rsidP="00F4748F"/>
    <w:p w14:paraId="55965F51" w14:textId="77777777" w:rsidR="00F4748F" w:rsidRDefault="00F4748F" w:rsidP="00F4748F">
      <w:pPr>
        <w:pStyle w:val="Caption"/>
        <w:spacing w:after="0"/>
        <w:ind w:right="-574"/>
        <w:rPr>
          <w:rFonts w:ascii="Times New Roman" w:hAnsi="Times New Roman" w:cs="Times New Roman"/>
          <w:b/>
          <w:i w:val="0"/>
          <w:color w:val="auto"/>
          <w:sz w:val="20"/>
          <w:szCs w:val="20"/>
        </w:rPr>
      </w:pPr>
      <w:r w:rsidRPr="00570544">
        <w:rPr>
          <w:rFonts w:ascii="Times New Roman" w:hAnsi="Times New Roman" w:cs="Times New Roman"/>
        </w:rPr>
        <w:object w:dxaOrig="8640" w:dyaOrig="5760" w14:anchorId="729CDA1C">
          <v:shape id="_x0000_i1030" type="#_x0000_t75" style="width:6in;height:229.6pt" o:ole="">
            <v:imagedata r:id="rId26" o:title=""/>
          </v:shape>
          <o:OLEObject Type="Embed" ProgID="MtbGraph.Document" ShapeID="_x0000_i1030" DrawAspect="Content" ObjectID="_1797063084" r:id="rId27"/>
        </w:object>
      </w:r>
    </w:p>
    <w:p w14:paraId="04D3928D" w14:textId="3BC00708" w:rsidR="00F4748F" w:rsidRPr="00F4748F" w:rsidRDefault="00F4748F" w:rsidP="00F4748F">
      <w:pPr>
        <w:rPr>
          <w:rFonts w:ascii="Arial" w:hAnsi="Arial" w:cs="Arial"/>
          <w:b/>
        </w:rPr>
      </w:pPr>
      <w:r w:rsidRPr="00F4748F">
        <w:rPr>
          <w:rFonts w:ascii="Arial" w:hAnsi="Arial" w:cs="Arial"/>
          <w:b/>
        </w:rPr>
        <w:t>Fig. 6. Normal probability plot of the residuals for flexural strength</w:t>
      </w:r>
    </w:p>
    <w:p w14:paraId="4C05CB25" w14:textId="77777777" w:rsidR="00F4748F" w:rsidRDefault="00F4748F" w:rsidP="00F4748F">
      <w:pPr>
        <w:pStyle w:val="Body"/>
        <w:rPr>
          <w:rFonts w:ascii="Arial" w:hAnsi="Arial" w:cs="Arial"/>
        </w:rPr>
      </w:pPr>
    </w:p>
    <w:p w14:paraId="32EAB9E4" w14:textId="4BEA1E8D" w:rsidR="00F4748F" w:rsidRPr="00F4748F" w:rsidRDefault="00F4748F" w:rsidP="00F4748F">
      <w:pPr>
        <w:pStyle w:val="Body"/>
        <w:numPr>
          <w:ilvl w:val="0"/>
          <w:numId w:val="35"/>
        </w:numPr>
        <w:rPr>
          <w:rFonts w:ascii="Arial" w:hAnsi="Arial" w:cs="Arial"/>
          <w:b/>
          <w:bCs/>
        </w:rPr>
      </w:pPr>
      <w:r w:rsidRPr="00F4748F">
        <w:rPr>
          <w:rFonts w:ascii="Arial" w:hAnsi="Arial" w:cs="Arial"/>
          <w:b/>
          <w:bCs/>
        </w:rPr>
        <w:t xml:space="preserve">Experimental Model Validation </w:t>
      </w:r>
    </w:p>
    <w:p w14:paraId="718894CB" w14:textId="71EA3A6A" w:rsidR="00F4748F" w:rsidRPr="00FB3A86" w:rsidRDefault="00F4748F" w:rsidP="00F4748F">
      <w:pPr>
        <w:pStyle w:val="Body"/>
        <w:spacing w:after="0"/>
        <w:rPr>
          <w:rFonts w:ascii="Arial" w:hAnsi="Arial" w:cs="Arial"/>
        </w:rPr>
      </w:pPr>
      <w:r w:rsidRPr="00F4748F">
        <w:rPr>
          <w:rFonts w:ascii="Arial" w:hAnsi="Arial" w:cs="Arial"/>
        </w:rPr>
        <w:t xml:space="preserve">To validate each of the regression model five (5) numbers of specimens for five (5) different mixes were cast and tested at 28days for compressive strength, flexural strength, splitting tensile strength and elastic modulus. The independent variables as shown in Table 2 were </w:t>
      </w:r>
      <w:r w:rsidRPr="00F4748F">
        <w:rPr>
          <w:rFonts w:ascii="Arial" w:hAnsi="Arial" w:cs="Arial"/>
        </w:rPr>
        <w:lastRenderedPageBreak/>
        <w:t>fixed into the regression model equations to arrive at the predicted values (responses) for the samples [13].</w:t>
      </w:r>
    </w:p>
    <w:p w14:paraId="63E6A407" w14:textId="0BF2CAC4" w:rsidR="008B253C" w:rsidRDefault="008B253C" w:rsidP="00441B6F">
      <w:pPr>
        <w:pStyle w:val="AcknHead"/>
        <w:spacing w:after="0"/>
        <w:jc w:val="both"/>
        <w:rPr>
          <w:rFonts w:ascii="Arial" w:hAnsi="Arial" w:cs="Arial"/>
        </w:rPr>
      </w:pPr>
    </w:p>
    <w:p w14:paraId="73486C95" w14:textId="77777777" w:rsidR="001B3F0F" w:rsidRPr="001B3F0F" w:rsidRDefault="001B3F0F" w:rsidP="001B3F0F">
      <w:pPr>
        <w:pStyle w:val="Caption"/>
        <w:spacing w:after="0"/>
        <w:ind w:right="-574"/>
        <w:rPr>
          <w:rFonts w:ascii="Arial" w:eastAsia="Calibri" w:hAnsi="Arial" w:cs="Arial"/>
          <w:b/>
          <w:i w:val="0"/>
          <w:color w:val="000000" w:themeColor="text1"/>
          <w:sz w:val="20"/>
          <w:szCs w:val="20"/>
        </w:rPr>
      </w:pPr>
      <w:r w:rsidRPr="001B3F0F">
        <w:rPr>
          <w:rFonts w:ascii="Arial" w:hAnsi="Arial" w:cs="Arial"/>
          <w:b/>
          <w:i w:val="0"/>
          <w:color w:val="auto"/>
          <w:sz w:val="20"/>
          <w:szCs w:val="20"/>
        </w:rPr>
        <w:t>Table 2</w:t>
      </w:r>
      <w:r w:rsidRPr="001B3F0F">
        <w:rPr>
          <w:rFonts w:ascii="Arial" w:eastAsia="Calibri" w:hAnsi="Arial" w:cs="Arial"/>
          <w:b/>
          <w:i w:val="0"/>
          <w:color w:val="auto"/>
          <w:sz w:val="20"/>
          <w:szCs w:val="20"/>
        </w:rPr>
        <w:t xml:space="preserve">. The Variables Used for Experimental Validation </w:t>
      </w:r>
    </w:p>
    <w:tbl>
      <w:tblPr>
        <w:tblW w:w="8385" w:type="dxa"/>
        <w:tblInd w:w="93" w:type="dxa"/>
        <w:tblBorders>
          <w:top w:val="single" w:sz="4" w:space="0" w:color="auto"/>
          <w:bottom w:val="single" w:sz="4" w:space="0" w:color="auto"/>
        </w:tblBorders>
        <w:tblLook w:val="04A0" w:firstRow="1" w:lastRow="0" w:firstColumn="1" w:lastColumn="0" w:noHBand="0" w:noVBand="1"/>
      </w:tblPr>
      <w:tblGrid>
        <w:gridCol w:w="1584"/>
        <w:gridCol w:w="1761"/>
        <w:gridCol w:w="2070"/>
        <w:gridCol w:w="2970"/>
      </w:tblGrid>
      <w:tr w:rsidR="001B3F0F" w:rsidRPr="001B3F0F" w14:paraId="5E1F39DC" w14:textId="77777777" w:rsidTr="00C911FB">
        <w:trPr>
          <w:trHeight w:val="300"/>
        </w:trPr>
        <w:tc>
          <w:tcPr>
            <w:tcW w:w="1584" w:type="dxa"/>
            <w:tcBorders>
              <w:bottom w:val="single" w:sz="4" w:space="0" w:color="auto"/>
            </w:tcBorders>
            <w:shd w:val="clear" w:color="auto" w:fill="auto"/>
            <w:noWrap/>
            <w:vAlign w:val="bottom"/>
            <w:hideMark/>
          </w:tcPr>
          <w:p w14:paraId="3C7A95BA"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Validation</w:t>
            </w:r>
          </w:p>
        </w:tc>
        <w:tc>
          <w:tcPr>
            <w:tcW w:w="1761" w:type="dxa"/>
            <w:tcBorders>
              <w:bottom w:val="single" w:sz="4" w:space="0" w:color="auto"/>
            </w:tcBorders>
            <w:shd w:val="clear" w:color="auto" w:fill="auto"/>
            <w:noWrap/>
            <w:vAlign w:val="bottom"/>
            <w:hideMark/>
          </w:tcPr>
          <w:p w14:paraId="45CED550"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W/C</w:t>
            </w:r>
          </w:p>
        </w:tc>
        <w:tc>
          <w:tcPr>
            <w:tcW w:w="2070" w:type="dxa"/>
            <w:tcBorders>
              <w:bottom w:val="single" w:sz="4" w:space="0" w:color="auto"/>
            </w:tcBorders>
            <w:shd w:val="clear" w:color="auto" w:fill="auto"/>
            <w:noWrap/>
            <w:vAlign w:val="bottom"/>
            <w:hideMark/>
          </w:tcPr>
          <w:p w14:paraId="2ADA489D"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CA/TA</w:t>
            </w:r>
          </w:p>
        </w:tc>
        <w:tc>
          <w:tcPr>
            <w:tcW w:w="2970" w:type="dxa"/>
            <w:tcBorders>
              <w:bottom w:val="single" w:sz="4" w:space="0" w:color="auto"/>
            </w:tcBorders>
            <w:shd w:val="clear" w:color="auto" w:fill="auto"/>
            <w:noWrap/>
            <w:vAlign w:val="bottom"/>
            <w:hideMark/>
          </w:tcPr>
          <w:p w14:paraId="13206DC1"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TA/C</w:t>
            </w:r>
          </w:p>
        </w:tc>
      </w:tr>
      <w:tr w:rsidR="001B3F0F" w:rsidRPr="001B3F0F" w14:paraId="66CB81FD" w14:textId="77777777" w:rsidTr="00C911FB">
        <w:trPr>
          <w:trHeight w:val="300"/>
        </w:trPr>
        <w:tc>
          <w:tcPr>
            <w:tcW w:w="1584" w:type="dxa"/>
            <w:tcBorders>
              <w:top w:val="single" w:sz="4" w:space="0" w:color="auto"/>
            </w:tcBorders>
            <w:shd w:val="clear" w:color="auto" w:fill="auto"/>
            <w:noWrap/>
            <w:vAlign w:val="bottom"/>
            <w:hideMark/>
          </w:tcPr>
          <w:p w14:paraId="6EFBA854"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Mix order</w:t>
            </w:r>
          </w:p>
        </w:tc>
        <w:tc>
          <w:tcPr>
            <w:tcW w:w="1761" w:type="dxa"/>
            <w:tcBorders>
              <w:top w:val="single" w:sz="4" w:space="0" w:color="auto"/>
            </w:tcBorders>
            <w:shd w:val="clear" w:color="auto" w:fill="auto"/>
            <w:noWrap/>
            <w:vAlign w:val="bottom"/>
            <w:hideMark/>
          </w:tcPr>
          <w:p w14:paraId="47757E93"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X1</w:t>
            </w:r>
          </w:p>
        </w:tc>
        <w:tc>
          <w:tcPr>
            <w:tcW w:w="2070" w:type="dxa"/>
            <w:tcBorders>
              <w:top w:val="single" w:sz="4" w:space="0" w:color="auto"/>
            </w:tcBorders>
            <w:shd w:val="clear" w:color="auto" w:fill="auto"/>
            <w:noWrap/>
            <w:vAlign w:val="bottom"/>
            <w:hideMark/>
          </w:tcPr>
          <w:p w14:paraId="0185A226"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X2</w:t>
            </w:r>
          </w:p>
        </w:tc>
        <w:tc>
          <w:tcPr>
            <w:tcW w:w="2970" w:type="dxa"/>
            <w:tcBorders>
              <w:top w:val="single" w:sz="4" w:space="0" w:color="auto"/>
            </w:tcBorders>
            <w:shd w:val="clear" w:color="auto" w:fill="auto"/>
            <w:noWrap/>
            <w:vAlign w:val="bottom"/>
            <w:hideMark/>
          </w:tcPr>
          <w:p w14:paraId="7EAA4FFC"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X3</w:t>
            </w:r>
          </w:p>
        </w:tc>
      </w:tr>
      <w:tr w:rsidR="001B3F0F" w:rsidRPr="001B3F0F" w14:paraId="58BB7EEA" w14:textId="77777777" w:rsidTr="00C911FB">
        <w:trPr>
          <w:trHeight w:val="300"/>
        </w:trPr>
        <w:tc>
          <w:tcPr>
            <w:tcW w:w="1584" w:type="dxa"/>
            <w:shd w:val="clear" w:color="auto" w:fill="auto"/>
            <w:noWrap/>
            <w:vAlign w:val="bottom"/>
            <w:hideMark/>
          </w:tcPr>
          <w:p w14:paraId="2846ADA3"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1</w:t>
            </w:r>
          </w:p>
        </w:tc>
        <w:tc>
          <w:tcPr>
            <w:tcW w:w="1761" w:type="dxa"/>
            <w:shd w:val="clear" w:color="auto" w:fill="auto"/>
            <w:noWrap/>
            <w:vAlign w:val="bottom"/>
            <w:hideMark/>
          </w:tcPr>
          <w:p w14:paraId="3A80212E"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0.45</w:t>
            </w:r>
          </w:p>
        </w:tc>
        <w:tc>
          <w:tcPr>
            <w:tcW w:w="2070" w:type="dxa"/>
            <w:shd w:val="clear" w:color="auto" w:fill="auto"/>
            <w:noWrap/>
            <w:vAlign w:val="bottom"/>
            <w:hideMark/>
          </w:tcPr>
          <w:p w14:paraId="6085A8D1"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0.55</w:t>
            </w:r>
          </w:p>
        </w:tc>
        <w:tc>
          <w:tcPr>
            <w:tcW w:w="2970" w:type="dxa"/>
            <w:shd w:val="clear" w:color="auto" w:fill="auto"/>
            <w:noWrap/>
            <w:vAlign w:val="bottom"/>
            <w:hideMark/>
          </w:tcPr>
          <w:p w14:paraId="02AA423B"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4.5</w:t>
            </w:r>
          </w:p>
        </w:tc>
      </w:tr>
      <w:tr w:rsidR="001B3F0F" w:rsidRPr="001B3F0F" w14:paraId="0C7E6273" w14:textId="77777777" w:rsidTr="00C911FB">
        <w:trPr>
          <w:trHeight w:val="300"/>
        </w:trPr>
        <w:tc>
          <w:tcPr>
            <w:tcW w:w="1584" w:type="dxa"/>
            <w:shd w:val="clear" w:color="auto" w:fill="auto"/>
            <w:noWrap/>
            <w:vAlign w:val="bottom"/>
            <w:hideMark/>
          </w:tcPr>
          <w:p w14:paraId="2C00BAAB"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2</w:t>
            </w:r>
          </w:p>
        </w:tc>
        <w:tc>
          <w:tcPr>
            <w:tcW w:w="1761" w:type="dxa"/>
            <w:shd w:val="clear" w:color="auto" w:fill="auto"/>
            <w:noWrap/>
            <w:vAlign w:val="bottom"/>
            <w:hideMark/>
          </w:tcPr>
          <w:p w14:paraId="3305EC91"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0.55</w:t>
            </w:r>
          </w:p>
        </w:tc>
        <w:tc>
          <w:tcPr>
            <w:tcW w:w="2070" w:type="dxa"/>
            <w:shd w:val="clear" w:color="auto" w:fill="auto"/>
            <w:noWrap/>
            <w:vAlign w:val="bottom"/>
            <w:hideMark/>
          </w:tcPr>
          <w:p w14:paraId="0551443B"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0.615</w:t>
            </w:r>
          </w:p>
        </w:tc>
        <w:tc>
          <w:tcPr>
            <w:tcW w:w="2970" w:type="dxa"/>
            <w:shd w:val="clear" w:color="auto" w:fill="auto"/>
            <w:noWrap/>
            <w:vAlign w:val="bottom"/>
            <w:hideMark/>
          </w:tcPr>
          <w:p w14:paraId="19B33ED6"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4.5</w:t>
            </w:r>
          </w:p>
        </w:tc>
      </w:tr>
      <w:tr w:rsidR="001B3F0F" w:rsidRPr="001B3F0F" w14:paraId="3169BCD9" w14:textId="77777777" w:rsidTr="00C911FB">
        <w:trPr>
          <w:trHeight w:val="300"/>
        </w:trPr>
        <w:tc>
          <w:tcPr>
            <w:tcW w:w="1584" w:type="dxa"/>
            <w:shd w:val="clear" w:color="auto" w:fill="auto"/>
            <w:noWrap/>
            <w:vAlign w:val="bottom"/>
            <w:hideMark/>
          </w:tcPr>
          <w:p w14:paraId="67938CEC"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3</w:t>
            </w:r>
          </w:p>
        </w:tc>
        <w:tc>
          <w:tcPr>
            <w:tcW w:w="1761" w:type="dxa"/>
            <w:shd w:val="clear" w:color="auto" w:fill="auto"/>
            <w:noWrap/>
            <w:vAlign w:val="bottom"/>
            <w:hideMark/>
          </w:tcPr>
          <w:p w14:paraId="22922DF3"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0.6</w:t>
            </w:r>
          </w:p>
        </w:tc>
        <w:tc>
          <w:tcPr>
            <w:tcW w:w="2070" w:type="dxa"/>
            <w:shd w:val="clear" w:color="auto" w:fill="auto"/>
            <w:noWrap/>
            <w:vAlign w:val="bottom"/>
            <w:hideMark/>
          </w:tcPr>
          <w:p w14:paraId="5CF9928D"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0.55</w:t>
            </w:r>
          </w:p>
        </w:tc>
        <w:tc>
          <w:tcPr>
            <w:tcW w:w="2970" w:type="dxa"/>
            <w:shd w:val="clear" w:color="auto" w:fill="auto"/>
            <w:noWrap/>
            <w:vAlign w:val="bottom"/>
            <w:hideMark/>
          </w:tcPr>
          <w:p w14:paraId="6D780BCE"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6.0</w:t>
            </w:r>
          </w:p>
        </w:tc>
      </w:tr>
      <w:tr w:rsidR="001B3F0F" w:rsidRPr="001B3F0F" w14:paraId="074414B7" w14:textId="77777777" w:rsidTr="00C911FB">
        <w:trPr>
          <w:trHeight w:val="300"/>
        </w:trPr>
        <w:tc>
          <w:tcPr>
            <w:tcW w:w="1584" w:type="dxa"/>
            <w:shd w:val="clear" w:color="auto" w:fill="auto"/>
            <w:noWrap/>
            <w:vAlign w:val="bottom"/>
            <w:hideMark/>
          </w:tcPr>
          <w:p w14:paraId="407E9099"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4</w:t>
            </w:r>
          </w:p>
        </w:tc>
        <w:tc>
          <w:tcPr>
            <w:tcW w:w="1761" w:type="dxa"/>
            <w:shd w:val="clear" w:color="auto" w:fill="auto"/>
            <w:noWrap/>
            <w:vAlign w:val="bottom"/>
            <w:hideMark/>
          </w:tcPr>
          <w:p w14:paraId="527E0729"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0.4</w:t>
            </w:r>
          </w:p>
        </w:tc>
        <w:tc>
          <w:tcPr>
            <w:tcW w:w="2070" w:type="dxa"/>
            <w:shd w:val="clear" w:color="auto" w:fill="auto"/>
            <w:noWrap/>
            <w:vAlign w:val="bottom"/>
            <w:hideMark/>
          </w:tcPr>
          <w:p w14:paraId="47E597F8"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0.68</w:t>
            </w:r>
          </w:p>
        </w:tc>
        <w:tc>
          <w:tcPr>
            <w:tcW w:w="2970" w:type="dxa"/>
            <w:shd w:val="clear" w:color="auto" w:fill="auto"/>
            <w:noWrap/>
            <w:vAlign w:val="bottom"/>
            <w:hideMark/>
          </w:tcPr>
          <w:p w14:paraId="4E03EA65"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4.5</w:t>
            </w:r>
          </w:p>
        </w:tc>
      </w:tr>
      <w:tr w:rsidR="001B3F0F" w:rsidRPr="001B3F0F" w14:paraId="44E7D538" w14:textId="77777777" w:rsidTr="00C911FB">
        <w:trPr>
          <w:trHeight w:val="300"/>
        </w:trPr>
        <w:tc>
          <w:tcPr>
            <w:tcW w:w="1584" w:type="dxa"/>
            <w:shd w:val="clear" w:color="auto" w:fill="auto"/>
            <w:noWrap/>
            <w:vAlign w:val="bottom"/>
            <w:hideMark/>
          </w:tcPr>
          <w:p w14:paraId="59DB52CC"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5</w:t>
            </w:r>
          </w:p>
        </w:tc>
        <w:tc>
          <w:tcPr>
            <w:tcW w:w="1761" w:type="dxa"/>
            <w:shd w:val="clear" w:color="auto" w:fill="auto"/>
            <w:noWrap/>
            <w:vAlign w:val="bottom"/>
            <w:hideMark/>
          </w:tcPr>
          <w:p w14:paraId="4E043D4A"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0.5</w:t>
            </w:r>
          </w:p>
        </w:tc>
        <w:tc>
          <w:tcPr>
            <w:tcW w:w="2070" w:type="dxa"/>
            <w:shd w:val="clear" w:color="auto" w:fill="auto"/>
            <w:noWrap/>
            <w:vAlign w:val="bottom"/>
            <w:hideMark/>
          </w:tcPr>
          <w:p w14:paraId="13B03047"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0.55</w:t>
            </w:r>
          </w:p>
        </w:tc>
        <w:tc>
          <w:tcPr>
            <w:tcW w:w="2970" w:type="dxa"/>
            <w:shd w:val="clear" w:color="auto" w:fill="auto"/>
            <w:noWrap/>
            <w:vAlign w:val="bottom"/>
            <w:hideMark/>
          </w:tcPr>
          <w:p w14:paraId="6938D8F3" w14:textId="77777777" w:rsidR="001B3F0F" w:rsidRPr="001B3F0F" w:rsidRDefault="001B3F0F" w:rsidP="00C911FB">
            <w:pPr>
              <w:jc w:val="center"/>
              <w:rPr>
                <w:rFonts w:ascii="Arial" w:hAnsi="Arial" w:cs="Arial"/>
                <w:bCs/>
                <w:color w:val="000000"/>
              </w:rPr>
            </w:pPr>
            <w:r w:rsidRPr="001B3F0F">
              <w:rPr>
                <w:rFonts w:ascii="Arial" w:hAnsi="Arial" w:cs="Arial"/>
                <w:bCs/>
                <w:color w:val="000000"/>
              </w:rPr>
              <w:t>6.0</w:t>
            </w:r>
          </w:p>
        </w:tc>
      </w:tr>
    </w:tbl>
    <w:p w14:paraId="0CEB9140" w14:textId="6D5DEDD1" w:rsidR="001B3F0F" w:rsidRDefault="001B3F0F" w:rsidP="001B3F0F">
      <w:pPr>
        <w:spacing w:line="360" w:lineRule="auto"/>
        <w:jc w:val="both"/>
        <w:rPr>
          <w:rFonts w:eastAsia="Calibri"/>
          <w:color w:val="000000" w:themeColor="text1"/>
        </w:rPr>
      </w:pPr>
    </w:p>
    <w:p w14:paraId="1126D6C0" w14:textId="3A35ADC1" w:rsidR="001B3F0F" w:rsidRPr="001B3F0F" w:rsidRDefault="001B3F0F" w:rsidP="001B3F0F">
      <w:pPr>
        <w:pStyle w:val="ListParagraph"/>
        <w:numPr>
          <w:ilvl w:val="0"/>
          <w:numId w:val="35"/>
        </w:numPr>
        <w:spacing w:line="360" w:lineRule="auto"/>
        <w:jc w:val="both"/>
        <w:rPr>
          <w:rFonts w:ascii="Arial" w:eastAsia="Calibri" w:hAnsi="Arial" w:cs="Arial"/>
          <w:b/>
          <w:bCs/>
          <w:color w:val="000000" w:themeColor="text1"/>
        </w:rPr>
      </w:pPr>
      <w:r w:rsidRPr="001B3F0F">
        <w:rPr>
          <w:rFonts w:ascii="Arial" w:eastAsia="Calibri" w:hAnsi="Arial" w:cs="Arial"/>
          <w:b/>
          <w:bCs/>
          <w:color w:val="000000" w:themeColor="text1"/>
        </w:rPr>
        <w:t>Percentage errors of experimental and predicted values for the validated sample</w:t>
      </w:r>
    </w:p>
    <w:p w14:paraId="47796E20" w14:textId="4BB6BA8C" w:rsidR="001B3F0F" w:rsidRDefault="001B3F0F" w:rsidP="001B3F0F">
      <w:pPr>
        <w:spacing w:line="360" w:lineRule="auto"/>
        <w:jc w:val="both"/>
        <w:rPr>
          <w:rFonts w:ascii="Arial" w:eastAsia="Calibri" w:hAnsi="Arial" w:cs="Arial"/>
          <w:color w:val="000000" w:themeColor="text1"/>
        </w:rPr>
      </w:pPr>
      <w:r w:rsidRPr="001B3F0F">
        <w:rPr>
          <w:rFonts w:ascii="Arial" w:eastAsia="Calibri" w:hAnsi="Arial" w:cs="Arial"/>
          <w:color w:val="000000" w:themeColor="text1"/>
        </w:rPr>
        <w:t>In addition to the statistical validation of the developed models, the experimental model validations were also carried out. Table 3 shows the percentage errors of experimental and predicted values. It is obvious that the percentage errors were negligible, that is, the predicted responses are very closed to the experimental results which further confirms the validity of the developed models in each case of the compressive strength, flexural strength and elastic modulus. Hence the predicted models are reliable.</w:t>
      </w:r>
    </w:p>
    <w:p w14:paraId="3C1F644D" w14:textId="77777777" w:rsidR="001B3F0F" w:rsidRPr="001B3F0F" w:rsidRDefault="001B3F0F" w:rsidP="001B3F0F">
      <w:pPr>
        <w:spacing w:line="360" w:lineRule="auto"/>
        <w:jc w:val="both"/>
        <w:rPr>
          <w:rFonts w:ascii="Arial" w:eastAsia="Calibri" w:hAnsi="Arial" w:cs="Arial"/>
          <w:color w:val="000000" w:themeColor="text1"/>
        </w:rPr>
      </w:pPr>
    </w:p>
    <w:p w14:paraId="71F44D7D" w14:textId="77777777" w:rsidR="001B3F0F" w:rsidRPr="001B3F0F" w:rsidRDefault="001B3F0F" w:rsidP="001B3F0F">
      <w:pPr>
        <w:rPr>
          <w:rFonts w:ascii="Arial" w:eastAsia="Calibri" w:hAnsi="Arial" w:cs="Arial"/>
          <w:b/>
        </w:rPr>
      </w:pPr>
      <w:r w:rsidRPr="001B3F0F">
        <w:rPr>
          <w:rFonts w:ascii="Arial" w:hAnsi="Arial" w:cs="Arial"/>
          <w:b/>
        </w:rPr>
        <w:t>Table 3</w:t>
      </w:r>
      <w:r w:rsidRPr="001B3F0F">
        <w:rPr>
          <w:rFonts w:ascii="Arial" w:eastAsia="Calibri" w:hAnsi="Arial" w:cs="Arial"/>
          <w:b/>
        </w:rPr>
        <w:t>. Percentage Errors of Experimental and Predicted Values for the Validated Samples</w:t>
      </w:r>
    </w:p>
    <w:tbl>
      <w:tblPr>
        <w:tblW w:w="9360" w:type="dxa"/>
        <w:tblInd w:w="-342" w:type="dxa"/>
        <w:tblBorders>
          <w:top w:val="single" w:sz="4" w:space="0" w:color="auto"/>
          <w:bottom w:val="single" w:sz="4" w:space="0" w:color="auto"/>
        </w:tblBorders>
        <w:tblLayout w:type="fixed"/>
        <w:tblLook w:val="04A0" w:firstRow="1" w:lastRow="0" w:firstColumn="1" w:lastColumn="0" w:noHBand="0" w:noVBand="1"/>
      </w:tblPr>
      <w:tblGrid>
        <w:gridCol w:w="720"/>
        <w:gridCol w:w="720"/>
        <w:gridCol w:w="720"/>
        <w:gridCol w:w="720"/>
        <w:gridCol w:w="540"/>
        <w:gridCol w:w="630"/>
        <w:gridCol w:w="720"/>
        <w:gridCol w:w="630"/>
        <w:gridCol w:w="630"/>
        <w:gridCol w:w="810"/>
        <w:gridCol w:w="900"/>
        <w:gridCol w:w="810"/>
        <w:gridCol w:w="810"/>
      </w:tblGrid>
      <w:tr w:rsidR="001B3F0F" w:rsidRPr="001B3F0F" w14:paraId="3099002B" w14:textId="77777777" w:rsidTr="00C911FB">
        <w:trPr>
          <w:trHeight w:val="629"/>
        </w:trPr>
        <w:tc>
          <w:tcPr>
            <w:tcW w:w="720" w:type="dxa"/>
            <w:tcBorders>
              <w:top w:val="single" w:sz="4" w:space="0" w:color="auto"/>
              <w:bottom w:val="nil"/>
            </w:tcBorders>
            <w:shd w:val="clear" w:color="auto" w:fill="auto"/>
            <w:hideMark/>
          </w:tcPr>
          <w:p w14:paraId="444D9957" w14:textId="77777777" w:rsidR="001B3F0F" w:rsidRPr="001B3F0F" w:rsidRDefault="001B3F0F" w:rsidP="00C911FB">
            <w:pPr>
              <w:rPr>
                <w:rFonts w:ascii="Arial" w:hAnsi="Arial" w:cs="Arial"/>
              </w:rPr>
            </w:pPr>
            <w:r w:rsidRPr="001B3F0F">
              <w:rPr>
                <w:rFonts w:ascii="Arial" w:hAnsi="Arial" w:cs="Arial"/>
              </w:rPr>
              <w:t>Mix order</w:t>
            </w:r>
          </w:p>
        </w:tc>
        <w:tc>
          <w:tcPr>
            <w:tcW w:w="2160" w:type="dxa"/>
            <w:gridSpan w:val="3"/>
            <w:tcBorders>
              <w:top w:val="single" w:sz="4" w:space="0" w:color="auto"/>
              <w:bottom w:val="nil"/>
            </w:tcBorders>
            <w:hideMark/>
          </w:tcPr>
          <w:p w14:paraId="70006BDB" w14:textId="77777777" w:rsidR="001B3F0F" w:rsidRPr="001B3F0F" w:rsidRDefault="001B3F0F" w:rsidP="00C911FB">
            <w:pPr>
              <w:jc w:val="center"/>
              <w:rPr>
                <w:rFonts w:ascii="Arial" w:hAnsi="Arial" w:cs="Arial"/>
                <w:bCs/>
              </w:rPr>
            </w:pPr>
            <w:r w:rsidRPr="001B3F0F">
              <w:rPr>
                <w:rFonts w:ascii="Arial" w:hAnsi="Arial" w:cs="Arial"/>
                <w:bCs/>
              </w:rPr>
              <w:t>Compressive strength</w:t>
            </w:r>
          </w:p>
          <w:p w14:paraId="5B3694D0" w14:textId="77777777" w:rsidR="001B3F0F" w:rsidRPr="001B3F0F" w:rsidRDefault="001B3F0F" w:rsidP="00C911FB">
            <w:pPr>
              <w:jc w:val="center"/>
              <w:rPr>
                <w:rFonts w:ascii="Arial" w:hAnsi="Arial" w:cs="Arial"/>
                <w:bCs/>
              </w:rPr>
            </w:pPr>
            <w:r w:rsidRPr="001B3F0F">
              <w:rPr>
                <w:rFonts w:ascii="Arial" w:hAnsi="Arial" w:cs="Arial"/>
                <w:bCs/>
              </w:rPr>
              <w:t>(N/mm</w:t>
            </w:r>
            <w:r w:rsidRPr="001B3F0F">
              <w:rPr>
                <w:rFonts w:ascii="Arial" w:hAnsi="Arial" w:cs="Arial"/>
                <w:bCs/>
                <w:vertAlign w:val="superscript"/>
              </w:rPr>
              <w:t>2</w:t>
            </w:r>
            <w:r w:rsidRPr="001B3F0F">
              <w:rPr>
                <w:rFonts w:ascii="Arial" w:hAnsi="Arial" w:cs="Arial"/>
                <w:bCs/>
              </w:rPr>
              <w:t>)</w:t>
            </w:r>
          </w:p>
        </w:tc>
        <w:tc>
          <w:tcPr>
            <w:tcW w:w="1890" w:type="dxa"/>
            <w:gridSpan w:val="3"/>
            <w:tcBorders>
              <w:top w:val="single" w:sz="4" w:space="0" w:color="auto"/>
              <w:bottom w:val="nil"/>
            </w:tcBorders>
            <w:shd w:val="clear" w:color="auto" w:fill="auto"/>
            <w:hideMark/>
          </w:tcPr>
          <w:p w14:paraId="57F7CAE6" w14:textId="77777777" w:rsidR="001B3F0F" w:rsidRPr="001B3F0F" w:rsidRDefault="001B3F0F" w:rsidP="00C911FB">
            <w:pPr>
              <w:jc w:val="center"/>
              <w:rPr>
                <w:rFonts w:ascii="Arial" w:hAnsi="Arial" w:cs="Arial"/>
                <w:bCs/>
              </w:rPr>
            </w:pPr>
            <w:r w:rsidRPr="001B3F0F">
              <w:rPr>
                <w:rFonts w:ascii="Arial" w:hAnsi="Arial" w:cs="Arial"/>
                <w:bCs/>
              </w:rPr>
              <w:t>Flexural strength (N/mm</w:t>
            </w:r>
            <w:r w:rsidRPr="001B3F0F">
              <w:rPr>
                <w:rFonts w:ascii="Arial" w:hAnsi="Arial" w:cs="Arial"/>
                <w:bCs/>
                <w:vertAlign w:val="superscript"/>
              </w:rPr>
              <w:t>2</w:t>
            </w:r>
            <w:r w:rsidRPr="001B3F0F">
              <w:rPr>
                <w:rFonts w:ascii="Arial" w:hAnsi="Arial" w:cs="Arial"/>
                <w:bCs/>
              </w:rPr>
              <w:t>)</w:t>
            </w:r>
          </w:p>
        </w:tc>
        <w:tc>
          <w:tcPr>
            <w:tcW w:w="2070" w:type="dxa"/>
            <w:gridSpan w:val="3"/>
            <w:tcBorders>
              <w:top w:val="single" w:sz="4" w:space="0" w:color="auto"/>
              <w:bottom w:val="nil"/>
            </w:tcBorders>
            <w:hideMark/>
          </w:tcPr>
          <w:p w14:paraId="582FC381" w14:textId="77777777" w:rsidR="001B3F0F" w:rsidRPr="001B3F0F" w:rsidRDefault="001B3F0F" w:rsidP="00C911FB">
            <w:pPr>
              <w:jc w:val="center"/>
              <w:rPr>
                <w:rFonts w:ascii="Arial" w:hAnsi="Arial" w:cs="Arial"/>
                <w:bCs/>
              </w:rPr>
            </w:pPr>
            <w:r w:rsidRPr="001B3F0F">
              <w:rPr>
                <w:rFonts w:ascii="Arial" w:hAnsi="Arial" w:cs="Arial"/>
                <w:bCs/>
              </w:rPr>
              <w:t>Splitting tensile strength (N/mm</w:t>
            </w:r>
            <w:r w:rsidRPr="001B3F0F">
              <w:rPr>
                <w:rFonts w:ascii="Arial" w:hAnsi="Arial" w:cs="Arial"/>
                <w:bCs/>
                <w:vertAlign w:val="superscript"/>
              </w:rPr>
              <w:t>2</w:t>
            </w:r>
            <w:r w:rsidRPr="001B3F0F">
              <w:rPr>
                <w:rFonts w:ascii="Arial" w:hAnsi="Arial" w:cs="Arial"/>
                <w:bCs/>
              </w:rPr>
              <w:t>)</w:t>
            </w:r>
          </w:p>
        </w:tc>
        <w:tc>
          <w:tcPr>
            <w:tcW w:w="2520" w:type="dxa"/>
            <w:gridSpan w:val="3"/>
            <w:tcBorders>
              <w:top w:val="single" w:sz="4" w:space="0" w:color="auto"/>
              <w:bottom w:val="nil"/>
            </w:tcBorders>
            <w:shd w:val="clear" w:color="auto" w:fill="auto"/>
            <w:hideMark/>
          </w:tcPr>
          <w:p w14:paraId="3B6BFF8F" w14:textId="77777777" w:rsidR="001B3F0F" w:rsidRPr="001B3F0F" w:rsidRDefault="001B3F0F" w:rsidP="00C911FB">
            <w:pPr>
              <w:jc w:val="center"/>
              <w:rPr>
                <w:rFonts w:ascii="Arial" w:hAnsi="Arial" w:cs="Arial"/>
                <w:bCs/>
              </w:rPr>
            </w:pPr>
            <w:r w:rsidRPr="001B3F0F">
              <w:rPr>
                <w:rFonts w:ascii="Arial" w:hAnsi="Arial" w:cs="Arial"/>
                <w:bCs/>
              </w:rPr>
              <w:t>Elastic modulus</w:t>
            </w:r>
          </w:p>
          <w:p w14:paraId="3937E6AB" w14:textId="77777777" w:rsidR="001B3F0F" w:rsidRPr="001B3F0F" w:rsidRDefault="001B3F0F" w:rsidP="00C911FB">
            <w:pPr>
              <w:jc w:val="center"/>
              <w:rPr>
                <w:rFonts w:ascii="Arial" w:hAnsi="Arial" w:cs="Arial"/>
                <w:bCs/>
              </w:rPr>
            </w:pPr>
            <w:r w:rsidRPr="001B3F0F">
              <w:rPr>
                <w:rFonts w:ascii="Arial" w:hAnsi="Arial" w:cs="Arial"/>
              </w:rPr>
              <w:t>(N/mm</w:t>
            </w:r>
            <w:r w:rsidRPr="001B3F0F">
              <w:rPr>
                <w:rFonts w:ascii="Arial" w:hAnsi="Arial" w:cs="Arial"/>
                <w:vertAlign w:val="superscript"/>
              </w:rPr>
              <w:t>2</w:t>
            </w:r>
            <w:r w:rsidRPr="001B3F0F">
              <w:rPr>
                <w:rFonts w:ascii="Arial" w:hAnsi="Arial" w:cs="Arial"/>
              </w:rPr>
              <w:t>)</w:t>
            </w:r>
          </w:p>
        </w:tc>
      </w:tr>
      <w:tr w:rsidR="001B3F0F" w:rsidRPr="001B3F0F" w14:paraId="050CE14A" w14:textId="77777777" w:rsidTr="00C911FB">
        <w:trPr>
          <w:trHeight w:val="334"/>
        </w:trPr>
        <w:tc>
          <w:tcPr>
            <w:tcW w:w="720" w:type="dxa"/>
            <w:tcBorders>
              <w:top w:val="nil"/>
              <w:bottom w:val="single" w:sz="4" w:space="0" w:color="auto"/>
            </w:tcBorders>
            <w:shd w:val="clear" w:color="auto" w:fill="auto"/>
            <w:hideMark/>
          </w:tcPr>
          <w:p w14:paraId="78A8477C" w14:textId="77777777" w:rsidR="001B3F0F" w:rsidRPr="001B3F0F" w:rsidRDefault="001B3F0F" w:rsidP="00C911FB">
            <w:pPr>
              <w:rPr>
                <w:rFonts w:ascii="Arial" w:hAnsi="Arial" w:cs="Arial"/>
              </w:rPr>
            </w:pPr>
          </w:p>
        </w:tc>
        <w:tc>
          <w:tcPr>
            <w:tcW w:w="720" w:type="dxa"/>
            <w:tcBorders>
              <w:top w:val="nil"/>
              <w:bottom w:val="single" w:sz="4" w:space="0" w:color="auto"/>
            </w:tcBorders>
            <w:shd w:val="clear" w:color="auto" w:fill="auto"/>
            <w:hideMark/>
          </w:tcPr>
          <w:p w14:paraId="6ACB6664" w14:textId="77777777" w:rsidR="001B3F0F" w:rsidRPr="001B3F0F" w:rsidRDefault="001B3F0F" w:rsidP="00C911FB">
            <w:pPr>
              <w:jc w:val="center"/>
              <w:rPr>
                <w:rFonts w:ascii="Arial" w:hAnsi="Arial" w:cs="Arial"/>
                <w:bCs/>
              </w:rPr>
            </w:pPr>
            <w:r w:rsidRPr="001B3F0F">
              <w:rPr>
                <w:rFonts w:ascii="Arial" w:hAnsi="Arial" w:cs="Arial"/>
                <w:bCs/>
              </w:rPr>
              <w:t>Exp</w:t>
            </w:r>
          </w:p>
        </w:tc>
        <w:tc>
          <w:tcPr>
            <w:tcW w:w="720" w:type="dxa"/>
            <w:tcBorders>
              <w:top w:val="nil"/>
              <w:bottom w:val="single" w:sz="4" w:space="0" w:color="auto"/>
            </w:tcBorders>
            <w:shd w:val="clear" w:color="auto" w:fill="auto"/>
            <w:hideMark/>
          </w:tcPr>
          <w:p w14:paraId="1823FE65" w14:textId="77777777" w:rsidR="001B3F0F" w:rsidRPr="001B3F0F" w:rsidRDefault="001B3F0F" w:rsidP="00C911FB">
            <w:pPr>
              <w:jc w:val="center"/>
              <w:rPr>
                <w:rFonts w:ascii="Arial" w:hAnsi="Arial" w:cs="Arial"/>
                <w:bCs/>
              </w:rPr>
            </w:pPr>
            <w:r w:rsidRPr="001B3F0F">
              <w:rPr>
                <w:rFonts w:ascii="Arial" w:hAnsi="Arial" w:cs="Arial"/>
                <w:bCs/>
              </w:rPr>
              <w:t>Pre</w:t>
            </w:r>
          </w:p>
        </w:tc>
        <w:tc>
          <w:tcPr>
            <w:tcW w:w="720" w:type="dxa"/>
            <w:tcBorders>
              <w:top w:val="nil"/>
              <w:bottom w:val="single" w:sz="4" w:space="0" w:color="auto"/>
            </w:tcBorders>
            <w:shd w:val="clear" w:color="auto" w:fill="auto"/>
            <w:hideMark/>
          </w:tcPr>
          <w:p w14:paraId="37E32A1B" w14:textId="77777777" w:rsidR="001B3F0F" w:rsidRPr="001B3F0F" w:rsidRDefault="001B3F0F" w:rsidP="00C911FB">
            <w:pPr>
              <w:jc w:val="center"/>
              <w:rPr>
                <w:rFonts w:ascii="Arial" w:hAnsi="Arial" w:cs="Arial"/>
                <w:bCs/>
              </w:rPr>
            </w:pPr>
            <w:r w:rsidRPr="001B3F0F">
              <w:rPr>
                <w:rFonts w:ascii="Arial" w:hAnsi="Arial" w:cs="Arial"/>
                <w:bCs/>
              </w:rPr>
              <w:t>% error</w:t>
            </w:r>
          </w:p>
        </w:tc>
        <w:tc>
          <w:tcPr>
            <w:tcW w:w="540" w:type="dxa"/>
            <w:tcBorders>
              <w:top w:val="nil"/>
              <w:bottom w:val="single" w:sz="4" w:space="0" w:color="auto"/>
            </w:tcBorders>
            <w:shd w:val="clear" w:color="auto" w:fill="auto"/>
            <w:hideMark/>
          </w:tcPr>
          <w:p w14:paraId="20D3173E" w14:textId="77777777" w:rsidR="001B3F0F" w:rsidRPr="001B3F0F" w:rsidRDefault="001B3F0F" w:rsidP="00C911FB">
            <w:pPr>
              <w:jc w:val="center"/>
              <w:rPr>
                <w:rFonts w:ascii="Arial" w:hAnsi="Arial" w:cs="Arial"/>
                <w:bCs/>
              </w:rPr>
            </w:pPr>
            <w:r w:rsidRPr="001B3F0F">
              <w:rPr>
                <w:rFonts w:ascii="Arial" w:hAnsi="Arial" w:cs="Arial"/>
                <w:bCs/>
              </w:rPr>
              <w:t>Exp</w:t>
            </w:r>
          </w:p>
        </w:tc>
        <w:tc>
          <w:tcPr>
            <w:tcW w:w="630" w:type="dxa"/>
            <w:tcBorders>
              <w:top w:val="nil"/>
              <w:bottom w:val="single" w:sz="4" w:space="0" w:color="auto"/>
            </w:tcBorders>
            <w:shd w:val="clear" w:color="auto" w:fill="auto"/>
            <w:hideMark/>
          </w:tcPr>
          <w:p w14:paraId="5D2F594C" w14:textId="77777777" w:rsidR="001B3F0F" w:rsidRPr="001B3F0F" w:rsidRDefault="001B3F0F" w:rsidP="00C911FB">
            <w:pPr>
              <w:jc w:val="center"/>
              <w:rPr>
                <w:rFonts w:ascii="Arial" w:hAnsi="Arial" w:cs="Arial"/>
                <w:bCs/>
              </w:rPr>
            </w:pPr>
            <w:r w:rsidRPr="001B3F0F">
              <w:rPr>
                <w:rFonts w:ascii="Arial" w:hAnsi="Arial" w:cs="Arial"/>
                <w:bCs/>
              </w:rPr>
              <w:t>Pre</w:t>
            </w:r>
          </w:p>
        </w:tc>
        <w:tc>
          <w:tcPr>
            <w:tcW w:w="720" w:type="dxa"/>
            <w:tcBorders>
              <w:top w:val="nil"/>
              <w:bottom w:val="single" w:sz="4" w:space="0" w:color="auto"/>
            </w:tcBorders>
            <w:shd w:val="clear" w:color="auto" w:fill="auto"/>
            <w:hideMark/>
          </w:tcPr>
          <w:p w14:paraId="7C81A627" w14:textId="77777777" w:rsidR="001B3F0F" w:rsidRPr="001B3F0F" w:rsidRDefault="001B3F0F" w:rsidP="00C911FB">
            <w:pPr>
              <w:jc w:val="center"/>
              <w:rPr>
                <w:rFonts w:ascii="Arial" w:hAnsi="Arial" w:cs="Arial"/>
                <w:bCs/>
              </w:rPr>
            </w:pPr>
            <w:r w:rsidRPr="001B3F0F">
              <w:rPr>
                <w:rFonts w:ascii="Arial" w:hAnsi="Arial" w:cs="Arial"/>
                <w:bCs/>
              </w:rPr>
              <w:t>% error</w:t>
            </w:r>
          </w:p>
        </w:tc>
        <w:tc>
          <w:tcPr>
            <w:tcW w:w="630" w:type="dxa"/>
            <w:tcBorders>
              <w:top w:val="nil"/>
              <w:bottom w:val="single" w:sz="4" w:space="0" w:color="auto"/>
            </w:tcBorders>
            <w:shd w:val="clear" w:color="auto" w:fill="auto"/>
            <w:hideMark/>
          </w:tcPr>
          <w:p w14:paraId="14D01570" w14:textId="77777777" w:rsidR="001B3F0F" w:rsidRPr="001B3F0F" w:rsidRDefault="001B3F0F" w:rsidP="00C911FB">
            <w:pPr>
              <w:jc w:val="center"/>
              <w:rPr>
                <w:rFonts w:ascii="Arial" w:hAnsi="Arial" w:cs="Arial"/>
                <w:bCs/>
              </w:rPr>
            </w:pPr>
            <w:r w:rsidRPr="001B3F0F">
              <w:rPr>
                <w:rFonts w:ascii="Arial" w:hAnsi="Arial" w:cs="Arial"/>
                <w:bCs/>
              </w:rPr>
              <w:t>Exp</w:t>
            </w:r>
          </w:p>
        </w:tc>
        <w:tc>
          <w:tcPr>
            <w:tcW w:w="630" w:type="dxa"/>
            <w:tcBorders>
              <w:top w:val="nil"/>
              <w:bottom w:val="single" w:sz="4" w:space="0" w:color="auto"/>
            </w:tcBorders>
            <w:shd w:val="clear" w:color="auto" w:fill="auto"/>
            <w:hideMark/>
          </w:tcPr>
          <w:p w14:paraId="0DD3397D" w14:textId="77777777" w:rsidR="001B3F0F" w:rsidRPr="001B3F0F" w:rsidRDefault="001B3F0F" w:rsidP="00C911FB">
            <w:pPr>
              <w:jc w:val="center"/>
              <w:rPr>
                <w:rFonts w:ascii="Arial" w:hAnsi="Arial" w:cs="Arial"/>
                <w:bCs/>
              </w:rPr>
            </w:pPr>
            <w:r w:rsidRPr="001B3F0F">
              <w:rPr>
                <w:rFonts w:ascii="Arial" w:hAnsi="Arial" w:cs="Arial"/>
                <w:bCs/>
              </w:rPr>
              <w:t>Pre</w:t>
            </w:r>
          </w:p>
        </w:tc>
        <w:tc>
          <w:tcPr>
            <w:tcW w:w="810" w:type="dxa"/>
            <w:tcBorders>
              <w:top w:val="nil"/>
              <w:bottom w:val="single" w:sz="4" w:space="0" w:color="auto"/>
            </w:tcBorders>
            <w:shd w:val="clear" w:color="auto" w:fill="auto"/>
            <w:hideMark/>
          </w:tcPr>
          <w:p w14:paraId="7B51350B" w14:textId="77777777" w:rsidR="001B3F0F" w:rsidRPr="001B3F0F" w:rsidRDefault="001B3F0F" w:rsidP="00C911FB">
            <w:pPr>
              <w:jc w:val="center"/>
              <w:rPr>
                <w:rFonts w:ascii="Arial" w:hAnsi="Arial" w:cs="Arial"/>
                <w:bCs/>
              </w:rPr>
            </w:pPr>
            <w:r w:rsidRPr="001B3F0F">
              <w:rPr>
                <w:rFonts w:ascii="Arial" w:hAnsi="Arial" w:cs="Arial"/>
                <w:bCs/>
              </w:rPr>
              <w:t>% error</w:t>
            </w:r>
          </w:p>
        </w:tc>
        <w:tc>
          <w:tcPr>
            <w:tcW w:w="900" w:type="dxa"/>
            <w:tcBorders>
              <w:top w:val="nil"/>
              <w:bottom w:val="single" w:sz="4" w:space="0" w:color="auto"/>
            </w:tcBorders>
            <w:shd w:val="clear" w:color="auto" w:fill="auto"/>
            <w:hideMark/>
          </w:tcPr>
          <w:p w14:paraId="756CCF85" w14:textId="77777777" w:rsidR="001B3F0F" w:rsidRPr="001B3F0F" w:rsidRDefault="001B3F0F" w:rsidP="00C911FB">
            <w:pPr>
              <w:jc w:val="center"/>
              <w:rPr>
                <w:rFonts w:ascii="Arial" w:hAnsi="Arial" w:cs="Arial"/>
                <w:bCs/>
              </w:rPr>
            </w:pPr>
            <w:r w:rsidRPr="001B3F0F">
              <w:rPr>
                <w:rFonts w:ascii="Arial" w:hAnsi="Arial" w:cs="Arial"/>
                <w:bCs/>
              </w:rPr>
              <w:t>Exp</w:t>
            </w:r>
          </w:p>
        </w:tc>
        <w:tc>
          <w:tcPr>
            <w:tcW w:w="810" w:type="dxa"/>
            <w:tcBorders>
              <w:top w:val="nil"/>
              <w:bottom w:val="single" w:sz="4" w:space="0" w:color="auto"/>
            </w:tcBorders>
            <w:shd w:val="clear" w:color="auto" w:fill="auto"/>
            <w:hideMark/>
          </w:tcPr>
          <w:p w14:paraId="6A620A24" w14:textId="77777777" w:rsidR="001B3F0F" w:rsidRPr="001B3F0F" w:rsidRDefault="001B3F0F" w:rsidP="00C911FB">
            <w:pPr>
              <w:jc w:val="center"/>
              <w:rPr>
                <w:rFonts w:ascii="Arial" w:hAnsi="Arial" w:cs="Arial"/>
                <w:bCs/>
              </w:rPr>
            </w:pPr>
            <w:r w:rsidRPr="001B3F0F">
              <w:rPr>
                <w:rFonts w:ascii="Arial" w:hAnsi="Arial" w:cs="Arial"/>
                <w:bCs/>
              </w:rPr>
              <w:t>Pre</w:t>
            </w:r>
          </w:p>
        </w:tc>
        <w:tc>
          <w:tcPr>
            <w:tcW w:w="810" w:type="dxa"/>
            <w:tcBorders>
              <w:top w:val="nil"/>
              <w:bottom w:val="single" w:sz="4" w:space="0" w:color="auto"/>
            </w:tcBorders>
            <w:shd w:val="clear" w:color="auto" w:fill="auto"/>
            <w:hideMark/>
          </w:tcPr>
          <w:p w14:paraId="4E2BE56A" w14:textId="77777777" w:rsidR="001B3F0F" w:rsidRPr="001B3F0F" w:rsidRDefault="001B3F0F" w:rsidP="00C911FB">
            <w:pPr>
              <w:jc w:val="center"/>
              <w:rPr>
                <w:rFonts w:ascii="Arial" w:hAnsi="Arial" w:cs="Arial"/>
                <w:bCs/>
              </w:rPr>
            </w:pPr>
            <w:r w:rsidRPr="001B3F0F">
              <w:rPr>
                <w:rFonts w:ascii="Arial" w:hAnsi="Arial" w:cs="Arial"/>
                <w:bCs/>
              </w:rPr>
              <w:t>% error</w:t>
            </w:r>
          </w:p>
        </w:tc>
      </w:tr>
      <w:tr w:rsidR="001B3F0F" w:rsidRPr="001B3F0F" w14:paraId="3B9B40AE" w14:textId="77777777" w:rsidTr="00C911FB">
        <w:trPr>
          <w:trHeight w:val="364"/>
        </w:trPr>
        <w:tc>
          <w:tcPr>
            <w:tcW w:w="720" w:type="dxa"/>
            <w:tcBorders>
              <w:top w:val="single" w:sz="4" w:space="0" w:color="auto"/>
            </w:tcBorders>
            <w:shd w:val="clear" w:color="auto" w:fill="auto"/>
            <w:vAlign w:val="center"/>
            <w:hideMark/>
          </w:tcPr>
          <w:p w14:paraId="5A2B75D3" w14:textId="77777777" w:rsidR="001B3F0F" w:rsidRPr="001B3F0F" w:rsidRDefault="001B3F0F" w:rsidP="00C911FB">
            <w:pPr>
              <w:jc w:val="center"/>
              <w:rPr>
                <w:rFonts w:ascii="Arial" w:hAnsi="Arial" w:cs="Arial"/>
              </w:rPr>
            </w:pPr>
            <w:r w:rsidRPr="001B3F0F">
              <w:rPr>
                <w:rFonts w:ascii="Arial" w:hAnsi="Arial" w:cs="Arial"/>
              </w:rPr>
              <w:t>M1</w:t>
            </w:r>
          </w:p>
        </w:tc>
        <w:tc>
          <w:tcPr>
            <w:tcW w:w="720" w:type="dxa"/>
            <w:tcBorders>
              <w:top w:val="single" w:sz="4" w:space="0" w:color="auto"/>
            </w:tcBorders>
            <w:shd w:val="clear" w:color="auto" w:fill="auto"/>
            <w:vAlign w:val="center"/>
            <w:hideMark/>
          </w:tcPr>
          <w:p w14:paraId="5054045B" w14:textId="77777777" w:rsidR="001B3F0F" w:rsidRPr="001B3F0F" w:rsidRDefault="001B3F0F" w:rsidP="00C911FB">
            <w:pPr>
              <w:jc w:val="center"/>
              <w:rPr>
                <w:rFonts w:ascii="Arial" w:hAnsi="Arial" w:cs="Arial"/>
              </w:rPr>
            </w:pPr>
            <w:r w:rsidRPr="001B3F0F">
              <w:rPr>
                <w:rFonts w:ascii="Arial" w:hAnsi="Arial" w:cs="Arial"/>
              </w:rPr>
              <w:t>24.1</w:t>
            </w:r>
          </w:p>
        </w:tc>
        <w:tc>
          <w:tcPr>
            <w:tcW w:w="720" w:type="dxa"/>
            <w:tcBorders>
              <w:top w:val="single" w:sz="4" w:space="0" w:color="auto"/>
            </w:tcBorders>
            <w:shd w:val="clear" w:color="auto" w:fill="auto"/>
            <w:noWrap/>
            <w:vAlign w:val="center"/>
            <w:hideMark/>
          </w:tcPr>
          <w:p w14:paraId="4237F5B1" w14:textId="77777777" w:rsidR="001B3F0F" w:rsidRPr="001B3F0F" w:rsidRDefault="001B3F0F" w:rsidP="00C911FB">
            <w:pPr>
              <w:jc w:val="center"/>
              <w:rPr>
                <w:rFonts w:ascii="Arial" w:hAnsi="Arial" w:cs="Arial"/>
              </w:rPr>
            </w:pPr>
            <w:r w:rsidRPr="001B3F0F">
              <w:rPr>
                <w:rFonts w:ascii="Arial" w:hAnsi="Arial" w:cs="Arial"/>
              </w:rPr>
              <w:t>23.8</w:t>
            </w:r>
          </w:p>
        </w:tc>
        <w:tc>
          <w:tcPr>
            <w:tcW w:w="720" w:type="dxa"/>
            <w:tcBorders>
              <w:top w:val="single" w:sz="4" w:space="0" w:color="auto"/>
            </w:tcBorders>
            <w:shd w:val="clear" w:color="auto" w:fill="auto"/>
            <w:vAlign w:val="center"/>
            <w:hideMark/>
          </w:tcPr>
          <w:p w14:paraId="77D970F2" w14:textId="77777777" w:rsidR="001B3F0F" w:rsidRPr="001B3F0F" w:rsidRDefault="001B3F0F" w:rsidP="00C911FB">
            <w:pPr>
              <w:jc w:val="center"/>
              <w:rPr>
                <w:rFonts w:ascii="Arial" w:hAnsi="Arial" w:cs="Arial"/>
              </w:rPr>
            </w:pPr>
            <w:r w:rsidRPr="001B3F0F">
              <w:rPr>
                <w:rFonts w:ascii="Arial" w:hAnsi="Arial" w:cs="Arial"/>
              </w:rPr>
              <w:t>1.263</w:t>
            </w:r>
          </w:p>
        </w:tc>
        <w:tc>
          <w:tcPr>
            <w:tcW w:w="540" w:type="dxa"/>
            <w:tcBorders>
              <w:top w:val="single" w:sz="4" w:space="0" w:color="auto"/>
            </w:tcBorders>
            <w:shd w:val="clear" w:color="auto" w:fill="auto"/>
            <w:vAlign w:val="center"/>
            <w:hideMark/>
          </w:tcPr>
          <w:p w14:paraId="6BCEF876" w14:textId="77777777" w:rsidR="001B3F0F" w:rsidRPr="001B3F0F" w:rsidRDefault="001B3F0F" w:rsidP="00C911FB">
            <w:pPr>
              <w:jc w:val="center"/>
              <w:rPr>
                <w:rFonts w:ascii="Arial" w:hAnsi="Arial" w:cs="Arial"/>
              </w:rPr>
            </w:pPr>
            <w:r w:rsidRPr="001B3F0F">
              <w:rPr>
                <w:rFonts w:ascii="Arial" w:hAnsi="Arial" w:cs="Arial"/>
              </w:rPr>
              <w:t>6.8</w:t>
            </w:r>
          </w:p>
        </w:tc>
        <w:tc>
          <w:tcPr>
            <w:tcW w:w="630" w:type="dxa"/>
            <w:tcBorders>
              <w:top w:val="single" w:sz="4" w:space="0" w:color="auto"/>
            </w:tcBorders>
            <w:shd w:val="clear" w:color="auto" w:fill="auto"/>
            <w:noWrap/>
            <w:vAlign w:val="center"/>
            <w:hideMark/>
          </w:tcPr>
          <w:p w14:paraId="7E1EAD24" w14:textId="77777777" w:rsidR="001B3F0F" w:rsidRPr="001B3F0F" w:rsidRDefault="001B3F0F" w:rsidP="00C911FB">
            <w:pPr>
              <w:jc w:val="center"/>
              <w:rPr>
                <w:rFonts w:ascii="Arial" w:hAnsi="Arial" w:cs="Arial"/>
              </w:rPr>
            </w:pPr>
            <w:r w:rsidRPr="001B3F0F">
              <w:rPr>
                <w:rFonts w:ascii="Arial" w:hAnsi="Arial" w:cs="Arial"/>
              </w:rPr>
              <w:t>7.2</w:t>
            </w:r>
          </w:p>
        </w:tc>
        <w:tc>
          <w:tcPr>
            <w:tcW w:w="720" w:type="dxa"/>
            <w:tcBorders>
              <w:top w:val="single" w:sz="4" w:space="0" w:color="auto"/>
            </w:tcBorders>
            <w:shd w:val="clear" w:color="auto" w:fill="auto"/>
            <w:vAlign w:val="center"/>
            <w:hideMark/>
          </w:tcPr>
          <w:p w14:paraId="79E53C08" w14:textId="77777777" w:rsidR="001B3F0F" w:rsidRPr="001B3F0F" w:rsidRDefault="001B3F0F" w:rsidP="00C911FB">
            <w:pPr>
              <w:jc w:val="center"/>
              <w:rPr>
                <w:rFonts w:ascii="Arial" w:hAnsi="Arial" w:cs="Arial"/>
              </w:rPr>
            </w:pPr>
            <w:r w:rsidRPr="001B3F0F">
              <w:rPr>
                <w:rFonts w:ascii="Arial" w:hAnsi="Arial" w:cs="Arial"/>
              </w:rPr>
              <w:t>-5.88</w:t>
            </w:r>
          </w:p>
        </w:tc>
        <w:tc>
          <w:tcPr>
            <w:tcW w:w="630" w:type="dxa"/>
            <w:tcBorders>
              <w:top w:val="single" w:sz="4" w:space="0" w:color="auto"/>
            </w:tcBorders>
            <w:shd w:val="clear" w:color="auto" w:fill="auto"/>
            <w:vAlign w:val="center"/>
            <w:hideMark/>
          </w:tcPr>
          <w:p w14:paraId="6A3CE5C8" w14:textId="77777777" w:rsidR="001B3F0F" w:rsidRPr="001B3F0F" w:rsidRDefault="001B3F0F" w:rsidP="00C911FB">
            <w:pPr>
              <w:jc w:val="center"/>
              <w:rPr>
                <w:rFonts w:ascii="Arial" w:hAnsi="Arial" w:cs="Arial"/>
              </w:rPr>
            </w:pPr>
            <w:r w:rsidRPr="001B3F0F">
              <w:rPr>
                <w:rFonts w:ascii="Arial" w:hAnsi="Arial" w:cs="Arial"/>
              </w:rPr>
              <w:t>5.5</w:t>
            </w:r>
          </w:p>
        </w:tc>
        <w:tc>
          <w:tcPr>
            <w:tcW w:w="630" w:type="dxa"/>
            <w:tcBorders>
              <w:top w:val="single" w:sz="4" w:space="0" w:color="auto"/>
            </w:tcBorders>
            <w:shd w:val="clear" w:color="auto" w:fill="auto"/>
            <w:noWrap/>
            <w:vAlign w:val="center"/>
            <w:hideMark/>
          </w:tcPr>
          <w:p w14:paraId="3D4812A2" w14:textId="77777777" w:rsidR="001B3F0F" w:rsidRPr="001B3F0F" w:rsidRDefault="001B3F0F" w:rsidP="00C911FB">
            <w:pPr>
              <w:jc w:val="center"/>
              <w:rPr>
                <w:rFonts w:ascii="Arial" w:hAnsi="Arial" w:cs="Arial"/>
              </w:rPr>
            </w:pPr>
            <w:r w:rsidRPr="001B3F0F">
              <w:rPr>
                <w:rFonts w:ascii="Arial" w:hAnsi="Arial" w:cs="Arial"/>
              </w:rPr>
              <w:t>5.39</w:t>
            </w:r>
          </w:p>
        </w:tc>
        <w:tc>
          <w:tcPr>
            <w:tcW w:w="810" w:type="dxa"/>
            <w:tcBorders>
              <w:top w:val="single" w:sz="4" w:space="0" w:color="auto"/>
            </w:tcBorders>
            <w:shd w:val="clear" w:color="auto" w:fill="auto"/>
            <w:vAlign w:val="center"/>
            <w:hideMark/>
          </w:tcPr>
          <w:p w14:paraId="10FF96B0" w14:textId="77777777" w:rsidR="001B3F0F" w:rsidRPr="001B3F0F" w:rsidRDefault="001B3F0F" w:rsidP="00C911FB">
            <w:pPr>
              <w:jc w:val="center"/>
              <w:rPr>
                <w:rFonts w:ascii="Arial" w:hAnsi="Arial" w:cs="Arial"/>
              </w:rPr>
            </w:pPr>
            <w:r w:rsidRPr="001B3F0F">
              <w:rPr>
                <w:rFonts w:ascii="Arial" w:hAnsi="Arial" w:cs="Arial"/>
              </w:rPr>
              <w:t>2</w:t>
            </w:r>
          </w:p>
        </w:tc>
        <w:tc>
          <w:tcPr>
            <w:tcW w:w="900" w:type="dxa"/>
            <w:tcBorders>
              <w:top w:val="single" w:sz="4" w:space="0" w:color="auto"/>
            </w:tcBorders>
            <w:shd w:val="clear" w:color="auto" w:fill="auto"/>
            <w:vAlign w:val="bottom"/>
            <w:hideMark/>
          </w:tcPr>
          <w:p w14:paraId="38449C81" w14:textId="77777777" w:rsidR="001B3F0F" w:rsidRPr="001B3F0F" w:rsidRDefault="001B3F0F" w:rsidP="00C911FB">
            <w:pPr>
              <w:jc w:val="center"/>
              <w:rPr>
                <w:rFonts w:ascii="Arial" w:hAnsi="Arial" w:cs="Arial"/>
              </w:rPr>
            </w:pPr>
            <w:r w:rsidRPr="001B3F0F">
              <w:rPr>
                <w:rFonts w:ascii="Arial" w:hAnsi="Arial" w:cs="Arial"/>
              </w:rPr>
              <w:t>17750</w:t>
            </w:r>
          </w:p>
        </w:tc>
        <w:tc>
          <w:tcPr>
            <w:tcW w:w="810" w:type="dxa"/>
            <w:tcBorders>
              <w:top w:val="single" w:sz="4" w:space="0" w:color="auto"/>
            </w:tcBorders>
            <w:shd w:val="clear" w:color="auto" w:fill="auto"/>
            <w:noWrap/>
            <w:vAlign w:val="center"/>
            <w:hideMark/>
          </w:tcPr>
          <w:p w14:paraId="3B34CE0A" w14:textId="77777777" w:rsidR="001B3F0F" w:rsidRPr="001B3F0F" w:rsidRDefault="001B3F0F" w:rsidP="00C911FB">
            <w:pPr>
              <w:jc w:val="center"/>
              <w:rPr>
                <w:rFonts w:ascii="Arial" w:hAnsi="Arial" w:cs="Arial"/>
              </w:rPr>
            </w:pPr>
            <w:r w:rsidRPr="001B3F0F">
              <w:rPr>
                <w:rFonts w:ascii="Arial" w:hAnsi="Arial" w:cs="Arial"/>
              </w:rPr>
              <w:t>17890</w:t>
            </w:r>
          </w:p>
        </w:tc>
        <w:tc>
          <w:tcPr>
            <w:tcW w:w="810" w:type="dxa"/>
            <w:tcBorders>
              <w:top w:val="single" w:sz="4" w:space="0" w:color="auto"/>
            </w:tcBorders>
            <w:shd w:val="clear" w:color="auto" w:fill="auto"/>
            <w:vAlign w:val="center"/>
            <w:hideMark/>
          </w:tcPr>
          <w:p w14:paraId="73D132EA" w14:textId="77777777" w:rsidR="001B3F0F" w:rsidRPr="001B3F0F" w:rsidRDefault="001B3F0F" w:rsidP="00C911FB">
            <w:pPr>
              <w:jc w:val="center"/>
              <w:rPr>
                <w:rFonts w:ascii="Arial" w:hAnsi="Arial" w:cs="Arial"/>
              </w:rPr>
            </w:pPr>
            <w:r w:rsidRPr="001B3F0F">
              <w:rPr>
                <w:rFonts w:ascii="Arial" w:hAnsi="Arial" w:cs="Arial"/>
              </w:rPr>
              <w:t>-0.79</w:t>
            </w:r>
          </w:p>
        </w:tc>
      </w:tr>
      <w:tr w:rsidR="001B3F0F" w:rsidRPr="001B3F0F" w14:paraId="307499BC" w14:textId="77777777" w:rsidTr="00C911FB">
        <w:trPr>
          <w:trHeight w:val="334"/>
        </w:trPr>
        <w:tc>
          <w:tcPr>
            <w:tcW w:w="720" w:type="dxa"/>
            <w:shd w:val="clear" w:color="auto" w:fill="auto"/>
            <w:vAlign w:val="center"/>
            <w:hideMark/>
          </w:tcPr>
          <w:p w14:paraId="4E0D2ED9" w14:textId="77777777" w:rsidR="001B3F0F" w:rsidRPr="001B3F0F" w:rsidRDefault="001B3F0F" w:rsidP="00C911FB">
            <w:pPr>
              <w:jc w:val="center"/>
              <w:rPr>
                <w:rFonts w:ascii="Arial" w:hAnsi="Arial" w:cs="Arial"/>
              </w:rPr>
            </w:pPr>
            <w:r w:rsidRPr="001B3F0F">
              <w:rPr>
                <w:rFonts w:ascii="Arial" w:hAnsi="Arial" w:cs="Arial"/>
              </w:rPr>
              <w:t>M2</w:t>
            </w:r>
          </w:p>
        </w:tc>
        <w:tc>
          <w:tcPr>
            <w:tcW w:w="720" w:type="dxa"/>
            <w:shd w:val="clear" w:color="auto" w:fill="auto"/>
            <w:vAlign w:val="center"/>
            <w:hideMark/>
          </w:tcPr>
          <w:p w14:paraId="6ACB1A4A" w14:textId="77777777" w:rsidR="001B3F0F" w:rsidRPr="001B3F0F" w:rsidRDefault="001B3F0F" w:rsidP="00C911FB">
            <w:pPr>
              <w:jc w:val="center"/>
              <w:rPr>
                <w:rFonts w:ascii="Arial" w:hAnsi="Arial" w:cs="Arial"/>
              </w:rPr>
            </w:pPr>
            <w:r w:rsidRPr="001B3F0F">
              <w:rPr>
                <w:rFonts w:ascii="Arial" w:hAnsi="Arial" w:cs="Arial"/>
              </w:rPr>
              <w:t>26.04</w:t>
            </w:r>
          </w:p>
        </w:tc>
        <w:tc>
          <w:tcPr>
            <w:tcW w:w="720" w:type="dxa"/>
            <w:shd w:val="clear" w:color="auto" w:fill="auto"/>
            <w:noWrap/>
            <w:vAlign w:val="center"/>
            <w:hideMark/>
          </w:tcPr>
          <w:p w14:paraId="0CBC7276" w14:textId="77777777" w:rsidR="001B3F0F" w:rsidRPr="001B3F0F" w:rsidRDefault="001B3F0F" w:rsidP="00C911FB">
            <w:pPr>
              <w:jc w:val="center"/>
              <w:rPr>
                <w:rFonts w:ascii="Arial" w:hAnsi="Arial" w:cs="Arial"/>
              </w:rPr>
            </w:pPr>
            <w:r w:rsidRPr="001B3F0F">
              <w:rPr>
                <w:rFonts w:ascii="Arial" w:hAnsi="Arial" w:cs="Arial"/>
              </w:rPr>
              <w:t>26.32</w:t>
            </w:r>
          </w:p>
        </w:tc>
        <w:tc>
          <w:tcPr>
            <w:tcW w:w="720" w:type="dxa"/>
            <w:shd w:val="clear" w:color="auto" w:fill="auto"/>
            <w:vAlign w:val="center"/>
            <w:hideMark/>
          </w:tcPr>
          <w:p w14:paraId="347FC9CC" w14:textId="77777777" w:rsidR="001B3F0F" w:rsidRPr="001B3F0F" w:rsidRDefault="001B3F0F" w:rsidP="00C911FB">
            <w:pPr>
              <w:jc w:val="center"/>
              <w:rPr>
                <w:rFonts w:ascii="Arial" w:hAnsi="Arial" w:cs="Arial"/>
              </w:rPr>
            </w:pPr>
            <w:r w:rsidRPr="001B3F0F">
              <w:rPr>
                <w:rFonts w:ascii="Arial" w:hAnsi="Arial" w:cs="Arial"/>
              </w:rPr>
              <w:t>-1.09</w:t>
            </w:r>
          </w:p>
        </w:tc>
        <w:tc>
          <w:tcPr>
            <w:tcW w:w="540" w:type="dxa"/>
            <w:shd w:val="clear" w:color="auto" w:fill="auto"/>
            <w:vAlign w:val="center"/>
            <w:hideMark/>
          </w:tcPr>
          <w:p w14:paraId="256D620A" w14:textId="77777777" w:rsidR="001B3F0F" w:rsidRPr="001B3F0F" w:rsidRDefault="001B3F0F" w:rsidP="00C911FB">
            <w:pPr>
              <w:jc w:val="center"/>
              <w:rPr>
                <w:rFonts w:ascii="Arial" w:hAnsi="Arial" w:cs="Arial"/>
              </w:rPr>
            </w:pPr>
            <w:r w:rsidRPr="001B3F0F">
              <w:rPr>
                <w:rFonts w:ascii="Arial" w:hAnsi="Arial" w:cs="Arial"/>
              </w:rPr>
              <w:t>6.6</w:t>
            </w:r>
          </w:p>
        </w:tc>
        <w:tc>
          <w:tcPr>
            <w:tcW w:w="630" w:type="dxa"/>
            <w:shd w:val="clear" w:color="auto" w:fill="auto"/>
            <w:noWrap/>
            <w:vAlign w:val="center"/>
            <w:hideMark/>
          </w:tcPr>
          <w:p w14:paraId="7056E5AF" w14:textId="77777777" w:rsidR="001B3F0F" w:rsidRPr="001B3F0F" w:rsidRDefault="001B3F0F" w:rsidP="00C911FB">
            <w:pPr>
              <w:jc w:val="center"/>
              <w:rPr>
                <w:rFonts w:ascii="Arial" w:hAnsi="Arial" w:cs="Arial"/>
              </w:rPr>
            </w:pPr>
            <w:r w:rsidRPr="001B3F0F">
              <w:rPr>
                <w:rFonts w:ascii="Arial" w:hAnsi="Arial" w:cs="Arial"/>
              </w:rPr>
              <w:t>6.48</w:t>
            </w:r>
          </w:p>
        </w:tc>
        <w:tc>
          <w:tcPr>
            <w:tcW w:w="720" w:type="dxa"/>
            <w:shd w:val="clear" w:color="auto" w:fill="auto"/>
            <w:vAlign w:val="center"/>
            <w:hideMark/>
          </w:tcPr>
          <w:p w14:paraId="50B6526D" w14:textId="77777777" w:rsidR="001B3F0F" w:rsidRPr="001B3F0F" w:rsidRDefault="001B3F0F" w:rsidP="00C911FB">
            <w:pPr>
              <w:jc w:val="center"/>
              <w:rPr>
                <w:rFonts w:ascii="Arial" w:hAnsi="Arial" w:cs="Arial"/>
              </w:rPr>
            </w:pPr>
            <w:r w:rsidRPr="001B3F0F">
              <w:rPr>
                <w:rFonts w:ascii="Arial" w:hAnsi="Arial" w:cs="Arial"/>
              </w:rPr>
              <w:t>1.82</w:t>
            </w:r>
          </w:p>
        </w:tc>
        <w:tc>
          <w:tcPr>
            <w:tcW w:w="630" w:type="dxa"/>
            <w:shd w:val="clear" w:color="auto" w:fill="auto"/>
            <w:vAlign w:val="center"/>
            <w:hideMark/>
          </w:tcPr>
          <w:p w14:paraId="7D84F024" w14:textId="77777777" w:rsidR="001B3F0F" w:rsidRPr="001B3F0F" w:rsidRDefault="001B3F0F" w:rsidP="00C911FB">
            <w:pPr>
              <w:jc w:val="center"/>
              <w:rPr>
                <w:rFonts w:ascii="Arial" w:hAnsi="Arial" w:cs="Arial"/>
              </w:rPr>
            </w:pPr>
            <w:r w:rsidRPr="001B3F0F">
              <w:rPr>
                <w:rFonts w:ascii="Arial" w:hAnsi="Arial" w:cs="Arial"/>
              </w:rPr>
              <w:t>5.6</w:t>
            </w:r>
          </w:p>
        </w:tc>
        <w:tc>
          <w:tcPr>
            <w:tcW w:w="630" w:type="dxa"/>
            <w:shd w:val="clear" w:color="auto" w:fill="auto"/>
            <w:noWrap/>
            <w:vAlign w:val="center"/>
            <w:hideMark/>
          </w:tcPr>
          <w:p w14:paraId="6FFD9F65" w14:textId="77777777" w:rsidR="001B3F0F" w:rsidRPr="001B3F0F" w:rsidRDefault="001B3F0F" w:rsidP="00C911FB">
            <w:pPr>
              <w:jc w:val="center"/>
              <w:rPr>
                <w:rFonts w:ascii="Arial" w:hAnsi="Arial" w:cs="Arial"/>
              </w:rPr>
            </w:pPr>
            <w:r w:rsidRPr="001B3F0F">
              <w:rPr>
                <w:rFonts w:ascii="Arial" w:hAnsi="Arial" w:cs="Arial"/>
              </w:rPr>
              <w:t>5.63</w:t>
            </w:r>
          </w:p>
        </w:tc>
        <w:tc>
          <w:tcPr>
            <w:tcW w:w="810" w:type="dxa"/>
            <w:shd w:val="clear" w:color="auto" w:fill="auto"/>
            <w:vAlign w:val="center"/>
            <w:hideMark/>
          </w:tcPr>
          <w:p w14:paraId="6FD8CB84" w14:textId="77777777" w:rsidR="001B3F0F" w:rsidRPr="001B3F0F" w:rsidRDefault="001B3F0F" w:rsidP="00C911FB">
            <w:pPr>
              <w:jc w:val="center"/>
              <w:rPr>
                <w:rFonts w:ascii="Arial" w:hAnsi="Arial" w:cs="Arial"/>
              </w:rPr>
            </w:pPr>
            <w:r w:rsidRPr="001B3F0F">
              <w:rPr>
                <w:rFonts w:ascii="Arial" w:hAnsi="Arial" w:cs="Arial"/>
              </w:rPr>
              <w:t>-0.54</w:t>
            </w:r>
          </w:p>
        </w:tc>
        <w:tc>
          <w:tcPr>
            <w:tcW w:w="900" w:type="dxa"/>
            <w:shd w:val="clear" w:color="auto" w:fill="auto"/>
            <w:vAlign w:val="bottom"/>
            <w:hideMark/>
          </w:tcPr>
          <w:p w14:paraId="6B048175" w14:textId="77777777" w:rsidR="001B3F0F" w:rsidRPr="001B3F0F" w:rsidRDefault="001B3F0F" w:rsidP="00C911FB">
            <w:pPr>
              <w:jc w:val="center"/>
              <w:rPr>
                <w:rFonts w:ascii="Arial" w:hAnsi="Arial" w:cs="Arial"/>
              </w:rPr>
            </w:pPr>
            <w:r w:rsidRPr="001B3F0F">
              <w:rPr>
                <w:rFonts w:ascii="Arial" w:hAnsi="Arial" w:cs="Arial"/>
              </w:rPr>
              <w:t>14940</w:t>
            </w:r>
          </w:p>
        </w:tc>
        <w:tc>
          <w:tcPr>
            <w:tcW w:w="810" w:type="dxa"/>
            <w:shd w:val="clear" w:color="auto" w:fill="auto"/>
            <w:noWrap/>
            <w:vAlign w:val="center"/>
            <w:hideMark/>
          </w:tcPr>
          <w:p w14:paraId="26E7651C" w14:textId="77777777" w:rsidR="001B3F0F" w:rsidRPr="001B3F0F" w:rsidRDefault="001B3F0F" w:rsidP="00C911FB">
            <w:pPr>
              <w:jc w:val="center"/>
              <w:rPr>
                <w:rFonts w:ascii="Arial" w:hAnsi="Arial" w:cs="Arial"/>
              </w:rPr>
            </w:pPr>
            <w:r w:rsidRPr="001B3F0F">
              <w:rPr>
                <w:rFonts w:ascii="Arial" w:hAnsi="Arial" w:cs="Arial"/>
              </w:rPr>
              <w:t>14860</w:t>
            </w:r>
          </w:p>
        </w:tc>
        <w:tc>
          <w:tcPr>
            <w:tcW w:w="810" w:type="dxa"/>
            <w:shd w:val="clear" w:color="auto" w:fill="auto"/>
            <w:vAlign w:val="center"/>
            <w:hideMark/>
          </w:tcPr>
          <w:p w14:paraId="161EA38A" w14:textId="77777777" w:rsidR="001B3F0F" w:rsidRPr="001B3F0F" w:rsidRDefault="001B3F0F" w:rsidP="00C911FB">
            <w:pPr>
              <w:jc w:val="center"/>
              <w:rPr>
                <w:rFonts w:ascii="Arial" w:hAnsi="Arial" w:cs="Arial"/>
              </w:rPr>
            </w:pPr>
            <w:r w:rsidRPr="001B3F0F">
              <w:rPr>
                <w:rFonts w:ascii="Arial" w:hAnsi="Arial" w:cs="Arial"/>
              </w:rPr>
              <w:t>0.54</w:t>
            </w:r>
          </w:p>
        </w:tc>
      </w:tr>
      <w:tr w:rsidR="001B3F0F" w:rsidRPr="001B3F0F" w14:paraId="7B42110A" w14:textId="77777777" w:rsidTr="00C911FB">
        <w:trPr>
          <w:trHeight w:val="334"/>
        </w:trPr>
        <w:tc>
          <w:tcPr>
            <w:tcW w:w="720" w:type="dxa"/>
            <w:shd w:val="clear" w:color="auto" w:fill="auto"/>
            <w:vAlign w:val="center"/>
            <w:hideMark/>
          </w:tcPr>
          <w:p w14:paraId="043A8868" w14:textId="77777777" w:rsidR="001B3F0F" w:rsidRPr="001B3F0F" w:rsidRDefault="001B3F0F" w:rsidP="00C911FB">
            <w:pPr>
              <w:jc w:val="center"/>
              <w:rPr>
                <w:rFonts w:ascii="Arial" w:hAnsi="Arial" w:cs="Arial"/>
              </w:rPr>
            </w:pPr>
            <w:r w:rsidRPr="001B3F0F">
              <w:rPr>
                <w:rFonts w:ascii="Arial" w:hAnsi="Arial" w:cs="Arial"/>
              </w:rPr>
              <w:t>M3</w:t>
            </w:r>
          </w:p>
        </w:tc>
        <w:tc>
          <w:tcPr>
            <w:tcW w:w="720" w:type="dxa"/>
            <w:shd w:val="clear" w:color="auto" w:fill="auto"/>
            <w:vAlign w:val="center"/>
            <w:hideMark/>
          </w:tcPr>
          <w:p w14:paraId="548FBFB8" w14:textId="77777777" w:rsidR="001B3F0F" w:rsidRPr="001B3F0F" w:rsidRDefault="001B3F0F" w:rsidP="00C911FB">
            <w:pPr>
              <w:jc w:val="center"/>
              <w:rPr>
                <w:rFonts w:ascii="Arial" w:hAnsi="Arial" w:cs="Arial"/>
              </w:rPr>
            </w:pPr>
            <w:r w:rsidRPr="001B3F0F">
              <w:rPr>
                <w:rFonts w:ascii="Arial" w:hAnsi="Arial" w:cs="Arial"/>
              </w:rPr>
              <w:t>35.91</w:t>
            </w:r>
          </w:p>
        </w:tc>
        <w:tc>
          <w:tcPr>
            <w:tcW w:w="720" w:type="dxa"/>
            <w:shd w:val="clear" w:color="auto" w:fill="auto"/>
            <w:noWrap/>
            <w:vAlign w:val="center"/>
            <w:hideMark/>
          </w:tcPr>
          <w:p w14:paraId="29BAC9B1" w14:textId="77777777" w:rsidR="001B3F0F" w:rsidRPr="001B3F0F" w:rsidRDefault="001B3F0F" w:rsidP="00C911FB">
            <w:pPr>
              <w:jc w:val="center"/>
              <w:rPr>
                <w:rFonts w:ascii="Arial" w:hAnsi="Arial" w:cs="Arial"/>
              </w:rPr>
            </w:pPr>
            <w:r w:rsidRPr="001B3F0F">
              <w:rPr>
                <w:rFonts w:ascii="Arial" w:hAnsi="Arial" w:cs="Arial"/>
              </w:rPr>
              <w:t>38.18</w:t>
            </w:r>
          </w:p>
        </w:tc>
        <w:tc>
          <w:tcPr>
            <w:tcW w:w="720" w:type="dxa"/>
            <w:shd w:val="clear" w:color="auto" w:fill="auto"/>
            <w:vAlign w:val="center"/>
            <w:hideMark/>
          </w:tcPr>
          <w:p w14:paraId="7DD84897" w14:textId="77777777" w:rsidR="001B3F0F" w:rsidRPr="001B3F0F" w:rsidRDefault="001B3F0F" w:rsidP="00C911FB">
            <w:pPr>
              <w:jc w:val="center"/>
              <w:rPr>
                <w:rFonts w:ascii="Arial" w:hAnsi="Arial" w:cs="Arial"/>
              </w:rPr>
            </w:pPr>
            <w:r w:rsidRPr="001B3F0F">
              <w:rPr>
                <w:rFonts w:ascii="Arial" w:hAnsi="Arial" w:cs="Arial"/>
              </w:rPr>
              <w:t>-6.31</w:t>
            </w:r>
          </w:p>
        </w:tc>
        <w:tc>
          <w:tcPr>
            <w:tcW w:w="540" w:type="dxa"/>
            <w:shd w:val="clear" w:color="auto" w:fill="auto"/>
            <w:vAlign w:val="center"/>
            <w:hideMark/>
          </w:tcPr>
          <w:p w14:paraId="6D65B905" w14:textId="77777777" w:rsidR="001B3F0F" w:rsidRPr="001B3F0F" w:rsidRDefault="001B3F0F" w:rsidP="00C911FB">
            <w:pPr>
              <w:jc w:val="center"/>
              <w:rPr>
                <w:rFonts w:ascii="Arial" w:hAnsi="Arial" w:cs="Arial"/>
              </w:rPr>
            </w:pPr>
            <w:r w:rsidRPr="001B3F0F">
              <w:rPr>
                <w:rFonts w:ascii="Arial" w:hAnsi="Arial" w:cs="Arial"/>
              </w:rPr>
              <w:t>3.9</w:t>
            </w:r>
          </w:p>
        </w:tc>
        <w:tc>
          <w:tcPr>
            <w:tcW w:w="630" w:type="dxa"/>
            <w:shd w:val="clear" w:color="auto" w:fill="auto"/>
            <w:noWrap/>
            <w:vAlign w:val="center"/>
            <w:hideMark/>
          </w:tcPr>
          <w:p w14:paraId="7277F1DE" w14:textId="77777777" w:rsidR="001B3F0F" w:rsidRPr="001B3F0F" w:rsidRDefault="001B3F0F" w:rsidP="00C911FB">
            <w:pPr>
              <w:jc w:val="center"/>
              <w:rPr>
                <w:rFonts w:ascii="Arial" w:hAnsi="Arial" w:cs="Arial"/>
              </w:rPr>
            </w:pPr>
            <w:r w:rsidRPr="001B3F0F">
              <w:rPr>
                <w:rFonts w:ascii="Arial" w:hAnsi="Arial" w:cs="Arial"/>
              </w:rPr>
              <w:t>3.76</w:t>
            </w:r>
          </w:p>
        </w:tc>
        <w:tc>
          <w:tcPr>
            <w:tcW w:w="720" w:type="dxa"/>
            <w:shd w:val="clear" w:color="auto" w:fill="auto"/>
            <w:vAlign w:val="center"/>
            <w:hideMark/>
          </w:tcPr>
          <w:p w14:paraId="7E86D7FE" w14:textId="77777777" w:rsidR="001B3F0F" w:rsidRPr="001B3F0F" w:rsidRDefault="001B3F0F" w:rsidP="00C911FB">
            <w:pPr>
              <w:jc w:val="center"/>
              <w:rPr>
                <w:rFonts w:ascii="Arial" w:hAnsi="Arial" w:cs="Arial"/>
              </w:rPr>
            </w:pPr>
            <w:r w:rsidRPr="001B3F0F">
              <w:rPr>
                <w:rFonts w:ascii="Arial" w:hAnsi="Arial" w:cs="Arial"/>
              </w:rPr>
              <w:t>3.59</w:t>
            </w:r>
          </w:p>
        </w:tc>
        <w:tc>
          <w:tcPr>
            <w:tcW w:w="630" w:type="dxa"/>
            <w:shd w:val="clear" w:color="auto" w:fill="auto"/>
            <w:vAlign w:val="center"/>
            <w:hideMark/>
          </w:tcPr>
          <w:p w14:paraId="16191F57" w14:textId="77777777" w:rsidR="001B3F0F" w:rsidRPr="001B3F0F" w:rsidRDefault="001B3F0F" w:rsidP="00C911FB">
            <w:pPr>
              <w:jc w:val="center"/>
              <w:rPr>
                <w:rFonts w:ascii="Arial" w:hAnsi="Arial" w:cs="Arial"/>
              </w:rPr>
            </w:pPr>
            <w:r w:rsidRPr="001B3F0F">
              <w:rPr>
                <w:rFonts w:ascii="Arial" w:hAnsi="Arial" w:cs="Arial"/>
              </w:rPr>
              <w:t>8</w:t>
            </w:r>
          </w:p>
        </w:tc>
        <w:tc>
          <w:tcPr>
            <w:tcW w:w="630" w:type="dxa"/>
            <w:shd w:val="clear" w:color="auto" w:fill="auto"/>
            <w:noWrap/>
            <w:vAlign w:val="center"/>
            <w:hideMark/>
          </w:tcPr>
          <w:p w14:paraId="5CD40E04" w14:textId="77777777" w:rsidR="001B3F0F" w:rsidRPr="001B3F0F" w:rsidRDefault="001B3F0F" w:rsidP="00C911FB">
            <w:pPr>
              <w:jc w:val="center"/>
              <w:rPr>
                <w:rFonts w:ascii="Arial" w:hAnsi="Arial" w:cs="Arial"/>
              </w:rPr>
            </w:pPr>
            <w:r w:rsidRPr="001B3F0F">
              <w:rPr>
                <w:rFonts w:ascii="Arial" w:hAnsi="Arial" w:cs="Arial"/>
              </w:rPr>
              <w:t>8.12</w:t>
            </w:r>
          </w:p>
        </w:tc>
        <w:tc>
          <w:tcPr>
            <w:tcW w:w="810" w:type="dxa"/>
            <w:shd w:val="clear" w:color="auto" w:fill="auto"/>
            <w:vAlign w:val="center"/>
            <w:hideMark/>
          </w:tcPr>
          <w:p w14:paraId="4E2A9F3F" w14:textId="77777777" w:rsidR="001B3F0F" w:rsidRPr="001B3F0F" w:rsidRDefault="001B3F0F" w:rsidP="00C911FB">
            <w:pPr>
              <w:jc w:val="center"/>
              <w:rPr>
                <w:rFonts w:ascii="Arial" w:hAnsi="Arial" w:cs="Arial"/>
              </w:rPr>
            </w:pPr>
            <w:r w:rsidRPr="001B3F0F">
              <w:rPr>
                <w:rFonts w:ascii="Arial" w:hAnsi="Arial" w:cs="Arial"/>
              </w:rPr>
              <w:t>-1.5</w:t>
            </w:r>
          </w:p>
        </w:tc>
        <w:tc>
          <w:tcPr>
            <w:tcW w:w="900" w:type="dxa"/>
            <w:shd w:val="clear" w:color="auto" w:fill="auto"/>
            <w:vAlign w:val="bottom"/>
            <w:hideMark/>
          </w:tcPr>
          <w:p w14:paraId="542C0E06" w14:textId="77777777" w:rsidR="001B3F0F" w:rsidRPr="001B3F0F" w:rsidRDefault="001B3F0F" w:rsidP="00C911FB">
            <w:pPr>
              <w:jc w:val="center"/>
              <w:rPr>
                <w:rFonts w:ascii="Arial" w:hAnsi="Arial" w:cs="Arial"/>
              </w:rPr>
            </w:pPr>
            <w:r w:rsidRPr="001B3F0F">
              <w:rPr>
                <w:rFonts w:ascii="Arial" w:hAnsi="Arial" w:cs="Arial"/>
              </w:rPr>
              <w:t>15090</w:t>
            </w:r>
          </w:p>
        </w:tc>
        <w:tc>
          <w:tcPr>
            <w:tcW w:w="810" w:type="dxa"/>
            <w:shd w:val="clear" w:color="auto" w:fill="auto"/>
            <w:noWrap/>
            <w:vAlign w:val="center"/>
            <w:hideMark/>
          </w:tcPr>
          <w:p w14:paraId="3922E9BA" w14:textId="77777777" w:rsidR="001B3F0F" w:rsidRPr="001B3F0F" w:rsidRDefault="001B3F0F" w:rsidP="00C911FB">
            <w:pPr>
              <w:jc w:val="center"/>
              <w:rPr>
                <w:rFonts w:ascii="Arial" w:hAnsi="Arial" w:cs="Arial"/>
              </w:rPr>
            </w:pPr>
            <w:r w:rsidRPr="001B3F0F">
              <w:rPr>
                <w:rFonts w:ascii="Arial" w:hAnsi="Arial" w:cs="Arial"/>
              </w:rPr>
              <w:t>15280</w:t>
            </w:r>
          </w:p>
        </w:tc>
        <w:tc>
          <w:tcPr>
            <w:tcW w:w="810" w:type="dxa"/>
            <w:shd w:val="clear" w:color="auto" w:fill="auto"/>
            <w:vAlign w:val="center"/>
            <w:hideMark/>
          </w:tcPr>
          <w:p w14:paraId="0B6D4D7B" w14:textId="77777777" w:rsidR="001B3F0F" w:rsidRPr="001B3F0F" w:rsidRDefault="001B3F0F" w:rsidP="00C911FB">
            <w:pPr>
              <w:jc w:val="center"/>
              <w:rPr>
                <w:rFonts w:ascii="Arial" w:hAnsi="Arial" w:cs="Arial"/>
              </w:rPr>
            </w:pPr>
            <w:r w:rsidRPr="001B3F0F">
              <w:rPr>
                <w:rFonts w:ascii="Arial" w:hAnsi="Arial" w:cs="Arial"/>
              </w:rPr>
              <w:t>-1.26</w:t>
            </w:r>
          </w:p>
        </w:tc>
      </w:tr>
      <w:tr w:rsidR="001B3F0F" w:rsidRPr="001B3F0F" w14:paraId="6801394B" w14:textId="77777777" w:rsidTr="00C911FB">
        <w:trPr>
          <w:trHeight w:val="334"/>
        </w:trPr>
        <w:tc>
          <w:tcPr>
            <w:tcW w:w="720" w:type="dxa"/>
            <w:shd w:val="clear" w:color="auto" w:fill="auto"/>
            <w:vAlign w:val="center"/>
            <w:hideMark/>
          </w:tcPr>
          <w:p w14:paraId="3094B707" w14:textId="77777777" w:rsidR="001B3F0F" w:rsidRPr="001B3F0F" w:rsidRDefault="001B3F0F" w:rsidP="00C911FB">
            <w:pPr>
              <w:jc w:val="center"/>
              <w:rPr>
                <w:rFonts w:ascii="Arial" w:hAnsi="Arial" w:cs="Arial"/>
              </w:rPr>
            </w:pPr>
            <w:r w:rsidRPr="001B3F0F">
              <w:rPr>
                <w:rFonts w:ascii="Arial" w:hAnsi="Arial" w:cs="Arial"/>
              </w:rPr>
              <w:t>M4</w:t>
            </w:r>
          </w:p>
        </w:tc>
        <w:tc>
          <w:tcPr>
            <w:tcW w:w="720" w:type="dxa"/>
            <w:shd w:val="clear" w:color="auto" w:fill="auto"/>
            <w:vAlign w:val="center"/>
            <w:hideMark/>
          </w:tcPr>
          <w:p w14:paraId="543E4DE6" w14:textId="77777777" w:rsidR="001B3F0F" w:rsidRPr="001B3F0F" w:rsidRDefault="001B3F0F" w:rsidP="00C911FB">
            <w:pPr>
              <w:jc w:val="center"/>
              <w:rPr>
                <w:rFonts w:ascii="Arial" w:hAnsi="Arial" w:cs="Arial"/>
              </w:rPr>
            </w:pPr>
            <w:r w:rsidRPr="001B3F0F">
              <w:rPr>
                <w:rFonts w:ascii="Arial" w:hAnsi="Arial" w:cs="Arial"/>
              </w:rPr>
              <w:t>27.73</w:t>
            </w:r>
          </w:p>
        </w:tc>
        <w:tc>
          <w:tcPr>
            <w:tcW w:w="720" w:type="dxa"/>
            <w:shd w:val="clear" w:color="auto" w:fill="auto"/>
            <w:noWrap/>
            <w:vAlign w:val="center"/>
            <w:hideMark/>
          </w:tcPr>
          <w:p w14:paraId="753F5FE5" w14:textId="77777777" w:rsidR="001B3F0F" w:rsidRPr="001B3F0F" w:rsidRDefault="001B3F0F" w:rsidP="00C911FB">
            <w:pPr>
              <w:jc w:val="center"/>
              <w:rPr>
                <w:rFonts w:ascii="Arial" w:hAnsi="Arial" w:cs="Arial"/>
              </w:rPr>
            </w:pPr>
            <w:r w:rsidRPr="001B3F0F">
              <w:rPr>
                <w:rFonts w:ascii="Arial" w:hAnsi="Arial" w:cs="Arial"/>
              </w:rPr>
              <w:t>27.59</w:t>
            </w:r>
          </w:p>
        </w:tc>
        <w:tc>
          <w:tcPr>
            <w:tcW w:w="720" w:type="dxa"/>
            <w:shd w:val="clear" w:color="auto" w:fill="auto"/>
            <w:vAlign w:val="center"/>
            <w:hideMark/>
          </w:tcPr>
          <w:p w14:paraId="1B4ED140" w14:textId="77777777" w:rsidR="001B3F0F" w:rsidRPr="001B3F0F" w:rsidRDefault="001B3F0F" w:rsidP="00C911FB">
            <w:pPr>
              <w:jc w:val="center"/>
              <w:rPr>
                <w:rFonts w:ascii="Arial" w:hAnsi="Arial" w:cs="Arial"/>
              </w:rPr>
            </w:pPr>
            <w:r w:rsidRPr="001B3F0F">
              <w:rPr>
                <w:rFonts w:ascii="Arial" w:hAnsi="Arial" w:cs="Arial"/>
              </w:rPr>
              <w:t>0.491</w:t>
            </w:r>
          </w:p>
        </w:tc>
        <w:tc>
          <w:tcPr>
            <w:tcW w:w="540" w:type="dxa"/>
            <w:shd w:val="clear" w:color="auto" w:fill="auto"/>
            <w:vAlign w:val="center"/>
            <w:hideMark/>
          </w:tcPr>
          <w:p w14:paraId="39BE3DDF" w14:textId="77777777" w:rsidR="001B3F0F" w:rsidRPr="001B3F0F" w:rsidRDefault="001B3F0F" w:rsidP="00C911FB">
            <w:pPr>
              <w:jc w:val="center"/>
              <w:rPr>
                <w:rFonts w:ascii="Arial" w:hAnsi="Arial" w:cs="Arial"/>
                <w:color w:val="000000"/>
              </w:rPr>
            </w:pPr>
            <w:r w:rsidRPr="001B3F0F">
              <w:rPr>
                <w:rFonts w:ascii="Arial" w:hAnsi="Arial" w:cs="Arial"/>
                <w:color w:val="000000"/>
              </w:rPr>
              <w:t>7.3</w:t>
            </w:r>
          </w:p>
        </w:tc>
        <w:tc>
          <w:tcPr>
            <w:tcW w:w="630" w:type="dxa"/>
            <w:shd w:val="clear" w:color="auto" w:fill="auto"/>
            <w:noWrap/>
            <w:vAlign w:val="bottom"/>
            <w:hideMark/>
          </w:tcPr>
          <w:p w14:paraId="525861A3" w14:textId="77777777" w:rsidR="001B3F0F" w:rsidRPr="001B3F0F" w:rsidRDefault="001B3F0F" w:rsidP="00C911FB">
            <w:pPr>
              <w:jc w:val="right"/>
              <w:rPr>
                <w:rFonts w:ascii="Arial" w:hAnsi="Arial" w:cs="Arial"/>
                <w:color w:val="000000"/>
              </w:rPr>
            </w:pPr>
            <w:r w:rsidRPr="001B3F0F">
              <w:rPr>
                <w:rFonts w:ascii="Arial" w:hAnsi="Arial" w:cs="Arial"/>
                <w:color w:val="000000"/>
              </w:rPr>
              <w:t>7.57</w:t>
            </w:r>
          </w:p>
        </w:tc>
        <w:tc>
          <w:tcPr>
            <w:tcW w:w="720" w:type="dxa"/>
            <w:shd w:val="clear" w:color="auto" w:fill="auto"/>
            <w:vAlign w:val="center"/>
            <w:hideMark/>
          </w:tcPr>
          <w:p w14:paraId="23A68AF3" w14:textId="77777777" w:rsidR="001B3F0F" w:rsidRPr="001B3F0F" w:rsidRDefault="001B3F0F" w:rsidP="00C911FB">
            <w:pPr>
              <w:jc w:val="center"/>
              <w:rPr>
                <w:rFonts w:ascii="Arial" w:hAnsi="Arial" w:cs="Arial"/>
                <w:color w:val="000000"/>
              </w:rPr>
            </w:pPr>
            <w:r w:rsidRPr="001B3F0F">
              <w:rPr>
                <w:rFonts w:ascii="Arial" w:hAnsi="Arial" w:cs="Arial"/>
                <w:color w:val="000000"/>
              </w:rPr>
              <w:t>-3.70</w:t>
            </w:r>
          </w:p>
        </w:tc>
        <w:tc>
          <w:tcPr>
            <w:tcW w:w="630" w:type="dxa"/>
            <w:shd w:val="clear" w:color="auto" w:fill="auto"/>
            <w:vAlign w:val="center"/>
            <w:hideMark/>
          </w:tcPr>
          <w:p w14:paraId="472D52DC" w14:textId="77777777" w:rsidR="001B3F0F" w:rsidRPr="001B3F0F" w:rsidRDefault="001B3F0F" w:rsidP="00C911FB">
            <w:pPr>
              <w:jc w:val="center"/>
              <w:rPr>
                <w:rFonts w:ascii="Arial" w:hAnsi="Arial" w:cs="Arial"/>
              </w:rPr>
            </w:pPr>
            <w:r w:rsidRPr="001B3F0F">
              <w:rPr>
                <w:rFonts w:ascii="Arial" w:hAnsi="Arial" w:cs="Arial"/>
              </w:rPr>
              <w:t>6.5</w:t>
            </w:r>
          </w:p>
        </w:tc>
        <w:tc>
          <w:tcPr>
            <w:tcW w:w="630" w:type="dxa"/>
            <w:shd w:val="clear" w:color="auto" w:fill="auto"/>
            <w:noWrap/>
            <w:vAlign w:val="center"/>
            <w:hideMark/>
          </w:tcPr>
          <w:p w14:paraId="30D09FCF" w14:textId="77777777" w:rsidR="001B3F0F" w:rsidRPr="001B3F0F" w:rsidRDefault="001B3F0F" w:rsidP="00C911FB">
            <w:pPr>
              <w:jc w:val="center"/>
              <w:rPr>
                <w:rFonts w:ascii="Arial" w:hAnsi="Arial" w:cs="Arial"/>
              </w:rPr>
            </w:pPr>
            <w:r w:rsidRPr="001B3F0F">
              <w:rPr>
                <w:rFonts w:ascii="Arial" w:hAnsi="Arial" w:cs="Arial"/>
              </w:rPr>
              <w:t>6.32</w:t>
            </w:r>
          </w:p>
        </w:tc>
        <w:tc>
          <w:tcPr>
            <w:tcW w:w="810" w:type="dxa"/>
            <w:shd w:val="clear" w:color="auto" w:fill="auto"/>
            <w:vAlign w:val="center"/>
            <w:hideMark/>
          </w:tcPr>
          <w:p w14:paraId="4E8F9287" w14:textId="77777777" w:rsidR="001B3F0F" w:rsidRPr="001B3F0F" w:rsidRDefault="001B3F0F" w:rsidP="00C911FB">
            <w:pPr>
              <w:jc w:val="center"/>
              <w:rPr>
                <w:rFonts w:ascii="Arial" w:hAnsi="Arial" w:cs="Arial"/>
              </w:rPr>
            </w:pPr>
            <w:r w:rsidRPr="001B3F0F">
              <w:rPr>
                <w:rFonts w:ascii="Arial" w:hAnsi="Arial" w:cs="Arial"/>
              </w:rPr>
              <w:t>2.77</w:t>
            </w:r>
          </w:p>
        </w:tc>
        <w:tc>
          <w:tcPr>
            <w:tcW w:w="900" w:type="dxa"/>
            <w:shd w:val="clear" w:color="auto" w:fill="auto"/>
            <w:vAlign w:val="bottom"/>
            <w:hideMark/>
          </w:tcPr>
          <w:p w14:paraId="74F52612" w14:textId="77777777" w:rsidR="001B3F0F" w:rsidRPr="001B3F0F" w:rsidRDefault="001B3F0F" w:rsidP="00C911FB">
            <w:pPr>
              <w:jc w:val="center"/>
              <w:rPr>
                <w:rFonts w:ascii="Arial" w:hAnsi="Arial" w:cs="Arial"/>
              </w:rPr>
            </w:pPr>
            <w:r w:rsidRPr="001B3F0F">
              <w:rPr>
                <w:rFonts w:ascii="Arial" w:hAnsi="Arial" w:cs="Arial"/>
              </w:rPr>
              <w:t>15160</w:t>
            </w:r>
          </w:p>
        </w:tc>
        <w:tc>
          <w:tcPr>
            <w:tcW w:w="810" w:type="dxa"/>
            <w:shd w:val="clear" w:color="auto" w:fill="auto"/>
            <w:noWrap/>
            <w:vAlign w:val="center"/>
            <w:hideMark/>
          </w:tcPr>
          <w:p w14:paraId="7BC2895B" w14:textId="77777777" w:rsidR="001B3F0F" w:rsidRPr="001B3F0F" w:rsidRDefault="001B3F0F" w:rsidP="00C911FB">
            <w:pPr>
              <w:jc w:val="center"/>
              <w:rPr>
                <w:rFonts w:ascii="Arial" w:hAnsi="Arial" w:cs="Arial"/>
              </w:rPr>
            </w:pPr>
            <w:r w:rsidRPr="001B3F0F">
              <w:rPr>
                <w:rFonts w:ascii="Arial" w:hAnsi="Arial" w:cs="Arial"/>
              </w:rPr>
              <w:t>15360</w:t>
            </w:r>
          </w:p>
        </w:tc>
        <w:tc>
          <w:tcPr>
            <w:tcW w:w="810" w:type="dxa"/>
            <w:shd w:val="clear" w:color="auto" w:fill="auto"/>
            <w:vAlign w:val="center"/>
            <w:hideMark/>
          </w:tcPr>
          <w:p w14:paraId="711C5BF8" w14:textId="77777777" w:rsidR="001B3F0F" w:rsidRPr="001B3F0F" w:rsidRDefault="001B3F0F" w:rsidP="00C911FB">
            <w:pPr>
              <w:jc w:val="center"/>
              <w:rPr>
                <w:rFonts w:ascii="Arial" w:hAnsi="Arial" w:cs="Arial"/>
              </w:rPr>
            </w:pPr>
            <w:r w:rsidRPr="001B3F0F">
              <w:rPr>
                <w:rFonts w:ascii="Arial" w:hAnsi="Arial" w:cs="Arial"/>
              </w:rPr>
              <w:t>-1.32</w:t>
            </w:r>
          </w:p>
        </w:tc>
      </w:tr>
      <w:tr w:rsidR="001B3F0F" w:rsidRPr="001B3F0F" w14:paraId="0EF3A024" w14:textId="77777777" w:rsidTr="00C911FB">
        <w:trPr>
          <w:trHeight w:val="334"/>
        </w:trPr>
        <w:tc>
          <w:tcPr>
            <w:tcW w:w="720" w:type="dxa"/>
            <w:shd w:val="clear" w:color="auto" w:fill="auto"/>
            <w:vAlign w:val="center"/>
            <w:hideMark/>
          </w:tcPr>
          <w:p w14:paraId="11FFEA5C" w14:textId="77777777" w:rsidR="001B3F0F" w:rsidRPr="001B3F0F" w:rsidRDefault="001B3F0F" w:rsidP="00C911FB">
            <w:pPr>
              <w:jc w:val="center"/>
              <w:rPr>
                <w:rFonts w:ascii="Arial" w:hAnsi="Arial" w:cs="Arial"/>
              </w:rPr>
            </w:pPr>
            <w:r w:rsidRPr="001B3F0F">
              <w:rPr>
                <w:rFonts w:ascii="Arial" w:hAnsi="Arial" w:cs="Arial"/>
              </w:rPr>
              <w:t>M5</w:t>
            </w:r>
          </w:p>
        </w:tc>
        <w:tc>
          <w:tcPr>
            <w:tcW w:w="720" w:type="dxa"/>
            <w:shd w:val="clear" w:color="auto" w:fill="auto"/>
            <w:vAlign w:val="center"/>
            <w:hideMark/>
          </w:tcPr>
          <w:p w14:paraId="21CE856B" w14:textId="77777777" w:rsidR="001B3F0F" w:rsidRPr="001B3F0F" w:rsidRDefault="001B3F0F" w:rsidP="00C911FB">
            <w:pPr>
              <w:jc w:val="center"/>
              <w:rPr>
                <w:rFonts w:ascii="Arial" w:hAnsi="Arial" w:cs="Arial"/>
              </w:rPr>
            </w:pPr>
            <w:r w:rsidRPr="001B3F0F">
              <w:rPr>
                <w:rFonts w:ascii="Arial" w:hAnsi="Arial" w:cs="Arial"/>
              </w:rPr>
              <w:t>25.07</w:t>
            </w:r>
          </w:p>
        </w:tc>
        <w:tc>
          <w:tcPr>
            <w:tcW w:w="720" w:type="dxa"/>
            <w:shd w:val="clear" w:color="auto" w:fill="auto"/>
            <w:noWrap/>
            <w:vAlign w:val="center"/>
            <w:hideMark/>
          </w:tcPr>
          <w:p w14:paraId="0AE123FB" w14:textId="77777777" w:rsidR="001B3F0F" w:rsidRPr="001B3F0F" w:rsidRDefault="001B3F0F" w:rsidP="00C911FB">
            <w:pPr>
              <w:jc w:val="center"/>
              <w:rPr>
                <w:rFonts w:ascii="Arial" w:hAnsi="Arial" w:cs="Arial"/>
              </w:rPr>
            </w:pPr>
            <w:r w:rsidRPr="001B3F0F">
              <w:rPr>
                <w:rFonts w:ascii="Arial" w:hAnsi="Arial" w:cs="Arial"/>
              </w:rPr>
              <w:t>25.13</w:t>
            </w:r>
          </w:p>
        </w:tc>
        <w:tc>
          <w:tcPr>
            <w:tcW w:w="720" w:type="dxa"/>
            <w:shd w:val="clear" w:color="auto" w:fill="auto"/>
            <w:vAlign w:val="center"/>
            <w:hideMark/>
          </w:tcPr>
          <w:p w14:paraId="7A2DF9F2" w14:textId="77777777" w:rsidR="001B3F0F" w:rsidRPr="001B3F0F" w:rsidRDefault="001B3F0F" w:rsidP="00C911FB">
            <w:pPr>
              <w:jc w:val="center"/>
              <w:rPr>
                <w:rFonts w:ascii="Arial" w:hAnsi="Arial" w:cs="Arial"/>
              </w:rPr>
            </w:pPr>
            <w:r w:rsidRPr="001B3F0F">
              <w:rPr>
                <w:rFonts w:ascii="Arial" w:hAnsi="Arial" w:cs="Arial"/>
              </w:rPr>
              <w:t>-0.25</w:t>
            </w:r>
          </w:p>
        </w:tc>
        <w:tc>
          <w:tcPr>
            <w:tcW w:w="540" w:type="dxa"/>
            <w:shd w:val="clear" w:color="auto" w:fill="auto"/>
            <w:vAlign w:val="center"/>
            <w:hideMark/>
          </w:tcPr>
          <w:p w14:paraId="50DAA7BB" w14:textId="77777777" w:rsidR="001B3F0F" w:rsidRPr="001B3F0F" w:rsidRDefault="001B3F0F" w:rsidP="00C911FB">
            <w:pPr>
              <w:jc w:val="center"/>
              <w:rPr>
                <w:rFonts w:ascii="Arial" w:hAnsi="Arial" w:cs="Arial"/>
              </w:rPr>
            </w:pPr>
            <w:r w:rsidRPr="001B3F0F">
              <w:rPr>
                <w:rFonts w:ascii="Arial" w:hAnsi="Arial" w:cs="Arial"/>
              </w:rPr>
              <w:t>4.7</w:t>
            </w:r>
          </w:p>
        </w:tc>
        <w:tc>
          <w:tcPr>
            <w:tcW w:w="630" w:type="dxa"/>
            <w:shd w:val="clear" w:color="auto" w:fill="auto"/>
            <w:noWrap/>
            <w:vAlign w:val="center"/>
            <w:hideMark/>
          </w:tcPr>
          <w:p w14:paraId="6F61A3A5" w14:textId="77777777" w:rsidR="001B3F0F" w:rsidRPr="001B3F0F" w:rsidRDefault="001B3F0F" w:rsidP="00C911FB">
            <w:pPr>
              <w:jc w:val="center"/>
              <w:rPr>
                <w:rFonts w:ascii="Arial" w:hAnsi="Arial" w:cs="Arial"/>
              </w:rPr>
            </w:pPr>
            <w:r w:rsidRPr="001B3F0F">
              <w:rPr>
                <w:rFonts w:ascii="Arial" w:hAnsi="Arial" w:cs="Arial"/>
              </w:rPr>
              <w:t>4.74</w:t>
            </w:r>
          </w:p>
        </w:tc>
        <w:tc>
          <w:tcPr>
            <w:tcW w:w="720" w:type="dxa"/>
            <w:shd w:val="clear" w:color="auto" w:fill="auto"/>
            <w:vAlign w:val="center"/>
            <w:hideMark/>
          </w:tcPr>
          <w:p w14:paraId="0FCFF4AB" w14:textId="77777777" w:rsidR="001B3F0F" w:rsidRPr="001B3F0F" w:rsidRDefault="001B3F0F" w:rsidP="00C911FB">
            <w:pPr>
              <w:jc w:val="center"/>
              <w:rPr>
                <w:rFonts w:ascii="Arial" w:hAnsi="Arial" w:cs="Arial"/>
              </w:rPr>
            </w:pPr>
            <w:r w:rsidRPr="001B3F0F">
              <w:rPr>
                <w:rFonts w:ascii="Arial" w:hAnsi="Arial" w:cs="Arial"/>
              </w:rPr>
              <w:t>-0.85</w:t>
            </w:r>
          </w:p>
        </w:tc>
        <w:tc>
          <w:tcPr>
            <w:tcW w:w="630" w:type="dxa"/>
            <w:shd w:val="clear" w:color="auto" w:fill="auto"/>
            <w:vAlign w:val="center"/>
            <w:hideMark/>
          </w:tcPr>
          <w:p w14:paraId="37EA0430" w14:textId="77777777" w:rsidR="001B3F0F" w:rsidRPr="001B3F0F" w:rsidRDefault="001B3F0F" w:rsidP="00C911FB">
            <w:pPr>
              <w:jc w:val="center"/>
              <w:rPr>
                <w:rFonts w:ascii="Arial" w:hAnsi="Arial" w:cs="Arial"/>
              </w:rPr>
            </w:pPr>
            <w:r w:rsidRPr="001B3F0F">
              <w:rPr>
                <w:rFonts w:ascii="Arial" w:hAnsi="Arial" w:cs="Arial"/>
              </w:rPr>
              <w:t>7.2</w:t>
            </w:r>
          </w:p>
        </w:tc>
        <w:tc>
          <w:tcPr>
            <w:tcW w:w="630" w:type="dxa"/>
            <w:shd w:val="clear" w:color="auto" w:fill="auto"/>
            <w:noWrap/>
            <w:vAlign w:val="center"/>
            <w:hideMark/>
          </w:tcPr>
          <w:p w14:paraId="27AF6487" w14:textId="77777777" w:rsidR="001B3F0F" w:rsidRPr="001B3F0F" w:rsidRDefault="001B3F0F" w:rsidP="00C911FB">
            <w:pPr>
              <w:jc w:val="center"/>
              <w:rPr>
                <w:rFonts w:ascii="Arial" w:hAnsi="Arial" w:cs="Arial"/>
              </w:rPr>
            </w:pPr>
            <w:r w:rsidRPr="001B3F0F">
              <w:rPr>
                <w:rFonts w:ascii="Arial" w:hAnsi="Arial" w:cs="Arial"/>
              </w:rPr>
              <w:t>7.76</w:t>
            </w:r>
          </w:p>
        </w:tc>
        <w:tc>
          <w:tcPr>
            <w:tcW w:w="810" w:type="dxa"/>
            <w:shd w:val="clear" w:color="auto" w:fill="auto"/>
            <w:vAlign w:val="center"/>
            <w:hideMark/>
          </w:tcPr>
          <w:p w14:paraId="0EB066A3" w14:textId="77777777" w:rsidR="001B3F0F" w:rsidRPr="001B3F0F" w:rsidRDefault="001B3F0F" w:rsidP="00C911FB">
            <w:pPr>
              <w:jc w:val="center"/>
              <w:rPr>
                <w:rFonts w:ascii="Arial" w:hAnsi="Arial" w:cs="Arial"/>
              </w:rPr>
            </w:pPr>
            <w:r w:rsidRPr="001B3F0F">
              <w:rPr>
                <w:rFonts w:ascii="Arial" w:hAnsi="Arial" w:cs="Arial"/>
              </w:rPr>
              <w:t>-7.78</w:t>
            </w:r>
          </w:p>
        </w:tc>
        <w:tc>
          <w:tcPr>
            <w:tcW w:w="900" w:type="dxa"/>
            <w:shd w:val="clear" w:color="auto" w:fill="auto"/>
            <w:vAlign w:val="bottom"/>
            <w:hideMark/>
          </w:tcPr>
          <w:p w14:paraId="205E3BA8" w14:textId="77777777" w:rsidR="001B3F0F" w:rsidRPr="001B3F0F" w:rsidRDefault="001B3F0F" w:rsidP="00C911FB">
            <w:pPr>
              <w:jc w:val="center"/>
              <w:rPr>
                <w:rFonts w:ascii="Arial" w:hAnsi="Arial" w:cs="Arial"/>
              </w:rPr>
            </w:pPr>
            <w:r w:rsidRPr="001B3F0F">
              <w:rPr>
                <w:rFonts w:ascii="Arial" w:hAnsi="Arial" w:cs="Arial"/>
              </w:rPr>
              <w:t>12910</w:t>
            </w:r>
          </w:p>
        </w:tc>
        <w:tc>
          <w:tcPr>
            <w:tcW w:w="810" w:type="dxa"/>
            <w:shd w:val="clear" w:color="auto" w:fill="auto"/>
            <w:noWrap/>
            <w:vAlign w:val="center"/>
            <w:hideMark/>
          </w:tcPr>
          <w:p w14:paraId="5A235799" w14:textId="77777777" w:rsidR="001B3F0F" w:rsidRPr="001B3F0F" w:rsidRDefault="001B3F0F" w:rsidP="00C911FB">
            <w:pPr>
              <w:jc w:val="center"/>
              <w:rPr>
                <w:rFonts w:ascii="Arial" w:hAnsi="Arial" w:cs="Arial"/>
              </w:rPr>
            </w:pPr>
            <w:r w:rsidRPr="001B3F0F">
              <w:rPr>
                <w:rFonts w:ascii="Arial" w:hAnsi="Arial" w:cs="Arial"/>
              </w:rPr>
              <w:t>12030</w:t>
            </w:r>
          </w:p>
        </w:tc>
        <w:tc>
          <w:tcPr>
            <w:tcW w:w="810" w:type="dxa"/>
            <w:shd w:val="clear" w:color="auto" w:fill="auto"/>
            <w:vAlign w:val="center"/>
            <w:hideMark/>
          </w:tcPr>
          <w:p w14:paraId="18E471EF" w14:textId="77777777" w:rsidR="001B3F0F" w:rsidRPr="001B3F0F" w:rsidRDefault="001B3F0F" w:rsidP="00C911FB">
            <w:pPr>
              <w:jc w:val="center"/>
              <w:rPr>
                <w:rFonts w:ascii="Arial" w:hAnsi="Arial" w:cs="Arial"/>
              </w:rPr>
            </w:pPr>
            <w:r w:rsidRPr="001B3F0F">
              <w:rPr>
                <w:rFonts w:ascii="Arial" w:hAnsi="Arial" w:cs="Arial"/>
              </w:rPr>
              <w:t>6.82</w:t>
            </w:r>
          </w:p>
        </w:tc>
      </w:tr>
    </w:tbl>
    <w:p w14:paraId="33532F0A" w14:textId="77777777" w:rsidR="001B3F0F" w:rsidRPr="00A449FA" w:rsidRDefault="001B3F0F" w:rsidP="001B3F0F">
      <w:r w:rsidRPr="005E1FBA">
        <w:t>% error= (</w:t>
      </w:r>
      <w:proofErr w:type="spellStart"/>
      <w:r w:rsidRPr="005E1FBA">
        <w:t>Exp</w:t>
      </w:r>
      <w:proofErr w:type="spellEnd"/>
      <w:r w:rsidRPr="005E1FBA">
        <w:t>-Pre)/</w:t>
      </w:r>
      <w:commentRangeStart w:id="8"/>
      <w:r w:rsidRPr="005E1FBA">
        <w:t>Expx100</w:t>
      </w:r>
      <w:commentRangeEnd w:id="8"/>
      <w:r w:rsidR="00023BC6">
        <w:rPr>
          <w:rStyle w:val="CommentReference"/>
          <w:rFonts w:ascii="Times New Roman" w:hAnsi="Times New Roman"/>
          <w:lang w:val="nb-NO" w:eastAsia="nb-NO"/>
        </w:rPr>
        <w:commentReference w:id="8"/>
      </w:r>
    </w:p>
    <w:p w14:paraId="7C5985C2" w14:textId="77777777" w:rsidR="001B3F0F" w:rsidRDefault="001B3F0F" w:rsidP="00441B6F">
      <w:pPr>
        <w:pStyle w:val="AcknHead"/>
        <w:spacing w:after="0"/>
        <w:jc w:val="both"/>
        <w:rPr>
          <w:rFonts w:ascii="Arial" w:hAnsi="Arial" w:cs="Arial"/>
        </w:rPr>
      </w:pPr>
    </w:p>
    <w:p w14:paraId="5F2EB49B" w14:textId="77777777" w:rsidR="008B253C" w:rsidRDefault="008B253C" w:rsidP="00441B6F">
      <w:pPr>
        <w:pStyle w:val="AcknHead"/>
        <w:spacing w:after="0"/>
        <w:jc w:val="both"/>
        <w:rPr>
          <w:rFonts w:ascii="Arial" w:hAnsi="Arial" w:cs="Arial"/>
        </w:rPr>
      </w:pPr>
    </w:p>
    <w:p w14:paraId="33F2AB17" w14:textId="59B39244" w:rsidR="00B01FCD" w:rsidRDefault="00D17185" w:rsidP="00441B6F">
      <w:pPr>
        <w:pStyle w:val="AcknHead"/>
        <w:spacing w:after="0"/>
        <w:jc w:val="both"/>
        <w:rPr>
          <w:rFonts w:ascii="Arial" w:hAnsi="Arial" w:cs="Arial"/>
        </w:rPr>
      </w:pPr>
      <w:r>
        <w:rPr>
          <w:rFonts w:ascii="Arial" w:hAnsi="Arial" w:cs="Arial"/>
        </w:rPr>
        <w:t>5. conclusion</w:t>
      </w:r>
    </w:p>
    <w:p w14:paraId="7F9A6D10" w14:textId="77777777" w:rsidR="00790ADA" w:rsidRPr="00FB3A86" w:rsidRDefault="00790ADA" w:rsidP="00441B6F">
      <w:pPr>
        <w:pStyle w:val="AcknHead"/>
        <w:spacing w:after="0"/>
        <w:jc w:val="both"/>
        <w:rPr>
          <w:rFonts w:ascii="Arial" w:hAnsi="Arial" w:cs="Arial"/>
        </w:rPr>
      </w:pPr>
    </w:p>
    <w:p w14:paraId="2ACED219" w14:textId="77777777" w:rsidR="00027B93" w:rsidRPr="00027B93" w:rsidRDefault="00027B93" w:rsidP="00027B93">
      <w:pPr>
        <w:pStyle w:val="Body"/>
        <w:rPr>
          <w:rFonts w:ascii="Arial" w:hAnsi="Arial" w:cs="Arial"/>
        </w:rPr>
      </w:pPr>
      <w:r w:rsidRPr="00027B93">
        <w:rPr>
          <w:rFonts w:ascii="Arial" w:hAnsi="Arial" w:cs="Arial"/>
        </w:rPr>
        <w:t>It can be concluded, based on the findings of this research that;</w:t>
      </w:r>
    </w:p>
    <w:p w14:paraId="2BCE4447" w14:textId="77777777" w:rsidR="00027B93" w:rsidRDefault="00027B93" w:rsidP="00027B93">
      <w:pPr>
        <w:pStyle w:val="Body"/>
        <w:numPr>
          <w:ilvl w:val="0"/>
          <w:numId w:val="37"/>
        </w:numPr>
        <w:rPr>
          <w:rFonts w:ascii="Arial" w:hAnsi="Arial" w:cs="Arial"/>
        </w:rPr>
      </w:pPr>
      <w:r w:rsidRPr="00027B93">
        <w:rPr>
          <w:rFonts w:ascii="Arial" w:hAnsi="Arial" w:cs="Arial"/>
        </w:rPr>
        <w:t xml:space="preserve">Central composite design has been proven to be a robust tool in evaluating </w:t>
      </w:r>
      <w:commentRangeStart w:id="9"/>
      <w:r w:rsidRPr="00027B93">
        <w:rPr>
          <w:rFonts w:ascii="Arial" w:hAnsi="Arial" w:cs="Arial"/>
        </w:rPr>
        <w:t>parameters</w:t>
      </w:r>
      <w:commentRangeEnd w:id="9"/>
      <w:r w:rsidR="00023BC6">
        <w:rPr>
          <w:rStyle w:val="CommentReference"/>
          <w:rFonts w:ascii="Times New Roman" w:hAnsi="Times New Roman"/>
          <w:lang w:val="nb-NO" w:eastAsia="nb-NO"/>
        </w:rPr>
        <w:commentReference w:id="9"/>
      </w:r>
      <w:r w:rsidRPr="00027B93">
        <w:rPr>
          <w:rFonts w:ascii="Arial" w:hAnsi="Arial" w:cs="Arial"/>
        </w:rPr>
        <w:t xml:space="preserve"> effect of mixture and the interaction between the parameters of concrete </w:t>
      </w:r>
      <w:proofErr w:type="gramStart"/>
      <w:r w:rsidRPr="00027B93">
        <w:rPr>
          <w:rFonts w:ascii="Arial" w:hAnsi="Arial" w:cs="Arial"/>
        </w:rPr>
        <w:lastRenderedPageBreak/>
        <w:t>made</w:t>
      </w:r>
      <w:proofErr w:type="gramEnd"/>
      <w:r w:rsidRPr="00027B93">
        <w:rPr>
          <w:rFonts w:ascii="Arial" w:hAnsi="Arial" w:cs="Arial"/>
        </w:rPr>
        <w:t xml:space="preserve"> using Bida natural stones and can reduce the number of trials to achieve balance among mix variables.  </w:t>
      </w:r>
    </w:p>
    <w:p w14:paraId="42FD9657" w14:textId="77777777" w:rsidR="00027B93" w:rsidRDefault="00027B93" w:rsidP="00027B93">
      <w:pPr>
        <w:pStyle w:val="Body"/>
        <w:numPr>
          <w:ilvl w:val="0"/>
          <w:numId w:val="37"/>
        </w:numPr>
        <w:rPr>
          <w:rFonts w:ascii="Arial" w:hAnsi="Arial" w:cs="Arial"/>
        </w:rPr>
      </w:pPr>
      <w:r w:rsidRPr="00027B93">
        <w:rPr>
          <w:rFonts w:ascii="Arial" w:hAnsi="Arial" w:cs="Arial"/>
        </w:rPr>
        <w:t xml:space="preserve">The statistical models developed for </w:t>
      </w:r>
      <w:commentRangeStart w:id="10"/>
      <w:r w:rsidRPr="00027B93">
        <w:rPr>
          <w:rFonts w:ascii="Arial" w:hAnsi="Arial" w:cs="Arial"/>
        </w:rPr>
        <w:t>compressive strength, flexural strength, splitting tensile strength, elastic modulus and slump are interaction</w:t>
      </w:r>
      <w:commentRangeEnd w:id="10"/>
      <w:r w:rsidR="00233FDF">
        <w:rPr>
          <w:rStyle w:val="CommentReference"/>
          <w:rFonts w:ascii="Times New Roman" w:hAnsi="Times New Roman"/>
          <w:lang w:val="nb-NO" w:eastAsia="nb-NO"/>
        </w:rPr>
        <w:commentReference w:id="10"/>
      </w:r>
      <w:r w:rsidRPr="00027B93">
        <w:rPr>
          <w:rFonts w:ascii="Arial" w:hAnsi="Arial" w:cs="Arial"/>
        </w:rPr>
        <w:t xml:space="preserve">, pure quadratic, reduced full quadratic, interaction and reduced full quadratic model respectively. </w:t>
      </w:r>
    </w:p>
    <w:p w14:paraId="62570B9A" w14:textId="71076012" w:rsidR="00315186" w:rsidRPr="00027B93" w:rsidRDefault="00027B93" w:rsidP="00027B93">
      <w:pPr>
        <w:pStyle w:val="Body"/>
        <w:numPr>
          <w:ilvl w:val="0"/>
          <w:numId w:val="37"/>
        </w:numPr>
        <w:rPr>
          <w:rFonts w:ascii="Arial" w:hAnsi="Arial" w:cs="Arial"/>
        </w:rPr>
      </w:pPr>
      <w:r w:rsidRPr="00027B93">
        <w:rPr>
          <w:rFonts w:ascii="Arial" w:hAnsi="Arial" w:cs="Arial"/>
        </w:rPr>
        <w:t>Graphical analysis of the results shows the deviation between the measured and fitted data could be effective methods to test the adequacy of the regressio</w:t>
      </w:r>
      <w:bookmarkStart w:id="11" w:name="_GoBack"/>
      <w:bookmarkEnd w:id="11"/>
      <w:r w:rsidRPr="00027B93">
        <w:rPr>
          <w:rFonts w:ascii="Arial" w:hAnsi="Arial" w:cs="Arial"/>
        </w:rPr>
        <w:t>n model.</w:t>
      </w:r>
    </w:p>
    <w:p w14:paraId="61E3689C" w14:textId="6CD6C29F" w:rsidR="00441426" w:rsidRDefault="00441426" w:rsidP="00441426">
      <w:pPr>
        <w:rPr>
          <w:rFonts w:ascii="Arial" w:hAnsi="Arial" w:cs="Arial"/>
          <w:b/>
          <w:bCs/>
          <w:sz w:val="22"/>
          <w:szCs w:val="22"/>
        </w:rPr>
      </w:pPr>
      <w:r w:rsidRPr="00441426">
        <w:rPr>
          <w:rFonts w:ascii="Arial" w:hAnsi="Arial" w:cs="Arial"/>
          <w:b/>
          <w:bCs/>
          <w:sz w:val="22"/>
          <w:szCs w:val="22"/>
        </w:rPr>
        <w:t>Recommendation</w:t>
      </w:r>
    </w:p>
    <w:p w14:paraId="05F53B50" w14:textId="77777777" w:rsidR="00441426" w:rsidRPr="00441426" w:rsidRDefault="00441426" w:rsidP="00441426">
      <w:pPr>
        <w:rPr>
          <w:rFonts w:ascii="Arial" w:hAnsi="Arial" w:cs="Arial"/>
          <w:b/>
          <w:bCs/>
          <w:sz w:val="22"/>
          <w:szCs w:val="22"/>
        </w:rPr>
      </w:pPr>
    </w:p>
    <w:p w14:paraId="4064F879" w14:textId="6C3124AD" w:rsidR="00315186" w:rsidRPr="00441426" w:rsidRDefault="00441426" w:rsidP="00441426">
      <w:pPr>
        <w:rPr>
          <w:rFonts w:ascii="Arial" w:hAnsi="Arial" w:cs="Arial"/>
        </w:rPr>
      </w:pPr>
      <w:r w:rsidRPr="00441426">
        <w:rPr>
          <w:rFonts w:ascii="Arial" w:hAnsi="Arial" w:cs="Arial"/>
        </w:rPr>
        <w:t>The concrete with mix constituents listed in this study can be used for structural application such as reinforced concrete slabs, beams, columns and foundations.</w:t>
      </w:r>
    </w:p>
    <w:p w14:paraId="7C9D1883" w14:textId="77777777" w:rsidR="00315186" w:rsidRPr="00315186" w:rsidRDefault="00315186" w:rsidP="00441B6F"/>
    <w:p w14:paraId="271A59FC" w14:textId="515C5893" w:rsidR="00790ADA" w:rsidRPr="00FB3A86" w:rsidRDefault="00B01FCD" w:rsidP="00441B6F">
      <w:pPr>
        <w:pStyle w:val="ReferHead"/>
        <w:spacing w:after="0"/>
        <w:jc w:val="both"/>
        <w:rPr>
          <w:rFonts w:ascii="Arial" w:hAnsi="Arial" w:cs="Arial"/>
        </w:rPr>
      </w:pPr>
      <w:r w:rsidRPr="00FB3A86">
        <w:rPr>
          <w:rFonts w:ascii="Arial" w:hAnsi="Arial" w:cs="Arial"/>
        </w:rPr>
        <w:t>References</w:t>
      </w:r>
    </w:p>
    <w:p w14:paraId="210704FC" w14:textId="77777777" w:rsidR="00441426" w:rsidRPr="00441426" w:rsidRDefault="00441426" w:rsidP="00441426">
      <w:pPr>
        <w:pStyle w:val="ListParagraph"/>
        <w:numPr>
          <w:ilvl w:val="0"/>
          <w:numId w:val="38"/>
        </w:numPr>
        <w:spacing w:before="240" w:after="160"/>
        <w:jc w:val="both"/>
        <w:rPr>
          <w:rFonts w:cs="Helvetica"/>
          <w:color w:val="000000" w:themeColor="text1"/>
          <w:w w:val="102"/>
        </w:rPr>
      </w:pPr>
      <w:r w:rsidRPr="00441426">
        <w:rPr>
          <w:rFonts w:cs="Helvetica"/>
          <w:color w:val="000000" w:themeColor="text1"/>
          <w:w w:val="102"/>
        </w:rPr>
        <w:t xml:space="preserve">Gambhir, M. L. (2004). </w:t>
      </w:r>
      <w:r w:rsidRPr="00441426">
        <w:rPr>
          <w:rFonts w:cs="Helvetica"/>
          <w:i/>
          <w:iCs/>
          <w:color w:val="000000" w:themeColor="text1"/>
          <w:w w:val="102"/>
        </w:rPr>
        <w:t>Concrete Technology</w:t>
      </w:r>
      <w:r w:rsidRPr="00441426">
        <w:rPr>
          <w:rFonts w:cs="Helvetica"/>
          <w:color w:val="000000" w:themeColor="text1"/>
          <w:w w:val="102"/>
        </w:rPr>
        <w:t xml:space="preserve">-Second Edition, Tata McGraw-Hill Publishing Company Limited, New Delhi. London Madrid Mexico. </w:t>
      </w:r>
    </w:p>
    <w:p w14:paraId="2556EBA0" w14:textId="77777777" w:rsidR="00441426" w:rsidRPr="00441426" w:rsidRDefault="00441426" w:rsidP="00441426">
      <w:pPr>
        <w:pStyle w:val="ListParagraph"/>
        <w:numPr>
          <w:ilvl w:val="0"/>
          <w:numId w:val="38"/>
        </w:numPr>
        <w:spacing w:before="240" w:after="160"/>
        <w:jc w:val="both"/>
        <w:rPr>
          <w:rFonts w:cs="Helvetica"/>
          <w:lang w:val="en-GB"/>
        </w:rPr>
      </w:pPr>
      <w:r w:rsidRPr="00441426">
        <w:rPr>
          <w:rFonts w:cs="Helvetica"/>
          <w:lang w:val="en-GB"/>
        </w:rPr>
        <w:t xml:space="preserve">Bala, A. &amp; </w:t>
      </w:r>
      <w:proofErr w:type="spellStart"/>
      <w:r w:rsidRPr="00441426">
        <w:rPr>
          <w:rFonts w:cs="Helvetica"/>
          <w:lang w:val="en-GB"/>
        </w:rPr>
        <w:t>Aminullai</w:t>
      </w:r>
      <w:proofErr w:type="spellEnd"/>
      <w:r w:rsidRPr="00441426">
        <w:rPr>
          <w:rFonts w:cs="Helvetica"/>
          <w:lang w:val="en-GB"/>
        </w:rPr>
        <w:t xml:space="preserve">, O. (2014). The effect of coarse aggregate shape on the properties of concrete, Nigeria </w:t>
      </w:r>
      <w:r w:rsidRPr="00441426">
        <w:rPr>
          <w:rFonts w:cs="Helvetica"/>
          <w:i/>
          <w:iCs/>
          <w:lang w:val="en-GB"/>
        </w:rPr>
        <w:t>Journals of Engineering and Applied Sciences</w:t>
      </w:r>
      <w:r w:rsidRPr="00441426">
        <w:rPr>
          <w:rFonts w:cs="Helvetica"/>
          <w:lang w:val="en-GB"/>
        </w:rPr>
        <w:t xml:space="preserve">, 1(1) </w:t>
      </w:r>
    </w:p>
    <w:p w14:paraId="129A15D2" w14:textId="77777777" w:rsidR="00441426" w:rsidRPr="00441426" w:rsidRDefault="00441426" w:rsidP="00441426">
      <w:pPr>
        <w:pStyle w:val="ListParagraph"/>
        <w:numPr>
          <w:ilvl w:val="0"/>
          <w:numId w:val="38"/>
        </w:numPr>
        <w:spacing w:before="240" w:after="160"/>
        <w:jc w:val="both"/>
        <w:rPr>
          <w:rFonts w:cs="Helvetica"/>
          <w:w w:val="102"/>
        </w:rPr>
      </w:pPr>
      <w:r w:rsidRPr="002D633C">
        <w:rPr>
          <w:rFonts w:cs="Helvetica"/>
          <w:w w:val="102"/>
          <w:lang w:val="de-DE"/>
        </w:rPr>
        <w:t xml:space="preserve">Ke-Ru, W., Bing, C., Wu, Y. &amp; Dong, Z. (2001). </w:t>
      </w:r>
      <w:r w:rsidRPr="00441426">
        <w:rPr>
          <w:rFonts w:cs="Helvetica"/>
          <w:w w:val="102"/>
        </w:rPr>
        <w:t xml:space="preserve">Effect of coarse aggregate type on mechanical properties of high-performance concrete, </w:t>
      </w:r>
      <w:r w:rsidRPr="00441426">
        <w:rPr>
          <w:rFonts w:cs="Helvetica"/>
          <w:i/>
          <w:iCs/>
          <w:w w:val="102"/>
        </w:rPr>
        <w:t>Journal of Cement and Concrete Research</w:t>
      </w:r>
      <w:r w:rsidRPr="00441426">
        <w:rPr>
          <w:rFonts w:cs="Helvetica"/>
          <w:w w:val="102"/>
        </w:rPr>
        <w:t>, 31(1), 1421-1425.</w:t>
      </w:r>
    </w:p>
    <w:p w14:paraId="3C43D1B6" w14:textId="77777777" w:rsidR="00441426" w:rsidRPr="00441426" w:rsidRDefault="00441426" w:rsidP="00441426">
      <w:pPr>
        <w:pStyle w:val="ListParagraph"/>
        <w:numPr>
          <w:ilvl w:val="0"/>
          <w:numId w:val="38"/>
        </w:numPr>
        <w:spacing w:before="240" w:after="160"/>
        <w:jc w:val="both"/>
        <w:rPr>
          <w:rFonts w:cs="Helvetica"/>
          <w:w w:val="102"/>
        </w:rPr>
      </w:pPr>
      <w:r w:rsidRPr="00441426">
        <w:rPr>
          <w:rFonts w:cs="Helvetica"/>
          <w:w w:val="102"/>
        </w:rPr>
        <w:t xml:space="preserve">Abdullahi, M. (2012). Effect of aggregate type on compressive strength of concrete, </w:t>
      </w:r>
      <w:r w:rsidRPr="00441426">
        <w:rPr>
          <w:rFonts w:cs="Helvetica"/>
          <w:i/>
          <w:iCs/>
          <w:w w:val="102"/>
        </w:rPr>
        <w:t>International Journal of Civil and Structural Engineering</w:t>
      </w:r>
      <w:r w:rsidRPr="00441426">
        <w:rPr>
          <w:rFonts w:cs="Helvetica"/>
          <w:w w:val="102"/>
        </w:rPr>
        <w:t>, 2(3), 791-799.</w:t>
      </w:r>
    </w:p>
    <w:p w14:paraId="10D10458" w14:textId="77777777" w:rsidR="00441426" w:rsidRPr="00441426" w:rsidRDefault="00441426" w:rsidP="00441426">
      <w:pPr>
        <w:pStyle w:val="ListParagraph"/>
        <w:numPr>
          <w:ilvl w:val="0"/>
          <w:numId w:val="38"/>
        </w:numPr>
        <w:spacing w:before="240" w:after="160"/>
        <w:jc w:val="both"/>
        <w:rPr>
          <w:rFonts w:cs="Helvetica"/>
          <w:w w:val="102"/>
        </w:rPr>
      </w:pPr>
      <w:r w:rsidRPr="00441426">
        <w:rPr>
          <w:rFonts w:cs="Helvetica"/>
          <w:w w:val="102"/>
        </w:rPr>
        <w:t>Minitab 14 (2004). Statistical and mathematical software for analyzing, designing, optimizing and modelling of a product.</w:t>
      </w:r>
    </w:p>
    <w:p w14:paraId="3DA0538C" w14:textId="77777777" w:rsidR="00441426" w:rsidRPr="00441426" w:rsidRDefault="00441426" w:rsidP="00441426">
      <w:pPr>
        <w:pStyle w:val="ListParagraph"/>
        <w:numPr>
          <w:ilvl w:val="0"/>
          <w:numId w:val="38"/>
        </w:numPr>
        <w:spacing w:before="240" w:after="160"/>
        <w:jc w:val="both"/>
        <w:rPr>
          <w:rFonts w:cs="Helvetica"/>
          <w:w w:val="102"/>
        </w:rPr>
      </w:pPr>
      <w:r w:rsidRPr="00441426">
        <w:rPr>
          <w:rFonts w:cs="Helvetica"/>
          <w:w w:val="102"/>
        </w:rPr>
        <w:t>BS EN  12620 (2008). Specification for aggregates from natural sources for concrete. London, British Standard Institution.</w:t>
      </w:r>
    </w:p>
    <w:p w14:paraId="4AB208CF" w14:textId="77777777" w:rsidR="00441426" w:rsidRPr="00441426" w:rsidRDefault="00441426" w:rsidP="00441426">
      <w:pPr>
        <w:pStyle w:val="ListParagraph"/>
        <w:numPr>
          <w:ilvl w:val="0"/>
          <w:numId w:val="38"/>
        </w:numPr>
        <w:spacing w:before="240" w:after="160"/>
        <w:jc w:val="both"/>
        <w:rPr>
          <w:rFonts w:cs="Helvetica"/>
          <w:color w:val="000000" w:themeColor="text1"/>
          <w:w w:val="102"/>
        </w:rPr>
      </w:pPr>
      <w:r w:rsidRPr="00441426">
        <w:rPr>
          <w:rFonts w:cs="Helvetica"/>
          <w:color w:val="000000" w:themeColor="text1"/>
          <w:w w:val="102"/>
        </w:rPr>
        <w:t>BS EN 1008 (2002). Mixing water for concrete: Specification for sampling, testing and assessing the suitability of water, including water recovered from concrete industry as mixing water for concrete. London, British Standard Institution.</w:t>
      </w:r>
    </w:p>
    <w:p w14:paraId="2B08DD12"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Salihu, A. T.  (2011) Compressive Strength of Concrete made from Bida Natural Deposits Stone and Crushed Rock as a Coarse Aggregates. Unpublished M. Eng. thesis submitted to the department of civil engineering, FUT Minna.</w:t>
      </w:r>
    </w:p>
    <w:p w14:paraId="0E15B649"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BS EN  12620 (2008). Specification for aggregates from natural sources for concrete. London, British Standard Institution.</w:t>
      </w:r>
    </w:p>
    <w:p w14:paraId="71FED194"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 xml:space="preserve">BS EN 12390-3 (2009). Testing harden concrete. Compressive strength of test specimens. London W4 4AL   UK, British Standard Institution. </w:t>
      </w:r>
    </w:p>
    <w:p w14:paraId="57BB0A68"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BS EN 12350-1 (2009). Testing fresh concrete: London W4 4AL UK, British Standard Institution.</w:t>
      </w:r>
    </w:p>
    <w:p w14:paraId="3D8B2A7F"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 xml:space="preserve">Raymond, H. M., &amp; Douglas, C. M. (2002). </w:t>
      </w:r>
      <w:r w:rsidRPr="00441426">
        <w:rPr>
          <w:rFonts w:cs="Helvetica"/>
          <w:i/>
          <w:iCs/>
          <w:color w:val="000000" w:themeColor="text1"/>
          <w:w w:val="102"/>
        </w:rPr>
        <w:t>Response surface methodology. Process and product optimization using design and experiment</w:t>
      </w:r>
      <w:r w:rsidRPr="00441426">
        <w:rPr>
          <w:rFonts w:cs="Helvetica"/>
          <w:color w:val="000000" w:themeColor="text1"/>
          <w:w w:val="102"/>
        </w:rPr>
        <w:t xml:space="preserve">. 2nd edition. John Wiley and Sons. </w:t>
      </w:r>
    </w:p>
    <w:p w14:paraId="1EEA2780" w14:textId="77777777" w:rsidR="00441426" w:rsidRPr="00B3244C" w:rsidRDefault="00441426" w:rsidP="00441426">
      <w:pPr>
        <w:pStyle w:val="ListParagraph"/>
        <w:numPr>
          <w:ilvl w:val="0"/>
          <w:numId w:val="38"/>
        </w:numPr>
        <w:autoSpaceDE w:val="0"/>
        <w:autoSpaceDN w:val="0"/>
        <w:adjustRightInd w:val="0"/>
        <w:spacing w:before="240"/>
        <w:jc w:val="both"/>
        <w:rPr>
          <w:rFonts w:ascii="Times New Roman" w:hAnsi="Times New Roman"/>
          <w:color w:val="000000" w:themeColor="text1"/>
          <w:w w:val="102"/>
        </w:rPr>
      </w:pPr>
      <w:r w:rsidRPr="00441426">
        <w:rPr>
          <w:rFonts w:cs="Helvetica"/>
          <w:color w:val="000000" w:themeColor="text1"/>
          <w:w w:val="102"/>
        </w:rPr>
        <w:t xml:space="preserve">Senthil, K. K. &amp; </w:t>
      </w:r>
      <w:proofErr w:type="spellStart"/>
      <w:r w:rsidRPr="00441426">
        <w:rPr>
          <w:rFonts w:cs="Helvetica"/>
          <w:color w:val="000000" w:themeColor="text1"/>
          <w:w w:val="102"/>
        </w:rPr>
        <w:t>Bashsr</w:t>
      </w:r>
      <w:proofErr w:type="spellEnd"/>
      <w:r w:rsidRPr="00441426">
        <w:rPr>
          <w:rFonts w:cs="Helvetica"/>
          <w:color w:val="000000" w:themeColor="text1"/>
          <w:w w:val="102"/>
        </w:rPr>
        <w:t xml:space="preserve">, K. (2015). Response Surfaces for Fresh and Hardened Properties of concrete with E-Waste (HIPS), </w:t>
      </w:r>
      <w:r w:rsidRPr="00441426">
        <w:rPr>
          <w:rFonts w:cs="Helvetica"/>
          <w:i/>
          <w:iCs/>
          <w:color w:val="000000" w:themeColor="text1"/>
          <w:w w:val="102"/>
        </w:rPr>
        <w:t>Journal of Waste Management</w:t>
      </w:r>
      <w:r w:rsidRPr="00441426">
        <w:rPr>
          <w:rFonts w:cs="Helvetica"/>
          <w:color w:val="000000" w:themeColor="text1"/>
          <w:w w:val="102"/>
        </w:rPr>
        <w:t xml:space="preserve">, Article ID 517219, Pp, </w:t>
      </w:r>
      <w:r w:rsidRPr="00463704">
        <w:rPr>
          <w:rFonts w:ascii="Times New Roman" w:hAnsi="Times New Roman"/>
          <w:color w:val="000000" w:themeColor="text1"/>
          <w:w w:val="102"/>
        </w:rPr>
        <w:t xml:space="preserve">14.  </w:t>
      </w:r>
    </w:p>
    <w:p w14:paraId="56AD4472" w14:textId="1B3B262E" w:rsidR="004D4277" w:rsidRPr="00FB3A86" w:rsidRDefault="004D4277" w:rsidP="00441B6F">
      <w:pPr>
        <w:pStyle w:val="Appendix"/>
        <w:spacing w:after="0"/>
        <w:jc w:val="both"/>
        <w:rPr>
          <w:rFonts w:ascii="Arial" w:hAnsi="Arial" w:cs="Arial"/>
          <w:b w:val="0"/>
        </w:rPr>
        <w:sectPr w:rsidR="004D4277" w:rsidRPr="00FB3A86" w:rsidSect="002D633C">
          <w:headerReference w:type="even" r:id="rId28"/>
          <w:headerReference w:type="default" r:id="rId29"/>
          <w:footerReference w:type="default" r:id="rId30"/>
          <w:headerReference w:type="first" r:id="rId31"/>
          <w:type w:val="continuous"/>
          <w:pgSz w:w="12240" w:h="15840"/>
          <w:pgMar w:top="1440" w:right="2016" w:bottom="2016" w:left="2016" w:header="720" w:footer="1123" w:gutter="0"/>
          <w:cols w:space="720"/>
          <w:docGrid w:linePitch="272"/>
        </w:sectPr>
      </w:pPr>
    </w:p>
    <w:p w14:paraId="5027AEDE" w14:textId="77777777" w:rsidR="00B01FCD" w:rsidRPr="00FB3A86" w:rsidRDefault="00B01FCD" w:rsidP="00441B6F">
      <w:pPr>
        <w:pStyle w:val="Appendix"/>
        <w:spacing w:after="0"/>
        <w:jc w:val="both"/>
        <w:rPr>
          <w:rFonts w:ascii="Arial" w:hAnsi="Arial" w:cs="Arial"/>
          <w:b w:val="0"/>
        </w:rPr>
      </w:pPr>
    </w:p>
    <w:sectPr w:rsidR="00B01FCD" w:rsidRPr="00FB3A86" w:rsidSect="002D633C">
      <w:type w:val="continuous"/>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Windows User" w:date="2024-12-30T07:22:00Z" w:initials="WU">
    <w:p w14:paraId="6884D1FA" w14:textId="72893746" w:rsidR="00C911FB" w:rsidRDefault="00C911FB">
      <w:pPr>
        <w:pStyle w:val="CommentText"/>
      </w:pPr>
      <w:r>
        <w:rPr>
          <w:rStyle w:val="CommentReference"/>
        </w:rPr>
        <w:annotationRef/>
      </w:r>
      <w:r>
        <w:t>You must first define any abbreviation at the initial usage</w:t>
      </w:r>
    </w:p>
  </w:comment>
  <w:comment w:id="1" w:author="Windows User" w:date="2024-12-30T07:23:00Z" w:initials="WU">
    <w:p w14:paraId="151A5DF6" w14:textId="43A27CDD" w:rsidR="00C911FB" w:rsidRDefault="00C911FB">
      <w:pPr>
        <w:pStyle w:val="CommentText"/>
      </w:pPr>
      <w:r>
        <w:rPr>
          <w:rStyle w:val="CommentReference"/>
        </w:rPr>
        <w:annotationRef/>
      </w:r>
      <w:r>
        <w:t>You can not site a work in abstract</w:t>
      </w:r>
    </w:p>
  </w:comment>
  <w:comment w:id="2" w:author="Windows User" w:date="2024-12-30T07:24:00Z" w:initials="WU">
    <w:p w14:paraId="4B9D0878" w14:textId="4FFC67A8" w:rsidR="00C911FB" w:rsidRDefault="00C911FB">
      <w:pPr>
        <w:pStyle w:val="CommentText"/>
      </w:pPr>
      <w:r>
        <w:rPr>
          <w:rStyle w:val="CommentReference"/>
        </w:rPr>
        <w:annotationRef/>
      </w:r>
      <w:r>
        <w:t>Delete</w:t>
      </w:r>
    </w:p>
  </w:comment>
  <w:comment w:id="3" w:author="Windows User" w:date="2024-12-30T07:30:00Z" w:initials="WU">
    <w:p w14:paraId="6A601514" w14:textId="1BB0E14A" w:rsidR="00A44B70" w:rsidRDefault="00A44B70">
      <w:pPr>
        <w:pStyle w:val="CommentText"/>
      </w:pPr>
      <w:r>
        <w:rPr>
          <w:rStyle w:val="CommentReference"/>
        </w:rPr>
        <w:annotationRef/>
      </w:r>
      <w:r>
        <w:t>Include ‘is’</w:t>
      </w:r>
    </w:p>
  </w:comment>
  <w:comment w:id="4" w:author="Windows User" w:date="2024-12-30T07:35:00Z" w:initials="WU">
    <w:p w14:paraId="202298BA" w14:textId="2E4CA285" w:rsidR="00A44B70" w:rsidRDefault="00A44B70">
      <w:pPr>
        <w:pStyle w:val="CommentText"/>
      </w:pPr>
      <w:r>
        <w:rPr>
          <w:rStyle w:val="CommentReference"/>
        </w:rPr>
        <w:annotationRef/>
      </w:r>
      <w:r>
        <w:t>Delete</w:t>
      </w:r>
    </w:p>
  </w:comment>
  <w:comment w:id="5" w:author="Windows User" w:date="2024-12-30T07:48:00Z" w:initials="WU">
    <w:p w14:paraId="3F41A0F4" w14:textId="4CF17F53" w:rsidR="00874119" w:rsidRDefault="00874119">
      <w:pPr>
        <w:pStyle w:val="CommentText"/>
      </w:pPr>
      <w:r>
        <w:rPr>
          <w:rStyle w:val="CommentReference"/>
        </w:rPr>
        <w:annotationRef/>
      </w:r>
      <w:r>
        <w:t>Delete</w:t>
      </w:r>
    </w:p>
  </w:comment>
  <w:comment w:id="6" w:author="Windows User" w:date="2024-12-30T07:50:00Z" w:initials="WU">
    <w:p w14:paraId="36EB9852" w14:textId="409729B6" w:rsidR="00CB1A4D" w:rsidRDefault="00CB1A4D">
      <w:pPr>
        <w:pStyle w:val="CommentText"/>
      </w:pPr>
      <w:r>
        <w:rPr>
          <w:rStyle w:val="CommentReference"/>
        </w:rPr>
        <w:annotationRef/>
      </w:r>
      <w:r>
        <w:t>Change to ‘in’</w:t>
      </w:r>
    </w:p>
  </w:comment>
  <w:comment w:id="7" w:author="Windows User" w:date="2024-12-30T07:59:00Z" w:initials="WU">
    <w:p w14:paraId="022800FD" w14:textId="3A206609" w:rsidR="00CB1A4D" w:rsidRDefault="00CB1A4D">
      <w:pPr>
        <w:pStyle w:val="CommentText"/>
      </w:pPr>
      <w:r>
        <w:rPr>
          <w:rStyle w:val="CommentReference"/>
        </w:rPr>
        <w:annotationRef/>
      </w:r>
      <w:r>
        <w:t>Delete</w:t>
      </w:r>
    </w:p>
  </w:comment>
  <w:comment w:id="8" w:author="Windows User" w:date="2024-12-30T10:52:00Z" w:initials="WU">
    <w:p w14:paraId="5B6B73BF" w14:textId="08065274" w:rsidR="00023BC6" w:rsidRDefault="00023BC6">
      <w:pPr>
        <w:pStyle w:val="CommentText"/>
      </w:pPr>
      <w:r>
        <w:rPr>
          <w:rStyle w:val="CommentReference"/>
        </w:rPr>
        <w:annotationRef/>
      </w:r>
      <w:r>
        <w:t xml:space="preserve">The results of the following tests were not provided nor discussed: </w:t>
      </w:r>
      <w:r w:rsidRPr="00C13367">
        <w:rPr>
          <w:rFonts w:ascii="Arial" w:hAnsi="Arial" w:cs="Arial"/>
        </w:rPr>
        <w:t>moisture content,</w:t>
      </w:r>
      <w:r>
        <w:rPr>
          <w:rFonts w:ascii="Arial" w:hAnsi="Arial" w:cs="Arial"/>
        </w:rPr>
        <w:t xml:space="preserve"> </w:t>
      </w:r>
      <w:r w:rsidRPr="00C13367">
        <w:rPr>
          <w:rFonts w:ascii="Arial" w:hAnsi="Arial" w:cs="Arial"/>
        </w:rPr>
        <w:t>water absorptio</w:t>
      </w:r>
      <w:r>
        <w:rPr>
          <w:rFonts w:ascii="Arial" w:hAnsi="Arial" w:cs="Arial"/>
        </w:rPr>
        <w:t xml:space="preserve">n, </w:t>
      </w:r>
      <w:r w:rsidRPr="00C13367">
        <w:rPr>
          <w:rFonts w:ascii="Arial" w:hAnsi="Arial" w:cs="Arial"/>
        </w:rPr>
        <w:t xml:space="preserve"> specific gravity, aggregate impart value, aggregate crushing value, sieve analysis, bulk den</w:t>
      </w:r>
      <w:r>
        <w:rPr>
          <w:rFonts w:ascii="Arial" w:hAnsi="Arial" w:cs="Arial"/>
        </w:rPr>
        <w:t>sity</w:t>
      </w:r>
      <w:r w:rsidRPr="00C13367">
        <w:rPr>
          <w:rFonts w:ascii="Arial" w:hAnsi="Arial" w:cs="Arial"/>
        </w:rPr>
        <w:t xml:space="preserve">, </w:t>
      </w:r>
      <w:r>
        <w:rPr>
          <w:rFonts w:ascii="Arial" w:hAnsi="Arial" w:cs="Arial"/>
        </w:rPr>
        <w:t>silt test, slump test and</w:t>
      </w:r>
      <w:r w:rsidRPr="00C13367">
        <w:rPr>
          <w:rFonts w:ascii="Arial" w:hAnsi="Arial" w:cs="Arial"/>
        </w:rPr>
        <w:t xml:space="preserve"> compacting factor test</w:t>
      </w:r>
      <w:r>
        <w:rPr>
          <w:rFonts w:ascii="Arial" w:hAnsi="Arial" w:cs="Arial"/>
        </w:rPr>
        <w:t>.</w:t>
      </w:r>
    </w:p>
  </w:comment>
  <w:comment w:id="9" w:author="Windows User" w:date="2024-12-30T10:56:00Z" w:initials="WU">
    <w:p w14:paraId="7595F26C" w14:textId="1411C634" w:rsidR="00023BC6" w:rsidRDefault="00023BC6">
      <w:pPr>
        <w:pStyle w:val="CommentText"/>
      </w:pPr>
      <w:r>
        <w:rPr>
          <w:rStyle w:val="CommentReference"/>
        </w:rPr>
        <w:annotationRef/>
      </w:r>
      <w:r>
        <w:t>Delete and replace with ‘the’</w:t>
      </w:r>
    </w:p>
  </w:comment>
  <w:comment w:id="10" w:author="Windows User" w:date="2024-12-30T11:25:00Z" w:initials="WU">
    <w:p w14:paraId="7F3237E7" w14:textId="74D1CCA1" w:rsidR="00233FDF" w:rsidRDefault="00233FDF">
      <w:pPr>
        <w:pStyle w:val="CommentText"/>
      </w:pPr>
      <w:r>
        <w:rPr>
          <w:rStyle w:val="CommentReference"/>
        </w:rPr>
        <w:annotationRef/>
      </w:r>
      <w:r>
        <w:t>You have to produce the results of these test</w:t>
      </w:r>
      <w:r w:rsidR="00E724C6">
        <w:t xml:space="preserve"> with explanations</w:t>
      </w:r>
      <w:r>
        <w:t xml:space="preserve"> for easy understanding of your analysis.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79874" w14:textId="77777777" w:rsidR="00BF4450" w:rsidRDefault="00BF4450" w:rsidP="00C37E61">
      <w:r>
        <w:separator/>
      </w:r>
    </w:p>
  </w:endnote>
  <w:endnote w:type="continuationSeparator" w:id="0">
    <w:p w14:paraId="024C84A9" w14:textId="77777777" w:rsidR="00BF4450" w:rsidRDefault="00BF4450"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5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D3844" w14:textId="77777777" w:rsidR="00C911FB" w:rsidRDefault="00C911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58AF6" w14:textId="77777777" w:rsidR="00C911FB" w:rsidRDefault="00C911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09628" w14:textId="440B6C44" w:rsidR="00C911FB" w:rsidRPr="002D633C" w:rsidRDefault="00C911FB" w:rsidP="002D633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CEAD2" w14:textId="77777777" w:rsidR="00C911FB" w:rsidRPr="00C37E61" w:rsidRDefault="00C911FB" w:rsidP="00C37E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914D6E" w14:textId="77777777" w:rsidR="00BF4450" w:rsidRDefault="00BF4450" w:rsidP="00C37E61">
      <w:r>
        <w:separator/>
      </w:r>
    </w:p>
  </w:footnote>
  <w:footnote w:type="continuationSeparator" w:id="0">
    <w:p w14:paraId="70840DF7" w14:textId="77777777" w:rsidR="00BF4450" w:rsidRDefault="00BF4450" w:rsidP="00C37E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BF09B" w14:textId="3D337EFC" w:rsidR="00C911FB" w:rsidRDefault="00C911FB">
    <w:pPr>
      <w:pStyle w:val="Header"/>
    </w:pPr>
    <w:r>
      <w:rPr>
        <w:noProof/>
      </w:rPr>
      <w:pict w14:anchorId="3B18B0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7" o:spid="_x0000_s2050"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86838" w14:textId="6E94942F" w:rsidR="00C911FB" w:rsidRDefault="00C911FB">
    <w:pPr>
      <w:pStyle w:val="Header"/>
    </w:pPr>
    <w:r>
      <w:rPr>
        <w:noProof/>
      </w:rPr>
      <w:pict w14:anchorId="146B2C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8" o:spid="_x0000_s2051"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2A934" w14:textId="6060B1DA" w:rsidR="00C911FB" w:rsidRPr="00296529" w:rsidRDefault="00C911FB" w:rsidP="00296529">
    <w:pPr>
      <w:ind w:left="2160"/>
      <w:jc w:val="center"/>
      <w:rPr>
        <w:rFonts w:ascii="Times New Roman" w:eastAsia="Calibri" w:hAnsi="Times New Roman"/>
        <w:i/>
        <w:sz w:val="18"/>
        <w:szCs w:val="22"/>
      </w:rPr>
    </w:pPr>
    <w:r>
      <w:rPr>
        <w:noProof/>
      </w:rPr>
      <w:pict w14:anchorId="41F7F4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6" o:spid="_x0000_s2049"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8E1EFE1" w14:textId="77777777" w:rsidR="00C911FB" w:rsidRPr="00296529" w:rsidRDefault="00C911FB"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EBC6939" w14:textId="77777777" w:rsidR="00C911FB" w:rsidRPr="00296529" w:rsidRDefault="00C911FB"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D1D8B6C" w14:textId="77777777" w:rsidR="00C911FB" w:rsidRPr="00296529" w:rsidRDefault="00C911FB"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17A6E4C" w14:textId="77777777" w:rsidR="00C911FB" w:rsidRDefault="00C911FB"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0E63F10" w14:textId="77777777" w:rsidR="00C911FB" w:rsidRDefault="00C911FB"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0C0E2068" w14:textId="77777777" w:rsidR="00C911FB" w:rsidRDefault="00C911FB">
    <w:pPr>
      <w:pStyle w:val="Header"/>
    </w:pPr>
    <w: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A3987" w14:textId="03CCB6E9" w:rsidR="00C911FB" w:rsidRDefault="00C911FB">
    <w:pPr>
      <w:pStyle w:val="Header"/>
    </w:pPr>
    <w:r>
      <w:rPr>
        <w:noProof/>
      </w:rPr>
      <w:pict w14:anchorId="224D1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800" o:spid="_x0000_s2053" type="#_x0000_t136" style="position:absolute;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8EC5F" w14:textId="111F8F77" w:rsidR="00C911FB" w:rsidRDefault="00C911FB">
    <w:pPr>
      <w:pStyle w:val="Header"/>
    </w:pPr>
    <w:r>
      <w:rPr>
        <w:noProof/>
      </w:rPr>
      <w:pict w14:anchorId="708DF5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801" o:spid="_x0000_s2054"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29AF5" w14:textId="2D3EFC15" w:rsidR="00C911FB" w:rsidRDefault="00C911FB">
    <w:pPr>
      <w:pStyle w:val="Header"/>
    </w:pPr>
    <w:r>
      <w:rPr>
        <w:noProof/>
      </w:rPr>
      <w:pict w14:anchorId="498C7A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9" o:spid="_x0000_s2052" type="#_x0000_t136" style="position:absolute;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nsid w:val="091922CC"/>
    <w:multiLevelType w:val="hybridMultilevel"/>
    <w:tmpl w:val="58B4673C"/>
    <w:lvl w:ilvl="0" w:tplc="A7FE5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nsid w:val="2C9E6D3E"/>
    <w:multiLevelType w:val="hybridMultilevel"/>
    <w:tmpl w:val="B38A3E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nsid w:val="335D286B"/>
    <w:multiLevelType w:val="hybridMultilevel"/>
    <w:tmpl w:val="B38A3E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41CF6DD9"/>
    <w:multiLevelType w:val="hybridMultilevel"/>
    <w:tmpl w:val="FF0065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62371D"/>
    <w:multiLevelType w:val="hybridMultilevel"/>
    <w:tmpl w:val="A82296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0C5ABA"/>
    <w:multiLevelType w:val="singleLevel"/>
    <w:tmpl w:val="A1B04AE0"/>
    <w:lvl w:ilvl="0">
      <w:start w:val="1"/>
      <w:numFmt w:val="decimal"/>
      <w:lvlText w:val="%1."/>
      <w:legacy w:legacy="1" w:legacySpace="0" w:legacyIndent="360"/>
      <w:lvlJc w:val="left"/>
      <w:pPr>
        <w:ind w:left="360" w:hanging="360"/>
      </w:pPr>
    </w:lvl>
  </w:abstractNum>
  <w:abstractNum w:abstractNumId="21">
    <w:nsid w:val="517A0777"/>
    <w:multiLevelType w:val="hybridMultilevel"/>
    <w:tmpl w:val="2FF2A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505691"/>
    <w:multiLevelType w:val="hybridMultilevel"/>
    <w:tmpl w:val="689ED2E2"/>
    <w:lvl w:ilvl="0" w:tplc="09DA72B4">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nsid w:val="60880539"/>
    <w:multiLevelType w:val="hybridMultilevel"/>
    <w:tmpl w:val="BF42EC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8">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9">
    <w:nsid w:val="73997DC5"/>
    <w:multiLevelType w:val="singleLevel"/>
    <w:tmpl w:val="A1B04AE0"/>
    <w:lvl w:ilvl="0">
      <w:start w:val="1"/>
      <w:numFmt w:val="decimal"/>
      <w:lvlText w:val="%1."/>
      <w:legacy w:legacy="1" w:legacySpace="0" w:legacyIndent="360"/>
      <w:lvlJc w:val="left"/>
      <w:pPr>
        <w:ind w:left="360" w:hanging="360"/>
      </w:pPr>
    </w:lvl>
  </w:abstractNum>
  <w:abstractNum w:abstractNumId="3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1">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2">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4">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31"/>
  </w:num>
  <w:num w:numId="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abstractNumId w:val="8"/>
  </w:num>
  <w:num w:numId="6">
    <w:abstractNumId w:val="7"/>
  </w:num>
  <w:num w:numId="7">
    <w:abstractNumId w:val="1"/>
  </w:num>
  <w:num w:numId="8">
    <w:abstractNumId w:val="14"/>
  </w:num>
  <w:num w:numId="9">
    <w:abstractNumId w:val="33"/>
  </w:num>
  <w:num w:numId="10">
    <w:abstractNumId w:val="2"/>
  </w:num>
  <w:num w:numId="11">
    <w:abstractNumId w:val="26"/>
  </w:num>
  <w:num w:numId="12">
    <w:abstractNumId w:val="3"/>
  </w:num>
  <w:num w:numId="13">
    <w:abstractNumId w:val="24"/>
  </w:num>
  <w:num w:numId="14">
    <w:abstractNumId w:val="9"/>
  </w:num>
  <w:num w:numId="15">
    <w:abstractNumId w:val="29"/>
  </w:num>
  <w:num w:numId="16">
    <w:abstractNumId w:val="5"/>
  </w:num>
  <w:num w:numId="17">
    <w:abstractNumId w:val="30"/>
  </w:num>
  <w:num w:numId="18">
    <w:abstractNumId w:val="16"/>
  </w:num>
  <w:num w:numId="19">
    <w:abstractNumId w:val="36"/>
  </w:num>
  <w:num w:numId="20">
    <w:abstractNumId w:val="12"/>
  </w:num>
  <w:num w:numId="21">
    <w:abstractNumId w:val="10"/>
  </w:num>
  <w:num w:numId="22">
    <w:abstractNumId w:val="15"/>
  </w:num>
  <w:num w:numId="23">
    <w:abstractNumId w:val="27"/>
  </w:num>
  <w:num w:numId="24">
    <w:abstractNumId w:val="34"/>
  </w:num>
  <w:num w:numId="25">
    <w:abstractNumId w:val="4"/>
  </w:num>
  <w:num w:numId="26">
    <w:abstractNumId w:val="22"/>
  </w:num>
  <w:num w:numId="27">
    <w:abstractNumId w:val="28"/>
  </w:num>
  <w:num w:numId="28">
    <w:abstractNumId w:val="35"/>
  </w:num>
  <w:num w:numId="29">
    <w:abstractNumId w:val="32"/>
  </w:num>
  <w:num w:numId="30">
    <w:abstractNumId w:val="11"/>
  </w:num>
  <w:num w:numId="31">
    <w:abstractNumId w:val="18"/>
  </w:num>
  <w:num w:numId="32">
    <w:abstractNumId w:val="13"/>
  </w:num>
  <w:num w:numId="33">
    <w:abstractNumId w:val="25"/>
  </w:num>
  <w:num w:numId="34">
    <w:abstractNumId w:val="19"/>
  </w:num>
  <w:num w:numId="35">
    <w:abstractNumId w:val="17"/>
  </w:num>
  <w:num w:numId="36">
    <w:abstractNumId w:val="6"/>
  </w:num>
  <w:num w:numId="37">
    <w:abstractNumId w:val="21"/>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A6219"/>
    <w:rsid w:val="00000F8F"/>
    <w:rsid w:val="00023BC6"/>
    <w:rsid w:val="00027B93"/>
    <w:rsid w:val="00030174"/>
    <w:rsid w:val="0004579C"/>
    <w:rsid w:val="000511FF"/>
    <w:rsid w:val="000A47FA"/>
    <w:rsid w:val="000A65D3"/>
    <w:rsid w:val="000B1E33"/>
    <w:rsid w:val="000D689F"/>
    <w:rsid w:val="000E7B7B"/>
    <w:rsid w:val="000E7D62"/>
    <w:rsid w:val="00103357"/>
    <w:rsid w:val="00123C9F"/>
    <w:rsid w:val="00126190"/>
    <w:rsid w:val="00130F17"/>
    <w:rsid w:val="001320BF"/>
    <w:rsid w:val="0016185E"/>
    <w:rsid w:val="00163BC4"/>
    <w:rsid w:val="00191062"/>
    <w:rsid w:val="00192B72"/>
    <w:rsid w:val="001A29D8"/>
    <w:rsid w:val="001A5CAA"/>
    <w:rsid w:val="001B0427"/>
    <w:rsid w:val="001B3F0F"/>
    <w:rsid w:val="001D3A51"/>
    <w:rsid w:val="001E10D2"/>
    <w:rsid w:val="001E25B4"/>
    <w:rsid w:val="001E44FE"/>
    <w:rsid w:val="00200595"/>
    <w:rsid w:val="00204835"/>
    <w:rsid w:val="00231920"/>
    <w:rsid w:val="0023195C"/>
    <w:rsid w:val="00233FDF"/>
    <w:rsid w:val="0024282C"/>
    <w:rsid w:val="002460DC"/>
    <w:rsid w:val="00250369"/>
    <w:rsid w:val="00250985"/>
    <w:rsid w:val="002556F6"/>
    <w:rsid w:val="00283105"/>
    <w:rsid w:val="00284C4C"/>
    <w:rsid w:val="00287E68"/>
    <w:rsid w:val="00296529"/>
    <w:rsid w:val="002B27FB"/>
    <w:rsid w:val="002B685A"/>
    <w:rsid w:val="002C57D2"/>
    <w:rsid w:val="002D633C"/>
    <w:rsid w:val="002E0D56"/>
    <w:rsid w:val="00315186"/>
    <w:rsid w:val="0033343E"/>
    <w:rsid w:val="003512C2"/>
    <w:rsid w:val="00371FB6"/>
    <w:rsid w:val="003763C1"/>
    <w:rsid w:val="00376BBE"/>
    <w:rsid w:val="0039224F"/>
    <w:rsid w:val="003A43A4"/>
    <w:rsid w:val="003A7E18"/>
    <w:rsid w:val="003C4C86"/>
    <w:rsid w:val="003C6258"/>
    <w:rsid w:val="003E2904"/>
    <w:rsid w:val="00401927"/>
    <w:rsid w:val="0041027F"/>
    <w:rsid w:val="00412475"/>
    <w:rsid w:val="00423789"/>
    <w:rsid w:val="00440F43"/>
    <w:rsid w:val="00441426"/>
    <w:rsid w:val="00441B6F"/>
    <w:rsid w:val="00446221"/>
    <w:rsid w:val="00450E62"/>
    <w:rsid w:val="004539DB"/>
    <w:rsid w:val="00471A80"/>
    <w:rsid w:val="004D305E"/>
    <w:rsid w:val="004D4277"/>
    <w:rsid w:val="004D53A5"/>
    <w:rsid w:val="004F7103"/>
    <w:rsid w:val="00502516"/>
    <w:rsid w:val="00505F06"/>
    <w:rsid w:val="00506828"/>
    <w:rsid w:val="0053056E"/>
    <w:rsid w:val="00554464"/>
    <w:rsid w:val="00554FDA"/>
    <w:rsid w:val="005950F1"/>
    <w:rsid w:val="005B636D"/>
    <w:rsid w:val="005C22E1"/>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E6476"/>
    <w:rsid w:val="006F11EC"/>
    <w:rsid w:val="0070082C"/>
    <w:rsid w:val="007369E6"/>
    <w:rsid w:val="00746E59"/>
    <w:rsid w:val="00754C9A"/>
    <w:rsid w:val="0075599A"/>
    <w:rsid w:val="00761D52"/>
    <w:rsid w:val="0077749E"/>
    <w:rsid w:val="00790ADA"/>
    <w:rsid w:val="007D2288"/>
    <w:rsid w:val="007E088F"/>
    <w:rsid w:val="007F0378"/>
    <w:rsid w:val="007F7B32"/>
    <w:rsid w:val="00804BC2"/>
    <w:rsid w:val="0081431A"/>
    <w:rsid w:val="0083216F"/>
    <w:rsid w:val="00860000"/>
    <w:rsid w:val="00863BD3"/>
    <w:rsid w:val="008641ED"/>
    <w:rsid w:val="00866D66"/>
    <w:rsid w:val="008671C6"/>
    <w:rsid w:val="00874119"/>
    <w:rsid w:val="00875803"/>
    <w:rsid w:val="008B253C"/>
    <w:rsid w:val="008B459E"/>
    <w:rsid w:val="008E13AE"/>
    <w:rsid w:val="008E1506"/>
    <w:rsid w:val="008E710C"/>
    <w:rsid w:val="008F69D6"/>
    <w:rsid w:val="00902823"/>
    <w:rsid w:val="00915CA6"/>
    <w:rsid w:val="00927834"/>
    <w:rsid w:val="009425D7"/>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44B70"/>
    <w:rsid w:val="00A51431"/>
    <w:rsid w:val="00A539AD"/>
    <w:rsid w:val="00A94063"/>
    <w:rsid w:val="00AA6219"/>
    <w:rsid w:val="00AA74E0"/>
    <w:rsid w:val="00AB703F"/>
    <w:rsid w:val="00AC6BB8"/>
    <w:rsid w:val="00AE008F"/>
    <w:rsid w:val="00B01792"/>
    <w:rsid w:val="00B01FCD"/>
    <w:rsid w:val="00B13D0B"/>
    <w:rsid w:val="00B1776C"/>
    <w:rsid w:val="00B52583"/>
    <w:rsid w:val="00B52896"/>
    <w:rsid w:val="00B95236"/>
    <w:rsid w:val="00B96BD9"/>
    <w:rsid w:val="00BA0F6E"/>
    <w:rsid w:val="00BA1B01"/>
    <w:rsid w:val="00BA2641"/>
    <w:rsid w:val="00BB37AA"/>
    <w:rsid w:val="00BC22BF"/>
    <w:rsid w:val="00BC53A0"/>
    <w:rsid w:val="00BE62AD"/>
    <w:rsid w:val="00BF121F"/>
    <w:rsid w:val="00BF1F80"/>
    <w:rsid w:val="00BF4450"/>
    <w:rsid w:val="00C13367"/>
    <w:rsid w:val="00C166EF"/>
    <w:rsid w:val="00C17EB0"/>
    <w:rsid w:val="00C23F70"/>
    <w:rsid w:val="00C27F5F"/>
    <w:rsid w:val="00C30A0F"/>
    <w:rsid w:val="00C37E61"/>
    <w:rsid w:val="00C70F1B"/>
    <w:rsid w:val="00C71A47"/>
    <w:rsid w:val="00C7464C"/>
    <w:rsid w:val="00C85588"/>
    <w:rsid w:val="00C911FB"/>
    <w:rsid w:val="00CB1A4D"/>
    <w:rsid w:val="00CC4519"/>
    <w:rsid w:val="00CD6755"/>
    <w:rsid w:val="00CD6856"/>
    <w:rsid w:val="00CE0089"/>
    <w:rsid w:val="00CE793C"/>
    <w:rsid w:val="00CF193C"/>
    <w:rsid w:val="00CF2723"/>
    <w:rsid w:val="00CF5B9C"/>
    <w:rsid w:val="00D17185"/>
    <w:rsid w:val="00D173F1"/>
    <w:rsid w:val="00D74CB0"/>
    <w:rsid w:val="00D8295D"/>
    <w:rsid w:val="00DC2A65"/>
    <w:rsid w:val="00DE15F0"/>
    <w:rsid w:val="00DE5663"/>
    <w:rsid w:val="00DE78AA"/>
    <w:rsid w:val="00E053D0"/>
    <w:rsid w:val="00E15994"/>
    <w:rsid w:val="00E3114E"/>
    <w:rsid w:val="00E31A70"/>
    <w:rsid w:val="00E35B02"/>
    <w:rsid w:val="00E64EFC"/>
    <w:rsid w:val="00E66496"/>
    <w:rsid w:val="00E66B35"/>
    <w:rsid w:val="00E66E10"/>
    <w:rsid w:val="00E724C6"/>
    <w:rsid w:val="00E769F6"/>
    <w:rsid w:val="00E8407C"/>
    <w:rsid w:val="00E84F3C"/>
    <w:rsid w:val="00EA012C"/>
    <w:rsid w:val="00EC6A55"/>
    <w:rsid w:val="00ED0288"/>
    <w:rsid w:val="00EE52CB"/>
    <w:rsid w:val="00EF53ED"/>
    <w:rsid w:val="00EF581D"/>
    <w:rsid w:val="00EF7FD8"/>
    <w:rsid w:val="00F06F59"/>
    <w:rsid w:val="00F17988"/>
    <w:rsid w:val="00F27F64"/>
    <w:rsid w:val="00F469F0"/>
    <w:rsid w:val="00F4748F"/>
    <w:rsid w:val="00F53273"/>
    <w:rsid w:val="00F755E4"/>
    <w:rsid w:val="00F77D02"/>
    <w:rsid w:val="00FB3A86"/>
    <w:rsid w:val="00FD36C8"/>
    <w:rsid w:val="00FE1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rules v:ext="edit">
        <o:r id="V:Rule1" type="connector" idref="#_x0000_s1037"/>
      </o:rules>
    </o:shapelayout>
  </w:shapeDefaults>
  <w:decimalSymbol w:val="."/>
  <w:listSeparator w:val=","/>
  <w14:docId w14:val="3FEB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uiPriority="35"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F27F6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
    <w:name w:val="Unresolved Mention"/>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BC22BF"/>
    <w:pPr>
      <w:ind w:left="720"/>
      <w:contextualSpacing/>
    </w:pPr>
  </w:style>
  <w:style w:type="paragraph" w:styleId="Caption">
    <w:name w:val="caption"/>
    <w:basedOn w:val="Normal"/>
    <w:next w:val="Normal"/>
    <w:uiPriority w:val="35"/>
    <w:unhideWhenUsed/>
    <w:qFormat/>
    <w:rsid w:val="00F4748F"/>
    <w:pPr>
      <w:spacing w:after="200"/>
    </w:pPr>
    <w:rPr>
      <w:rFonts w:asciiTheme="minorHAnsi" w:eastAsiaTheme="minorHAnsi" w:hAnsiTheme="minorHAnsi" w:cstheme="minorBidi"/>
      <w:i/>
      <w:iCs/>
      <w:color w:val="1F497D" w:themeColor="text2"/>
      <w:sz w:val="18"/>
      <w:szCs w:val="18"/>
    </w:rPr>
  </w:style>
  <w:style w:type="character" w:customStyle="1" w:styleId="Heading3Char">
    <w:name w:val="Heading 3 Char"/>
    <w:basedOn w:val="DefaultParagraphFont"/>
    <w:link w:val="Heading3"/>
    <w:semiHidden/>
    <w:rsid w:val="00F27F64"/>
    <w:rPr>
      <w:rFonts w:asciiTheme="majorHAnsi" w:eastAsiaTheme="majorEastAsia" w:hAnsiTheme="majorHAnsi" w:cstheme="majorBidi"/>
      <w:color w:val="243F60" w:themeColor="accent1" w:themeShade="7F"/>
      <w:sz w:val="24"/>
      <w:szCs w:val="24"/>
    </w:rPr>
  </w:style>
  <w:style w:type="paragraph" w:styleId="CommentSubject">
    <w:name w:val="annotation subject"/>
    <w:basedOn w:val="CommentText"/>
    <w:next w:val="CommentText"/>
    <w:link w:val="CommentSubjectChar"/>
    <w:semiHidden/>
    <w:unhideWhenUsed/>
    <w:rsid w:val="00C911FB"/>
    <w:rPr>
      <w:rFonts w:ascii="Helvetica" w:hAnsi="Helvetica"/>
      <w:b/>
      <w:bCs/>
      <w:lang w:val="en-US" w:eastAsia="en-US"/>
    </w:rPr>
  </w:style>
  <w:style w:type="character" w:customStyle="1" w:styleId="CommentSubjectChar">
    <w:name w:val="Comment Subject Char"/>
    <w:basedOn w:val="CommentTextChar"/>
    <w:link w:val="CommentSubject"/>
    <w:semiHidden/>
    <w:rsid w:val="00C911FB"/>
    <w:rPr>
      <w:rFonts w:ascii="Helvetica" w:hAnsi="Helvetica"/>
      <w:b/>
      <w:bCs/>
      <w:lang w:val="nb-NO"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75934315">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wmf"/><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hdphoto" Target="media/hdphoto1.wdp"/><Relationship Id="rId25" Type="http://schemas.openxmlformats.org/officeDocument/2006/relationships/oleObject" Target="embeddings/oleObject4.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3.wmf"/><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oleObject" Target="embeddings/oleObject3.bin"/><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oleObject" Target="embeddings/oleObject1.bin"/><Relationship Id="rId31"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wmf"/><Relationship Id="rId27" Type="http://schemas.openxmlformats.org/officeDocument/2006/relationships/oleObject" Target="embeddings/oleObject5.bin"/><Relationship Id="rId30"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44BEF-6760-4CC8-8263-1EDF1E397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301</TotalTime>
  <Pages>11</Pages>
  <Words>3198</Words>
  <Characters>18229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21385</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Windows User</cp:lastModifiedBy>
  <cp:revision>31</cp:revision>
  <cp:lastPrinted>1999-07-06T11:00:00Z</cp:lastPrinted>
  <dcterms:created xsi:type="dcterms:W3CDTF">2014-10-25T14:34:00Z</dcterms:created>
  <dcterms:modified xsi:type="dcterms:W3CDTF">2024-12-30T10:25:00Z</dcterms:modified>
</cp:coreProperties>
</file>