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1DE72" w14:textId="6DB19D97" w:rsidR="00F827C6" w:rsidRDefault="00F827C6" w:rsidP="0050528C">
      <w:pPr>
        <w:spacing w:line="240" w:lineRule="auto"/>
        <w:jc w:val="center"/>
        <w:rPr>
          <w:rFonts w:ascii="Times New Roman" w:hAnsi="Times New Roman" w:cs="Times New Roman"/>
          <w:b/>
          <w:bCs/>
          <w:szCs w:val="22"/>
        </w:rPr>
      </w:pPr>
      <w:r w:rsidRPr="00F827C6">
        <w:rPr>
          <w:rFonts w:ascii="Times New Roman" w:hAnsi="Times New Roman" w:cs="Times New Roman"/>
          <w:b/>
          <w:bCs/>
          <w:szCs w:val="22"/>
        </w:rPr>
        <w:t>Original Research Article</w:t>
      </w:r>
    </w:p>
    <w:p w14:paraId="347ECA27" w14:textId="77777777" w:rsidR="00F827C6" w:rsidRDefault="00F827C6" w:rsidP="0050528C">
      <w:pPr>
        <w:spacing w:line="240" w:lineRule="auto"/>
        <w:jc w:val="center"/>
        <w:rPr>
          <w:rFonts w:ascii="Times New Roman" w:hAnsi="Times New Roman" w:cs="Times New Roman"/>
          <w:b/>
          <w:bCs/>
          <w:szCs w:val="22"/>
        </w:rPr>
      </w:pPr>
    </w:p>
    <w:p w14:paraId="261E2A05" w14:textId="3F6F8645" w:rsidR="00C92F05" w:rsidRDefault="00C92F05" w:rsidP="0050528C">
      <w:pPr>
        <w:spacing w:line="240" w:lineRule="auto"/>
        <w:jc w:val="center"/>
        <w:rPr>
          <w:rFonts w:ascii="Times New Roman" w:hAnsi="Times New Roman" w:cs="Times New Roman"/>
          <w:b/>
          <w:bCs/>
          <w:szCs w:val="22"/>
        </w:rPr>
      </w:pPr>
      <w:r w:rsidRPr="00314DDD">
        <w:rPr>
          <w:rFonts w:ascii="Times New Roman" w:hAnsi="Times New Roman" w:cs="Times New Roman"/>
          <w:b/>
          <w:bCs/>
          <w:szCs w:val="22"/>
        </w:rPr>
        <w:t xml:space="preserve">Performance Analysis of Desiccant Dehumidifier </w:t>
      </w:r>
      <w:r w:rsidR="00E852D9" w:rsidRPr="00E852D9">
        <w:rPr>
          <w:rFonts w:ascii="Times New Roman" w:hAnsi="Times New Roman" w:cs="Times New Roman"/>
          <w:b/>
          <w:bCs/>
          <w:szCs w:val="22"/>
        </w:rPr>
        <w:t>with an Expanded Regeneration Section</w:t>
      </w:r>
    </w:p>
    <w:p w14:paraId="5524506E" w14:textId="77777777" w:rsidR="008A5E4F" w:rsidRDefault="008A5E4F" w:rsidP="0050528C">
      <w:pPr>
        <w:spacing w:line="240" w:lineRule="auto"/>
        <w:jc w:val="center"/>
        <w:rPr>
          <w:rFonts w:ascii="Times New Roman" w:hAnsi="Times New Roman" w:cs="Times New Roman"/>
          <w:b/>
          <w:bCs/>
          <w:szCs w:val="22"/>
        </w:rPr>
      </w:pPr>
      <w:r>
        <w:rPr>
          <w:rStyle w:val="CommentReference"/>
        </w:rPr>
        <w:commentReference w:id="0"/>
      </w:r>
    </w:p>
    <w:p w14:paraId="2BF5B652" w14:textId="77777777" w:rsidR="00F827C6" w:rsidRPr="00314DDD" w:rsidRDefault="00F827C6" w:rsidP="0050528C">
      <w:pPr>
        <w:spacing w:line="240" w:lineRule="auto"/>
        <w:jc w:val="center"/>
        <w:rPr>
          <w:rFonts w:ascii="Times New Roman" w:hAnsi="Times New Roman" w:cs="Times New Roman"/>
          <w:b/>
          <w:bCs/>
          <w:szCs w:val="22"/>
        </w:rPr>
      </w:pPr>
    </w:p>
    <w:p w14:paraId="37FB2671" w14:textId="1EE01A96" w:rsidR="00A244E4" w:rsidRPr="00314DDD" w:rsidRDefault="00A244E4" w:rsidP="002368B7">
      <w:pPr>
        <w:pStyle w:val="ListParagraph"/>
        <w:spacing w:after="0" w:line="240" w:lineRule="auto"/>
        <w:rPr>
          <w:rFonts w:ascii="Times New Roman" w:hAnsi="Times New Roman" w:cs="Times New Roman"/>
          <w:i/>
          <w:iCs/>
          <w:szCs w:val="22"/>
        </w:rPr>
      </w:pPr>
    </w:p>
    <w:p w14:paraId="40492E9F" w14:textId="19BECF27" w:rsidR="008D3C0D" w:rsidRPr="00314DDD" w:rsidRDefault="002911D1" w:rsidP="002368B7">
      <w:pPr>
        <w:spacing w:line="240" w:lineRule="auto"/>
        <w:rPr>
          <w:rFonts w:ascii="Times New Roman" w:hAnsi="Times New Roman" w:cs="Times New Roman"/>
          <w:b/>
          <w:bCs/>
          <w:szCs w:val="22"/>
        </w:rPr>
      </w:pPr>
      <w:r w:rsidRPr="00314DDD">
        <w:rPr>
          <w:rFonts w:ascii="Times New Roman" w:hAnsi="Times New Roman" w:cs="Times New Roman"/>
          <w:b/>
          <w:bCs/>
          <w:szCs w:val="22"/>
        </w:rPr>
        <w:t>Abstract</w:t>
      </w:r>
    </w:p>
    <w:p w14:paraId="025141F1" w14:textId="56B39647" w:rsidR="00431CA6" w:rsidRPr="00314DDD" w:rsidRDefault="0018120C" w:rsidP="002368B7">
      <w:pPr>
        <w:spacing w:line="240" w:lineRule="auto"/>
        <w:jc w:val="both"/>
        <w:rPr>
          <w:rFonts w:ascii="Times New Roman" w:hAnsi="Times New Roman" w:cs="Times New Roman"/>
          <w:i/>
          <w:iCs/>
          <w:szCs w:val="22"/>
        </w:rPr>
      </w:pPr>
      <w:commentRangeStart w:id="1"/>
      <w:r w:rsidRPr="00314DDD">
        <w:rPr>
          <w:rFonts w:ascii="Times New Roman" w:hAnsi="Times New Roman" w:cs="Times New Roman"/>
          <w:szCs w:val="22"/>
        </w:rPr>
        <w:t>Storage of certain perishable agricultural products required l</w:t>
      </w:r>
      <w:r w:rsidR="002E1750" w:rsidRPr="00314DDD">
        <w:rPr>
          <w:rFonts w:ascii="Times New Roman" w:hAnsi="Times New Roman" w:cs="Times New Roman"/>
          <w:szCs w:val="22"/>
        </w:rPr>
        <w:t>ower</w:t>
      </w:r>
      <w:r w:rsidRPr="00314DDD">
        <w:rPr>
          <w:rFonts w:ascii="Times New Roman" w:hAnsi="Times New Roman" w:cs="Times New Roman"/>
          <w:szCs w:val="22"/>
        </w:rPr>
        <w:t xml:space="preserve"> relative humidity less than 7</w:t>
      </w:r>
      <w:r w:rsidR="00A1712A">
        <w:rPr>
          <w:rFonts w:ascii="Times New Roman" w:hAnsi="Times New Roman" w:cs="Times New Roman"/>
          <w:szCs w:val="22"/>
        </w:rPr>
        <w:t>5</w:t>
      </w:r>
      <w:r w:rsidRPr="00314DDD">
        <w:rPr>
          <w:rFonts w:ascii="Times New Roman" w:hAnsi="Times New Roman" w:cs="Times New Roman"/>
          <w:szCs w:val="22"/>
        </w:rPr>
        <w:t>% as high relative humidity leads to sprouting or rotting. As a solution to this problem, a rotary desiccant dehumidifier system has been proposed for air dehumidification. Through an experimental study conducted, performance evaluation of rotary desiccant dehumidification system has been performed based on the parameters including regeneration air temperature and humidity ratios</w:t>
      </w:r>
      <w:r w:rsidR="002C7A78" w:rsidRPr="00314DDD">
        <w:rPr>
          <w:rFonts w:ascii="Times New Roman" w:hAnsi="Times New Roman" w:cs="Times New Roman"/>
          <w:szCs w:val="22"/>
        </w:rPr>
        <w:t xml:space="preserve"> of inlet process air</w:t>
      </w:r>
      <w:r w:rsidR="00AB6314" w:rsidRPr="00314DDD">
        <w:rPr>
          <w:rFonts w:ascii="Times New Roman" w:hAnsi="Times New Roman" w:cs="Times New Roman"/>
          <w:szCs w:val="22"/>
        </w:rPr>
        <w:t xml:space="preserve">. It was found that the highest dehumidification </w:t>
      </w:r>
      <w:r w:rsidR="00A1712A">
        <w:rPr>
          <w:rFonts w:ascii="Times New Roman" w:hAnsi="Times New Roman" w:cs="Times New Roman"/>
          <w:szCs w:val="22"/>
        </w:rPr>
        <w:t>effectiveness</w:t>
      </w:r>
      <w:r w:rsidR="00AB6314" w:rsidRPr="00314DDD">
        <w:rPr>
          <w:rFonts w:ascii="Times New Roman" w:hAnsi="Times New Roman" w:cs="Times New Roman"/>
          <w:szCs w:val="22"/>
        </w:rPr>
        <w:t xml:space="preserve"> was achieved at a regeneration temperature of </w:t>
      </w:r>
      <w:r w:rsidR="00A1712A">
        <w:rPr>
          <w:rFonts w:ascii="Times New Roman" w:hAnsi="Times New Roman" w:cs="Times New Roman"/>
          <w:szCs w:val="22"/>
        </w:rPr>
        <w:t>80</w:t>
      </w:r>
      <w:r w:rsidR="000E43E5" w:rsidRPr="00314DDD">
        <w:rPr>
          <w:rFonts w:ascii="Times New Roman" w:hAnsi="Times New Roman" w:cs="Times New Roman"/>
          <w:szCs w:val="22"/>
        </w:rPr>
        <w:t xml:space="preserve"> </w:t>
      </w:r>
      <w:r w:rsidR="00AB6314" w:rsidRPr="00314DDD">
        <w:rPr>
          <w:rFonts w:ascii="Times New Roman" w:hAnsi="Times New Roman" w:cs="Times New Roman"/>
          <w:szCs w:val="22"/>
        </w:rPr>
        <w:t xml:space="preserve">℃ at an air flow rate </w:t>
      </w:r>
      <w:proofErr w:type="gramStart"/>
      <w:r w:rsidR="00AB6314" w:rsidRPr="00314DDD">
        <w:rPr>
          <w:rFonts w:ascii="Times New Roman" w:hAnsi="Times New Roman" w:cs="Times New Roman"/>
          <w:szCs w:val="22"/>
        </w:rPr>
        <w:t>of</w:t>
      </w:r>
      <w:r w:rsidR="000E43E5" w:rsidRPr="00314DDD">
        <w:rPr>
          <w:rFonts w:ascii="Times New Roman" w:hAnsi="Times New Roman" w:cs="Times New Roman"/>
          <w:szCs w:val="22"/>
        </w:rPr>
        <w:t xml:space="preserve"> </w:t>
      </w:r>
      <w:r w:rsidR="00A1712A">
        <w:rPr>
          <w:rFonts w:ascii="Times New Roman" w:hAnsi="Times New Roman" w:cs="Times New Roman"/>
          <w:szCs w:val="22"/>
        </w:rPr>
        <w:t>360</w:t>
      </w:r>
      <w:r w:rsidR="000E43E5" w:rsidRPr="00314DDD">
        <w:rPr>
          <w:rFonts w:ascii="Times New Roman" w:hAnsi="Times New Roman" w:cs="Times New Roman"/>
          <w:szCs w:val="22"/>
        </w:rPr>
        <w:t xml:space="preserve"> </w:t>
      </w:r>
      <w:r w:rsidR="00AB6314" w:rsidRPr="00314DDD">
        <w:rPr>
          <w:rFonts w:ascii="Times New Roman" w:hAnsi="Times New Roman" w:cs="Times New Roman"/>
          <w:szCs w:val="22"/>
        </w:rPr>
        <w:t>m</w:t>
      </w:r>
      <w:r w:rsidR="00AB6314" w:rsidRPr="00314DDD">
        <w:rPr>
          <w:rFonts w:ascii="Times New Roman" w:hAnsi="Times New Roman" w:cs="Times New Roman"/>
          <w:szCs w:val="22"/>
          <w:vertAlign w:val="superscript"/>
        </w:rPr>
        <w:t>3</w:t>
      </w:r>
      <w:r w:rsidR="00AB6314" w:rsidRPr="00314DDD">
        <w:rPr>
          <w:rFonts w:ascii="Times New Roman" w:hAnsi="Times New Roman" w:cs="Times New Roman"/>
          <w:szCs w:val="22"/>
        </w:rPr>
        <w:t>/h</w:t>
      </w:r>
      <w:proofErr w:type="gramEnd"/>
      <w:r w:rsidR="00AB6314" w:rsidRPr="00314DDD">
        <w:rPr>
          <w:rFonts w:ascii="Times New Roman" w:hAnsi="Times New Roman" w:cs="Times New Roman"/>
          <w:szCs w:val="22"/>
        </w:rPr>
        <w:t>.</w:t>
      </w:r>
      <w:commentRangeEnd w:id="1"/>
      <w:r w:rsidR="006F4C1F">
        <w:rPr>
          <w:rStyle w:val="CommentReference"/>
        </w:rPr>
        <w:commentReference w:id="1"/>
      </w:r>
      <w:bookmarkStart w:id="2" w:name="_GoBack"/>
      <w:bookmarkEnd w:id="2"/>
    </w:p>
    <w:p w14:paraId="10FED841" w14:textId="70DBF371" w:rsidR="00431CA6" w:rsidRPr="00314DDD" w:rsidRDefault="00431CA6" w:rsidP="002368B7">
      <w:pPr>
        <w:spacing w:line="240" w:lineRule="auto"/>
        <w:jc w:val="both"/>
        <w:rPr>
          <w:rFonts w:ascii="Times New Roman" w:hAnsi="Times New Roman" w:cs="Times New Roman"/>
          <w:szCs w:val="22"/>
        </w:rPr>
      </w:pPr>
      <w:r w:rsidRPr="00314DDD">
        <w:rPr>
          <w:rFonts w:ascii="Times New Roman" w:hAnsi="Times New Roman" w:cs="Times New Roman"/>
          <w:i/>
          <w:iCs/>
          <w:szCs w:val="22"/>
        </w:rPr>
        <w:t>Keywords:</w:t>
      </w:r>
      <w:r w:rsidRPr="00314DDD">
        <w:rPr>
          <w:rFonts w:ascii="Times New Roman" w:hAnsi="Times New Roman" w:cs="Times New Roman"/>
          <w:szCs w:val="22"/>
        </w:rPr>
        <w:t xml:space="preserve"> Dehumidification, </w:t>
      </w:r>
      <w:r w:rsidR="00464C66">
        <w:rPr>
          <w:rFonts w:ascii="Times New Roman" w:hAnsi="Times New Roman" w:cs="Times New Roman"/>
          <w:szCs w:val="22"/>
        </w:rPr>
        <w:t>d</w:t>
      </w:r>
      <w:r w:rsidRPr="00314DDD">
        <w:rPr>
          <w:rFonts w:ascii="Times New Roman" w:hAnsi="Times New Roman" w:cs="Times New Roman"/>
          <w:szCs w:val="22"/>
        </w:rPr>
        <w:t>esiccant</w:t>
      </w:r>
      <w:r w:rsidR="00BE108A" w:rsidRPr="00314DDD">
        <w:rPr>
          <w:rFonts w:ascii="Times New Roman" w:hAnsi="Times New Roman" w:cs="Times New Roman"/>
          <w:szCs w:val="22"/>
        </w:rPr>
        <w:t>, relative humidity</w:t>
      </w:r>
      <w:r w:rsidR="00464C66">
        <w:rPr>
          <w:rFonts w:ascii="Times New Roman" w:hAnsi="Times New Roman" w:cs="Times New Roman"/>
          <w:szCs w:val="22"/>
        </w:rPr>
        <w:t>, r</w:t>
      </w:r>
      <w:r w:rsidR="00464C66" w:rsidRPr="00464C66">
        <w:rPr>
          <w:rFonts w:ascii="Times New Roman" w:hAnsi="Times New Roman" w:cs="Times New Roman"/>
          <w:szCs w:val="22"/>
        </w:rPr>
        <w:t>egeneration air temperature</w:t>
      </w:r>
    </w:p>
    <w:p w14:paraId="2D69C84E" w14:textId="3E939C7A" w:rsidR="00F82C1E" w:rsidRPr="00314DDD" w:rsidRDefault="00B70DCC" w:rsidP="002368B7">
      <w:pPr>
        <w:spacing w:line="240" w:lineRule="auto"/>
        <w:jc w:val="both"/>
        <w:rPr>
          <w:rFonts w:ascii="Times New Roman" w:hAnsi="Times New Roman" w:cs="Times New Roman"/>
          <w:b/>
          <w:bCs/>
          <w:szCs w:val="22"/>
        </w:rPr>
      </w:pPr>
      <w:commentRangeStart w:id="3"/>
      <w:r w:rsidRPr="00314DDD">
        <w:rPr>
          <w:rFonts w:ascii="Times New Roman" w:hAnsi="Times New Roman" w:cs="Times New Roman"/>
          <w:b/>
          <w:bCs/>
          <w:szCs w:val="22"/>
        </w:rPr>
        <w:t>Introduction</w:t>
      </w:r>
      <w:commentRangeEnd w:id="3"/>
      <w:r w:rsidR="009C07AA">
        <w:rPr>
          <w:rStyle w:val="CommentReference"/>
        </w:rPr>
        <w:commentReference w:id="3"/>
      </w:r>
    </w:p>
    <w:p w14:paraId="0EFF07BB" w14:textId="31C35F95" w:rsidR="00F82C1E" w:rsidRPr="00314DDD" w:rsidRDefault="00F82C1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The quality of agricultural products is significantly influenced by various factors after harvest. Key post-harvest factors include temperature, humidity, atmospheric gas composition, light exposure, mechanical damage, and diseases or infections, all of which can be optimized. Managing temperature and humidity is particularly critical for prolonging the storage and shelf life of agricultural products. Ambient temperature and relative humidity play a vital role in post-harvest handling to control both physiological and pathological deterioration. By regulating metabolic processes such as respiration and transpiration, quality loss can be minimized (Kader, 2013).</w:t>
      </w:r>
    </w:p>
    <w:p w14:paraId="16070E35" w14:textId="4E362A3B" w:rsidR="006B2E9B" w:rsidRPr="00314DDD" w:rsidRDefault="0055415E" w:rsidP="002368B7">
      <w:pPr>
        <w:spacing w:line="240" w:lineRule="auto"/>
        <w:jc w:val="both"/>
        <w:rPr>
          <w:rFonts w:ascii="Times New Roman" w:hAnsi="Times New Roman" w:cs="Times New Roman"/>
          <w:b/>
          <w:bCs/>
          <w:szCs w:val="22"/>
        </w:rPr>
      </w:pPr>
      <w:r w:rsidRPr="00314DDD">
        <w:rPr>
          <w:rFonts w:ascii="Times New Roman" w:hAnsi="Times New Roman" w:cs="Times New Roman"/>
          <w:szCs w:val="22"/>
        </w:rPr>
        <w:t>Moisture can be extracted from the air using desiccant and mechanical techniques. In mechanical cooling systems, dehumidification occurs as the air is cooled to its dew point, causing the moisture to condense to the desired level of dehumidification.</w:t>
      </w:r>
      <w:r w:rsidR="001D12D0" w:rsidRPr="00314DDD">
        <w:rPr>
          <w:rFonts w:ascii="Times New Roman" w:hAnsi="Times New Roman" w:cs="Times New Roman"/>
          <w:szCs w:val="22"/>
        </w:rPr>
        <w:t xml:space="preserve"> Numerous research efforts have explored the utilization of liquid and solid desiccants within air conditioning systems. These studies demonstrate that solid desiccants possess greater water vapor adsorption capabilities and higher drying capacities compared to liquid desiccants. Consequently, solid desiccants are widely favored for diverse drying and cooling purposes (Ali et al., 2022).</w:t>
      </w:r>
      <w:r w:rsidR="003C2C20" w:rsidRPr="00314DDD">
        <w:rPr>
          <w:rFonts w:ascii="Times New Roman" w:hAnsi="Times New Roman" w:cs="Times New Roman"/>
          <w:szCs w:val="22"/>
        </w:rPr>
        <w:t xml:space="preserve"> Due to their effective dehumidification properties, solid desiccants are commonly utilized in stationary or rotary wheel beds containing desiccant material (Abd-Elhady et al., 2022).</w:t>
      </w:r>
    </w:p>
    <w:p w14:paraId="21FA9A77" w14:textId="337FECE6" w:rsidR="00DC7F89" w:rsidRPr="00314DDD" w:rsidRDefault="00D8167C"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Optimizing post-harvest</w:t>
      </w:r>
      <w:r w:rsidR="006B2E9B" w:rsidRPr="00314DDD">
        <w:rPr>
          <w:rFonts w:ascii="Times New Roman" w:hAnsi="Times New Roman" w:cs="Times New Roman"/>
          <w:szCs w:val="22"/>
        </w:rPr>
        <w:t xml:space="preserve"> storage</w:t>
      </w:r>
      <w:r w:rsidRPr="00314DDD">
        <w:rPr>
          <w:rFonts w:ascii="Times New Roman" w:hAnsi="Times New Roman" w:cs="Times New Roman"/>
          <w:szCs w:val="22"/>
        </w:rPr>
        <w:t xml:space="preserve"> conditions is vital for prolonging the </w:t>
      </w:r>
      <w:r w:rsidR="006B2E9B" w:rsidRPr="00314DDD">
        <w:rPr>
          <w:rFonts w:ascii="Times New Roman" w:hAnsi="Times New Roman" w:cs="Times New Roman"/>
          <w:szCs w:val="22"/>
        </w:rPr>
        <w:t>shelf</w:t>
      </w:r>
      <w:r w:rsidRPr="00314DDD">
        <w:rPr>
          <w:rFonts w:ascii="Times New Roman" w:hAnsi="Times New Roman" w:cs="Times New Roman"/>
          <w:szCs w:val="22"/>
        </w:rPr>
        <w:t xml:space="preserve"> life </w:t>
      </w:r>
      <w:r w:rsidR="00190399" w:rsidRPr="00314DDD">
        <w:rPr>
          <w:rFonts w:ascii="Times New Roman" w:hAnsi="Times New Roman" w:cs="Times New Roman"/>
          <w:szCs w:val="22"/>
        </w:rPr>
        <w:t xml:space="preserve">and reducing post-harvest losses </w:t>
      </w:r>
      <w:r w:rsidRPr="00314DDD">
        <w:rPr>
          <w:rFonts w:ascii="Times New Roman" w:hAnsi="Times New Roman" w:cs="Times New Roman"/>
          <w:szCs w:val="22"/>
        </w:rPr>
        <w:t>of agricultural commodities, with key factors including ambient air temperature and humidity (Nalbandi et al., 2016). Hence, controlling temperature and humidity is essential for extending the shelf life of harvested products.</w:t>
      </w:r>
      <w:r w:rsidR="003021E7" w:rsidRPr="00314DDD">
        <w:rPr>
          <w:rFonts w:ascii="Times New Roman" w:hAnsi="Times New Roman" w:cs="Times New Roman"/>
          <w:szCs w:val="22"/>
        </w:rPr>
        <w:t xml:space="preserve"> To maintain the quality of agricultural goods, the relative humidity plays a significant role in the transpiration process.</w:t>
      </w:r>
      <w:r w:rsidR="006119DA" w:rsidRPr="00314DDD">
        <w:rPr>
          <w:rFonts w:ascii="Times New Roman" w:hAnsi="Times New Roman" w:cs="Times New Roman"/>
          <w:szCs w:val="22"/>
        </w:rPr>
        <w:t xml:space="preserve"> Water loss can be minimized by maintaining high ambient relative humidity, low atmospheric temperatures, and increased pressure. For most fruits, the optimal relative humidity ranges from 85% to 95%, while for vegetables, it is between 90% and 98% (El-</w:t>
      </w:r>
      <w:proofErr w:type="spellStart"/>
      <w:r w:rsidR="006119DA" w:rsidRPr="00314DDD">
        <w:rPr>
          <w:rFonts w:ascii="Times New Roman" w:hAnsi="Times New Roman" w:cs="Times New Roman"/>
          <w:szCs w:val="22"/>
        </w:rPr>
        <w:t>Ramady</w:t>
      </w:r>
      <w:proofErr w:type="spellEnd"/>
      <w:r w:rsidR="006119DA" w:rsidRPr="00314DDD">
        <w:rPr>
          <w:rFonts w:ascii="Times New Roman" w:hAnsi="Times New Roman" w:cs="Times New Roman"/>
          <w:szCs w:val="22"/>
        </w:rPr>
        <w:t xml:space="preserve"> et al., 2015).</w:t>
      </w:r>
      <w:r w:rsidR="003021E7" w:rsidRPr="00314DDD">
        <w:rPr>
          <w:rFonts w:ascii="Times New Roman" w:hAnsi="Times New Roman" w:cs="Times New Roman"/>
          <w:szCs w:val="22"/>
        </w:rPr>
        <w:t xml:space="preserve"> Excessive transpiration resulting in moisture loss from these products can impact various aspects including their physical appearance such as wilting and shriveling, flavor, texture including softening, net weight, and ultimately, their nutritional value (</w:t>
      </w:r>
      <w:r w:rsidR="00A269D0" w:rsidRPr="00314DDD">
        <w:rPr>
          <w:rFonts w:ascii="Times New Roman" w:hAnsi="Times New Roman" w:cs="Times New Roman"/>
          <w:szCs w:val="22"/>
        </w:rPr>
        <w:t xml:space="preserve">Mishra and </w:t>
      </w:r>
      <w:proofErr w:type="spellStart"/>
      <w:r w:rsidR="00A269D0" w:rsidRPr="00314DDD">
        <w:rPr>
          <w:rFonts w:ascii="Times New Roman" w:hAnsi="Times New Roman" w:cs="Times New Roman"/>
          <w:szCs w:val="22"/>
        </w:rPr>
        <w:t>Gamage</w:t>
      </w:r>
      <w:proofErr w:type="spellEnd"/>
      <w:r w:rsidR="00A269D0" w:rsidRPr="00314DDD">
        <w:rPr>
          <w:rFonts w:ascii="Times New Roman" w:hAnsi="Times New Roman" w:cs="Times New Roman"/>
          <w:szCs w:val="22"/>
        </w:rPr>
        <w:t xml:space="preserve">, 2007; </w:t>
      </w:r>
      <w:proofErr w:type="spellStart"/>
      <w:r w:rsidR="00A269D0" w:rsidRPr="00314DDD">
        <w:rPr>
          <w:rFonts w:ascii="Times New Roman" w:hAnsi="Times New Roman" w:cs="Times New Roman"/>
          <w:szCs w:val="22"/>
        </w:rPr>
        <w:t>Lal</w:t>
      </w:r>
      <w:proofErr w:type="spellEnd"/>
      <w:r w:rsidR="00A269D0" w:rsidRPr="00314DDD">
        <w:rPr>
          <w:rFonts w:ascii="Times New Roman" w:hAnsi="Times New Roman" w:cs="Times New Roman"/>
          <w:szCs w:val="22"/>
        </w:rPr>
        <w:t xml:space="preserve"> </w:t>
      </w:r>
      <w:proofErr w:type="spellStart"/>
      <w:r w:rsidR="00A269D0" w:rsidRPr="00314DDD">
        <w:rPr>
          <w:rFonts w:ascii="Times New Roman" w:hAnsi="Times New Roman" w:cs="Times New Roman"/>
          <w:szCs w:val="22"/>
        </w:rPr>
        <w:t>Basediya</w:t>
      </w:r>
      <w:proofErr w:type="spellEnd"/>
      <w:r w:rsidR="00A269D0" w:rsidRPr="00314DDD">
        <w:rPr>
          <w:rFonts w:ascii="Times New Roman" w:hAnsi="Times New Roman" w:cs="Times New Roman"/>
          <w:szCs w:val="22"/>
        </w:rPr>
        <w:t xml:space="preserve"> et al., 2013</w:t>
      </w:r>
      <w:r w:rsidR="003021E7" w:rsidRPr="00314DDD">
        <w:rPr>
          <w:rFonts w:ascii="Times New Roman" w:hAnsi="Times New Roman" w:cs="Times New Roman"/>
          <w:szCs w:val="22"/>
        </w:rPr>
        <w:t>).</w:t>
      </w:r>
      <w:r w:rsidR="00CE5E12" w:rsidRPr="00314DDD">
        <w:rPr>
          <w:rFonts w:ascii="Times New Roman" w:hAnsi="Times New Roman" w:cs="Times New Roman"/>
          <w:szCs w:val="22"/>
        </w:rPr>
        <w:t xml:space="preserve"> The net rate of transpiration differs across various products and can be affected by factors such as air temperature, relative humidity, and airflow rate</w:t>
      </w:r>
      <w:r w:rsidR="0035183A" w:rsidRPr="00314DDD">
        <w:rPr>
          <w:rFonts w:ascii="Times New Roman" w:hAnsi="Times New Roman" w:cs="Times New Roman"/>
          <w:szCs w:val="22"/>
        </w:rPr>
        <w:t xml:space="preserve"> (Rao, 2015)</w:t>
      </w:r>
      <w:r w:rsidR="00CE5E12" w:rsidRPr="00314DDD">
        <w:rPr>
          <w:rFonts w:ascii="Times New Roman" w:hAnsi="Times New Roman" w:cs="Times New Roman"/>
          <w:szCs w:val="22"/>
        </w:rPr>
        <w:t>.</w:t>
      </w:r>
      <w:r w:rsidR="009125C2" w:rsidRPr="00314DDD">
        <w:rPr>
          <w:rFonts w:ascii="Times New Roman" w:hAnsi="Times New Roman" w:cs="Times New Roman"/>
          <w:szCs w:val="22"/>
        </w:rPr>
        <w:t xml:space="preserve"> The main driving force for </w:t>
      </w:r>
      <w:r w:rsidR="009125C2" w:rsidRPr="00314DDD">
        <w:rPr>
          <w:rFonts w:ascii="Times New Roman" w:hAnsi="Times New Roman" w:cs="Times New Roman"/>
          <w:szCs w:val="22"/>
        </w:rPr>
        <w:lastRenderedPageBreak/>
        <w:t xml:space="preserve">transpiration is the </w:t>
      </w:r>
      <w:r w:rsidR="006D77ED" w:rsidRPr="00314DDD">
        <w:rPr>
          <w:rFonts w:ascii="Times New Roman" w:hAnsi="Times New Roman" w:cs="Times New Roman"/>
          <w:szCs w:val="22"/>
        </w:rPr>
        <w:t>difference</w:t>
      </w:r>
      <w:r w:rsidR="009125C2" w:rsidRPr="00314DDD">
        <w:rPr>
          <w:rFonts w:ascii="Times New Roman" w:hAnsi="Times New Roman" w:cs="Times New Roman"/>
          <w:szCs w:val="22"/>
        </w:rPr>
        <w:t xml:space="preserve"> in water vapor pressure between the product and its surrounding environment (</w:t>
      </w:r>
      <w:r w:rsidR="00F36F2F" w:rsidRPr="00314DDD">
        <w:rPr>
          <w:rFonts w:ascii="Times New Roman" w:hAnsi="Times New Roman" w:cs="Times New Roman"/>
          <w:szCs w:val="22"/>
        </w:rPr>
        <w:t>Sultan et al., 2016</w:t>
      </w:r>
      <w:r w:rsidR="009125C2" w:rsidRPr="00314DDD">
        <w:rPr>
          <w:rFonts w:ascii="Times New Roman" w:hAnsi="Times New Roman" w:cs="Times New Roman"/>
          <w:szCs w:val="22"/>
        </w:rPr>
        <w:t>).</w:t>
      </w:r>
    </w:p>
    <w:p w14:paraId="3F562A89" w14:textId="15598D55" w:rsidR="00441AC4" w:rsidRPr="00314DDD" w:rsidRDefault="006F24C1"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Similar work done by various researcher includes Ishaq et al. (2022) investigated energy-efficient standalone desiccant air conditioning (DAC) systems and </w:t>
      </w:r>
      <w:proofErr w:type="spellStart"/>
      <w:r w:rsidRPr="00314DDD">
        <w:rPr>
          <w:rFonts w:ascii="Times New Roman" w:hAnsi="Times New Roman" w:cs="Times New Roman"/>
          <w:szCs w:val="22"/>
        </w:rPr>
        <w:t>Maisotsenko</w:t>
      </w:r>
      <w:proofErr w:type="spellEnd"/>
      <w:r w:rsidRPr="00314DDD">
        <w:rPr>
          <w:rFonts w:ascii="Times New Roman" w:hAnsi="Times New Roman" w:cs="Times New Roman"/>
          <w:szCs w:val="22"/>
        </w:rPr>
        <w:t xml:space="preserve"> cycle-based desiccant air conditioning (M-DAC) systems for their potential application in storing fruits and vegetables. The study focused on the thermodynamic performance of these systems, evaluating their ability to maintain optimal temperature and humidity levels, cooling capacity, and coefficient of performance (COP). The findings highlighted that the M-DAC system demonstrated superior performance compared to the standalone DAC system.</w:t>
      </w:r>
      <w:r w:rsidR="00832682" w:rsidRPr="00314DDD">
        <w:rPr>
          <w:rFonts w:ascii="Times New Roman" w:hAnsi="Times New Roman" w:cs="Times New Roman"/>
          <w:szCs w:val="22"/>
        </w:rPr>
        <w:t xml:space="preserve"> Hussain et al. (2022) investigated a </w:t>
      </w:r>
      <w:proofErr w:type="spellStart"/>
      <w:r w:rsidR="00832682" w:rsidRPr="00314DDD">
        <w:rPr>
          <w:rFonts w:ascii="Times New Roman" w:hAnsi="Times New Roman" w:cs="Times New Roman"/>
          <w:szCs w:val="22"/>
        </w:rPr>
        <w:t>Maisotsenko</w:t>
      </w:r>
      <w:proofErr w:type="spellEnd"/>
      <w:r w:rsidR="00832682" w:rsidRPr="00314DDD">
        <w:rPr>
          <w:rFonts w:ascii="Times New Roman" w:hAnsi="Times New Roman" w:cs="Times New Roman"/>
          <w:szCs w:val="22"/>
        </w:rPr>
        <w:t xml:space="preserve"> cycle evaporative cooling-assisted solid desiccant air-conditioning (M-DAC) system designed for agricultural storage applications. The research involved developing a lab-scale solid silica gel-based desiccant air-conditioning (DAC) system. The S-DAC system demonstrated temperature and relative humidity ranges of 39–48 °C and 35–66%, respectively, with a </w:t>
      </w:r>
      <w:proofErr w:type="spellStart"/>
      <w:r w:rsidR="00832682" w:rsidRPr="00314DDD">
        <w:rPr>
          <w:rFonts w:ascii="Times New Roman" w:hAnsi="Times New Roman" w:cs="Times New Roman"/>
          <w:szCs w:val="22"/>
        </w:rPr>
        <w:t>Qp</w:t>
      </w:r>
      <w:proofErr w:type="spellEnd"/>
      <w:r w:rsidR="00832682" w:rsidRPr="00314DDD">
        <w:rPr>
          <w:rFonts w:ascii="Times New Roman" w:hAnsi="Times New Roman" w:cs="Times New Roman"/>
          <w:szCs w:val="22"/>
        </w:rPr>
        <w:t xml:space="preserve"> of 17.55 kJ/kg and a COP of 0.37. In comparison, the M-DAC system achieved temperature and relative humidity ranges of 17–25 °C and 76–98%, respectively, with a </w:t>
      </w:r>
      <w:proofErr w:type="spellStart"/>
      <w:r w:rsidR="00832682" w:rsidRPr="00314DDD">
        <w:rPr>
          <w:rFonts w:ascii="Times New Roman" w:hAnsi="Times New Roman" w:cs="Times New Roman"/>
          <w:szCs w:val="22"/>
        </w:rPr>
        <w:t>Qp</w:t>
      </w:r>
      <w:proofErr w:type="spellEnd"/>
      <w:r w:rsidR="00832682" w:rsidRPr="00314DDD">
        <w:rPr>
          <w:rFonts w:ascii="Times New Roman" w:hAnsi="Times New Roman" w:cs="Times New Roman"/>
          <w:szCs w:val="22"/>
        </w:rPr>
        <w:t xml:space="preserve"> of 41.80 kJ/kg and a COP of 0.87. The study concluded that the M-DAC system holds significant potential as an air-conditioning solution for agricultural storage. This dehumidification system with indirect evaporative cooling is suitable for storage conditions where the temperature is above 15 °C and high humidity levels are required. However, it is not effective for storage temperatures below 10 °C, especially when a significant reduction in both temperature and humidity is necessary.</w:t>
      </w:r>
      <w:r w:rsidR="0029370F" w:rsidRPr="00314DDD">
        <w:rPr>
          <w:rFonts w:ascii="Times New Roman" w:hAnsi="Times New Roman" w:cs="Times New Roman"/>
          <w:szCs w:val="22"/>
        </w:rPr>
        <w:t xml:space="preserve"> </w:t>
      </w:r>
      <w:r w:rsidR="00441AC4" w:rsidRPr="00314DDD">
        <w:rPr>
          <w:rFonts w:ascii="Times New Roman" w:hAnsi="Times New Roman" w:cs="Times New Roman"/>
          <w:szCs w:val="22"/>
        </w:rPr>
        <w:t>Many fruits and vegetables need optimal conditions to extend their shelf or storage life. This study emphasizes the enhanced surface area of a desiccant wheel and evaluates the system's performance.</w:t>
      </w:r>
    </w:p>
    <w:p w14:paraId="78BF2B69" w14:textId="08A94ADB" w:rsidR="000C3BD9" w:rsidRPr="00314DDD" w:rsidRDefault="00312419" w:rsidP="002368B7">
      <w:pPr>
        <w:spacing w:line="240" w:lineRule="auto"/>
        <w:jc w:val="both"/>
        <w:rPr>
          <w:rFonts w:ascii="Times New Roman" w:hAnsi="Times New Roman" w:cs="Times New Roman"/>
          <w:b/>
          <w:bCs/>
          <w:szCs w:val="22"/>
        </w:rPr>
      </w:pPr>
      <w:commentRangeStart w:id="4"/>
      <w:r w:rsidRPr="00314DDD">
        <w:rPr>
          <w:rFonts w:ascii="Times New Roman" w:hAnsi="Times New Roman" w:cs="Times New Roman"/>
          <w:b/>
          <w:bCs/>
          <w:szCs w:val="22"/>
        </w:rPr>
        <w:t>Description of the desiccant dehumidifier unit</w:t>
      </w:r>
      <w:commentRangeEnd w:id="4"/>
      <w:r w:rsidR="009C07AA">
        <w:rPr>
          <w:rStyle w:val="CommentReference"/>
        </w:rPr>
        <w:commentReference w:id="4"/>
      </w:r>
    </w:p>
    <w:p w14:paraId="301DA891" w14:textId="07AF8982" w:rsidR="00C21961" w:rsidRPr="00314DDD" w:rsidRDefault="00CE6560"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The desiccant dehumidifier </w:t>
      </w:r>
      <w:r w:rsidR="005873F1" w:rsidRPr="00314DDD">
        <w:rPr>
          <w:rFonts w:ascii="Times New Roman" w:hAnsi="Times New Roman" w:cs="Times New Roman"/>
          <w:szCs w:val="22"/>
        </w:rPr>
        <w:t xml:space="preserve">unit </w:t>
      </w:r>
      <w:r w:rsidRPr="00314DDD">
        <w:rPr>
          <w:rFonts w:ascii="Times New Roman" w:hAnsi="Times New Roman" w:cs="Times New Roman"/>
          <w:szCs w:val="22"/>
        </w:rPr>
        <w:t>consists of</w:t>
      </w:r>
      <w:r w:rsidR="000C3BD9" w:rsidRPr="00314DDD">
        <w:rPr>
          <w:rFonts w:ascii="Times New Roman" w:hAnsi="Times New Roman" w:cs="Times New Roman"/>
          <w:szCs w:val="22"/>
        </w:rPr>
        <w:t xml:space="preserve"> rotary desiccant wheel</w:t>
      </w:r>
      <w:r w:rsidR="006C1BF7" w:rsidRPr="00314DDD">
        <w:rPr>
          <w:rFonts w:ascii="Times New Roman" w:hAnsi="Times New Roman" w:cs="Times New Roman"/>
          <w:szCs w:val="22"/>
        </w:rPr>
        <w:t xml:space="preserve">, having sinusoidal airflow passage, </w:t>
      </w:r>
      <w:r w:rsidRPr="00314DDD">
        <w:rPr>
          <w:rFonts w:ascii="Times New Roman" w:hAnsi="Times New Roman" w:cs="Times New Roman"/>
          <w:szCs w:val="22"/>
        </w:rPr>
        <w:t>coated with silica gel as adsorbent for dehumidi</w:t>
      </w:r>
      <w:r w:rsidR="005E30E9" w:rsidRPr="00314DDD">
        <w:rPr>
          <w:rFonts w:ascii="Times New Roman" w:hAnsi="Times New Roman" w:cs="Times New Roman"/>
          <w:szCs w:val="22"/>
        </w:rPr>
        <w:t>fication process</w:t>
      </w:r>
      <w:r w:rsidR="000C3BD9" w:rsidRPr="00314DDD">
        <w:rPr>
          <w:rFonts w:ascii="Times New Roman" w:hAnsi="Times New Roman" w:cs="Times New Roman"/>
          <w:szCs w:val="22"/>
        </w:rPr>
        <w:t>.</w:t>
      </w:r>
      <w:r w:rsidR="00350D90" w:rsidRPr="00314DDD">
        <w:rPr>
          <w:rFonts w:ascii="Times New Roman" w:hAnsi="Times New Roman" w:cs="Times New Roman"/>
          <w:szCs w:val="22"/>
        </w:rPr>
        <w:t xml:space="preserve"> </w:t>
      </w:r>
      <w:r w:rsidR="0051016D" w:rsidRPr="00314DDD">
        <w:rPr>
          <w:rFonts w:ascii="Times New Roman" w:hAnsi="Times New Roman" w:cs="Times New Roman"/>
          <w:szCs w:val="22"/>
        </w:rPr>
        <w:t>Silica gel</w:t>
      </w:r>
      <w:r w:rsidR="00350D90" w:rsidRPr="00314DDD">
        <w:rPr>
          <w:rFonts w:ascii="Times New Roman" w:hAnsi="Times New Roman" w:cs="Times New Roman"/>
          <w:szCs w:val="22"/>
        </w:rPr>
        <w:t xml:space="preserve">, having a </w:t>
      </w:r>
      <w:r w:rsidR="006F3FAB" w:rsidRPr="00314DDD">
        <w:rPr>
          <w:rFonts w:ascii="Times New Roman" w:hAnsi="Times New Roman" w:cs="Times New Roman"/>
          <w:szCs w:val="22"/>
        </w:rPr>
        <w:t>high-water</w:t>
      </w:r>
      <w:r w:rsidR="00350D90" w:rsidRPr="00314DDD">
        <w:rPr>
          <w:rFonts w:ascii="Times New Roman" w:hAnsi="Times New Roman" w:cs="Times New Roman"/>
          <w:szCs w:val="22"/>
        </w:rPr>
        <w:t xml:space="preserve"> adsorption capacity,</w:t>
      </w:r>
      <w:r w:rsidR="0051016D" w:rsidRPr="00314DDD">
        <w:rPr>
          <w:rFonts w:ascii="Times New Roman" w:hAnsi="Times New Roman" w:cs="Times New Roman"/>
          <w:szCs w:val="22"/>
        </w:rPr>
        <w:t xml:space="preserve"> </w:t>
      </w:r>
      <w:r w:rsidR="00CD7A5A" w:rsidRPr="00314DDD">
        <w:rPr>
          <w:rFonts w:ascii="Times New Roman" w:hAnsi="Times New Roman" w:cs="Times New Roman"/>
          <w:szCs w:val="22"/>
        </w:rPr>
        <w:t>dehumidifies</w:t>
      </w:r>
      <w:r w:rsidR="0051016D" w:rsidRPr="00314DDD">
        <w:rPr>
          <w:rFonts w:ascii="Times New Roman" w:hAnsi="Times New Roman" w:cs="Times New Roman"/>
          <w:szCs w:val="22"/>
        </w:rPr>
        <w:t xml:space="preserve"> the process air to achieve the desired humidity level</w:t>
      </w:r>
      <w:r w:rsidR="000C3BD9" w:rsidRPr="00314DDD">
        <w:rPr>
          <w:rFonts w:ascii="Times New Roman" w:hAnsi="Times New Roman" w:cs="Times New Roman"/>
          <w:szCs w:val="22"/>
        </w:rPr>
        <w:t xml:space="preserve">. </w:t>
      </w:r>
      <w:r w:rsidR="007F2251" w:rsidRPr="00314DDD">
        <w:rPr>
          <w:rFonts w:ascii="Times New Roman" w:hAnsi="Times New Roman" w:cs="Times New Roman"/>
          <w:szCs w:val="22"/>
        </w:rPr>
        <w:t xml:space="preserve">Consequently, the wheel gets saturated with moisture during the dehumidification process and needs to be regenerated with high temperature and dry air. The temperature of the ambient air is increased by the heater bank and hot air is transferred to the desiccant wheel for regeneration. </w:t>
      </w:r>
      <w:r w:rsidR="0076401D" w:rsidRPr="00314DDD">
        <w:rPr>
          <w:rFonts w:ascii="Times New Roman" w:hAnsi="Times New Roman" w:cs="Times New Roman"/>
          <w:szCs w:val="22"/>
        </w:rPr>
        <w:t>In this way, continuous operation of the dehumidification processes is ensured</w:t>
      </w:r>
      <w:r w:rsidR="00466C9D" w:rsidRPr="00314DDD">
        <w:rPr>
          <w:rFonts w:ascii="Times New Roman" w:hAnsi="Times New Roman" w:cs="Times New Roman"/>
          <w:szCs w:val="22"/>
        </w:rPr>
        <w:t>.</w:t>
      </w:r>
    </w:p>
    <w:p w14:paraId="174C3241" w14:textId="7C48764A" w:rsidR="000C3BD9" w:rsidRPr="00314DDD" w:rsidRDefault="00C21961"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The </w:t>
      </w:r>
      <w:r w:rsidR="00076A98" w:rsidRPr="00314DDD">
        <w:rPr>
          <w:rFonts w:ascii="Times New Roman" w:hAnsi="Times New Roman" w:cs="Times New Roman"/>
          <w:szCs w:val="22"/>
        </w:rPr>
        <w:t>desiccant dehumidifier</w:t>
      </w:r>
      <w:r w:rsidR="000C3BD9" w:rsidRPr="00314DDD">
        <w:rPr>
          <w:rFonts w:ascii="Times New Roman" w:hAnsi="Times New Roman" w:cs="Times New Roman"/>
          <w:szCs w:val="22"/>
        </w:rPr>
        <w:t xml:space="preserve"> unit consists of a desiccant wheel</w:t>
      </w:r>
      <w:r w:rsidR="005873F1" w:rsidRPr="00314DDD">
        <w:rPr>
          <w:rFonts w:ascii="Times New Roman" w:hAnsi="Times New Roman" w:cs="Times New Roman"/>
          <w:szCs w:val="22"/>
        </w:rPr>
        <w:t xml:space="preserve"> </w:t>
      </w:r>
      <w:r w:rsidR="00481670" w:rsidRPr="00314DDD">
        <w:rPr>
          <w:rFonts w:ascii="Times New Roman" w:hAnsi="Times New Roman" w:cs="Times New Roman"/>
          <w:szCs w:val="22"/>
        </w:rPr>
        <w:t>(25 cm thickness)</w:t>
      </w:r>
      <w:r w:rsidR="00944218" w:rsidRPr="00314DDD">
        <w:rPr>
          <w:rFonts w:ascii="Times New Roman" w:hAnsi="Times New Roman" w:cs="Times New Roman"/>
          <w:szCs w:val="22"/>
        </w:rPr>
        <w:t>, two centrifugal fan</w:t>
      </w:r>
      <w:r w:rsidR="004C3FA2" w:rsidRPr="00314DDD">
        <w:rPr>
          <w:rFonts w:ascii="Times New Roman" w:hAnsi="Times New Roman" w:cs="Times New Roman"/>
          <w:szCs w:val="22"/>
        </w:rPr>
        <w:t>s</w:t>
      </w:r>
      <w:r w:rsidR="00944218" w:rsidRPr="00314DDD">
        <w:rPr>
          <w:rFonts w:ascii="Times New Roman" w:hAnsi="Times New Roman" w:cs="Times New Roman"/>
          <w:szCs w:val="22"/>
        </w:rPr>
        <w:t xml:space="preserve"> and a heater bank</w:t>
      </w:r>
      <w:r w:rsidR="00CD7A5A" w:rsidRPr="00314DDD">
        <w:rPr>
          <w:rFonts w:ascii="Times New Roman" w:hAnsi="Times New Roman" w:cs="Times New Roman"/>
          <w:szCs w:val="22"/>
        </w:rPr>
        <w:t xml:space="preserve"> </w:t>
      </w:r>
      <w:r w:rsidR="00CD7A5A" w:rsidRPr="00863147">
        <w:rPr>
          <w:rFonts w:ascii="Times New Roman" w:hAnsi="Times New Roman" w:cs="Times New Roman"/>
          <w:szCs w:val="22"/>
        </w:rPr>
        <w:t>(Fig.</w:t>
      </w:r>
      <w:r w:rsidR="001D31B0" w:rsidRPr="00863147">
        <w:rPr>
          <w:rFonts w:ascii="Times New Roman" w:hAnsi="Times New Roman" w:cs="Times New Roman"/>
          <w:szCs w:val="22"/>
        </w:rPr>
        <w:t>1</w:t>
      </w:r>
      <w:r w:rsidR="00CD7A5A" w:rsidRPr="00863147">
        <w:rPr>
          <w:rFonts w:ascii="Times New Roman" w:hAnsi="Times New Roman" w:cs="Times New Roman"/>
          <w:szCs w:val="22"/>
        </w:rPr>
        <w:t>)</w:t>
      </w:r>
      <w:r w:rsidR="00944218" w:rsidRPr="00863147">
        <w:rPr>
          <w:rFonts w:ascii="Times New Roman" w:hAnsi="Times New Roman" w:cs="Times New Roman"/>
          <w:szCs w:val="22"/>
        </w:rPr>
        <w:t>.</w:t>
      </w:r>
      <w:r w:rsidRPr="00314DDD">
        <w:rPr>
          <w:rFonts w:ascii="Times New Roman" w:hAnsi="Times New Roman" w:cs="Times New Roman"/>
          <w:szCs w:val="22"/>
        </w:rPr>
        <w:t xml:space="preserve"> The air flow in both the regeneration and process air section is supplied by two centrifugal fan</w:t>
      </w:r>
      <w:r w:rsidR="009F1A57" w:rsidRPr="00314DDD">
        <w:rPr>
          <w:rFonts w:ascii="Times New Roman" w:hAnsi="Times New Roman" w:cs="Times New Roman"/>
          <w:szCs w:val="22"/>
        </w:rPr>
        <w:t>s.</w:t>
      </w:r>
      <w:r w:rsidR="00944218" w:rsidRPr="00314DDD">
        <w:rPr>
          <w:rFonts w:ascii="Times New Roman" w:hAnsi="Times New Roman" w:cs="Times New Roman"/>
          <w:szCs w:val="22"/>
        </w:rPr>
        <w:t xml:space="preserve"> </w:t>
      </w:r>
      <w:r w:rsidR="004C3FA2" w:rsidRPr="00314DDD">
        <w:rPr>
          <w:rFonts w:ascii="Times New Roman" w:hAnsi="Times New Roman" w:cs="Times New Roman"/>
          <w:szCs w:val="22"/>
        </w:rPr>
        <w:t>Thus, the unit has 4 channels comprising inlet and outlet channels for processing and regeneration air.</w:t>
      </w:r>
      <w:r w:rsidR="009E5159" w:rsidRPr="00314DDD">
        <w:rPr>
          <w:rFonts w:ascii="Times New Roman" w:hAnsi="Times New Roman" w:cs="Times New Roman"/>
          <w:szCs w:val="22"/>
        </w:rPr>
        <w:t xml:space="preserve"> </w:t>
      </w:r>
      <w:r w:rsidR="00944218" w:rsidRPr="00314DDD">
        <w:rPr>
          <w:rFonts w:ascii="Times New Roman" w:hAnsi="Times New Roman" w:cs="Times New Roman"/>
          <w:szCs w:val="22"/>
        </w:rPr>
        <w:t xml:space="preserve">The </w:t>
      </w:r>
      <w:r w:rsidR="005873F1" w:rsidRPr="00314DDD">
        <w:rPr>
          <w:rFonts w:ascii="Times New Roman" w:hAnsi="Times New Roman" w:cs="Times New Roman"/>
          <w:szCs w:val="22"/>
        </w:rPr>
        <w:t>technical specifications</w:t>
      </w:r>
      <w:r w:rsidR="00944218" w:rsidRPr="00314DDD">
        <w:rPr>
          <w:rFonts w:ascii="Times New Roman" w:hAnsi="Times New Roman" w:cs="Times New Roman"/>
          <w:szCs w:val="22"/>
        </w:rPr>
        <w:t xml:space="preserve"> of the components of the desiccant unit</w:t>
      </w:r>
      <w:r w:rsidR="000C3BD9" w:rsidRPr="00314DDD">
        <w:rPr>
          <w:rFonts w:ascii="Times New Roman" w:hAnsi="Times New Roman" w:cs="Times New Roman"/>
          <w:szCs w:val="22"/>
        </w:rPr>
        <w:t xml:space="preserve"> are mentioned in </w:t>
      </w:r>
      <w:r w:rsidR="00076A98" w:rsidRPr="00314DDD">
        <w:rPr>
          <w:rFonts w:ascii="Times New Roman" w:hAnsi="Times New Roman" w:cs="Times New Roman"/>
          <w:szCs w:val="22"/>
        </w:rPr>
        <w:t>Table</w:t>
      </w:r>
      <w:r w:rsidR="000C3BD9" w:rsidRPr="00314DDD">
        <w:rPr>
          <w:rFonts w:ascii="Times New Roman" w:hAnsi="Times New Roman" w:cs="Times New Roman"/>
          <w:szCs w:val="22"/>
        </w:rPr>
        <w:t xml:space="preserve"> 1 below</w:t>
      </w:r>
      <w:r w:rsidR="00944218" w:rsidRPr="00314DDD">
        <w:rPr>
          <w:rFonts w:ascii="Times New Roman" w:hAnsi="Times New Roman" w:cs="Times New Roman"/>
          <w:szCs w:val="22"/>
        </w:rPr>
        <w:t xml:space="preserve">. </w:t>
      </w:r>
      <w:r w:rsidR="00076A98" w:rsidRPr="00314DDD">
        <w:rPr>
          <w:rFonts w:ascii="Times New Roman" w:hAnsi="Times New Roman" w:cs="Times New Roman"/>
          <w:szCs w:val="22"/>
        </w:rPr>
        <w:t xml:space="preserve">The heater can raise the temperature of regeneration air up to </w:t>
      </w:r>
      <w:r w:rsidR="005873F1" w:rsidRPr="00314DDD">
        <w:rPr>
          <w:rFonts w:ascii="Times New Roman" w:hAnsi="Times New Roman" w:cs="Times New Roman"/>
          <w:szCs w:val="22"/>
        </w:rPr>
        <w:t>100</w:t>
      </w:r>
      <w:r w:rsidR="00076A98" w:rsidRPr="00314DDD">
        <w:rPr>
          <w:rFonts w:ascii="Times New Roman" w:hAnsi="Times New Roman" w:cs="Times New Roman"/>
          <w:szCs w:val="22"/>
        </w:rPr>
        <w:t xml:space="preserve"> ℃. The temperature and relative humidity at both inlet and the outlet of the desiccant dehumidifier was measured by</w:t>
      </w:r>
      <w:r w:rsidR="00521670" w:rsidRPr="00314DDD">
        <w:rPr>
          <w:rFonts w:ascii="Times New Roman" w:hAnsi="Times New Roman" w:cs="Times New Roman"/>
          <w:szCs w:val="22"/>
        </w:rPr>
        <w:t xml:space="preserve"> </w:t>
      </w:r>
      <w:r w:rsidR="002368B7" w:rsidRPr="002368B7">
        <w:rPr>
          <w:rFonts w:ascii="Times New Roman" w:hAnsi="Times New Roman" w:cs="Times New Roman"/>
          <w:szCs w:val="22"/>
        </w:rPr>
        <w:t>Temperature/Humidity transmitter</w:t>
      </w:r>
      <w:r w:rsidR="002368B7">
        <w:rPr>
          <w:rFonts w:ascii="Times New Roman" w:hAnsi="Times New Roman" w:cs="Times New Roman"/>
          <w:szCs w:val="22"/>
        </w:rPr>
        <w:t xml:space="preserve"> </w:t>
      </w:r>
      <w:r w:rsidR="00521670" w:rsidRPr="00314DDD">
        <w:rPr>
          <w:rFonts w:ascii="Times New Roman" w:hAnsi="Times New Roman" w:cs="Times New Roman"/>
          <w:szCs w:val="22"/>
        </w:rPr>
        <w:t>with accuracy</w:t>
      </w:r>
      <w:r w:rsidR="00D41746" w:rsidRPr="00314DDD">
        <w:rPr>
          <w:rFonts w:ascii="Times New Roman" w:hAnsi="Times New Roman" w:cs="Times New Roman"/>
          <w:szCs w:val="22"/>
        </w:rPr>
        <w:t xml:space="preserve"> </w:t>
      </w:r>
      <w:r w:rsidR="00D05121" w:rsidRPr="00314DDD">
        <w:rPr>
          <w:rFonts w:ascii="Times New Roman" w:hAnsi="Times New Roman" w:cs="Times New Roman"/>
          <w:szCs w:val="22"/>
        </w:rPr>
        <w:t xml:space="preserve">±3 %, ±0.15 ℃. </w:t>
      </w:r>
      <w:r w:rsidR="00A93DCF" w:rsidRPr="00314DDD">
        <w:rPr>
          <w:rFonts w:ascii="Times New Roman" w:hAnsi="Times New Roman" w:cs="Times New Roman"/>
          <w:szCs w:val="22"/>
        </w:rPr>
        <w:t xml:space="preserve">The air mass flow rate in inlet and outlet of both regeneration section and process section are shown in </w:t>
      </w:r>
      <w:r w:rsidR="00905EE0" w:rsidRPr="00EC3B0D">
        <w:rPr>
          <w:rFonts w:ascii="Times New Roman" w:hAnsi="Times New Roman" w:cs="Times New Roman"/>
          <w:szCs w:val="22"/>
        </w:rPr>
        <w:t>Table</w:t>
      </w:r>
      <w:r w:rsidR="00A93DCF" w:rsidRPr="00EC3B0D">
        <w:rPr>
          <w:rFonts w:ascii="Times New Roman" w:hAnsi="Times New Roman" w:cs="Times New Roman"/>
          <w:szCs w:val="22"/>
        </w:rPr>
        <w:t xml:space="preserve"> </w:t>
      </w:r>
      <w:r w:rsidR="00EC3B0D" w:rsidRPr="00EC3B0D">
        <w:rPr>
          <w:rFonts w:ascii="Times New Roman" w:hAnsi="Times New Roman" w:cs="Times New Roman"/>
          <w:szCs w:val="22"/>
        </w:rPr>
        <w:t>1</w:t>
      </w:r>
      <w:r w:rsidR="00FB2B57" w:rsidRPr="00EC3B0D">
        <w:rPr>
          <w:rFonts w:ascii="Times New Roman" w:hAnsi="Times New Roman" w:cs="Times New Roman"/>
          <w:szCs w:val="22"/>
        </w:rPr>
        <w:t>.</w:t>
      </w:r>
    </w:p>
    <w:p w14:paraId="2F572B40" w14:textId="1BC6E3F1" w:rsidR="00147ED2" w:rsidRPr="00314DDD" w:rsidRDefault="00217F07" w:rsidP="009F4EF5">
      <w:pPr>
        <w:spacing w:line="240" w:lineRule="auto"/>
        <w:rPr>
          <w:rFonts w:ascii="Times New Roman" w:hAnsi="Times New Roman" w:cs="Times New Roman"/>
          <w:szCs w:val="22"/>
        </w:rPr>
      </w:pPr>
      <w:r w:rsidRPr="00314DDD">
        <w:rPr>
          <w:rFonts w:ascii="Times New Roman" w:hAnsi="Times New Roman" w:cs="Times New Roman"/>
          <w:noProof/>
          <w:szCs w:val="22"/>
          <w:lang w:bidi="ar-SA"/>
        </w:rPr>
        <w:lastRenderedPageBreak/>
        <w:drawing>
          <wp:inline distT="0" distB="0" distL="0" distR="0" wp14:anchorId="2D76C51E" wp14:editId="4C34FB9F">
            <wp:extent cx="3333299" cy="1993900"/>
            <wp:effectExtent l="0" t="0" r="0" b="0"/>
            <wp:docPr id="1265262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299" cy="1993900"/>
                    </a:xfrm>
                    <a:prstGeom prst="rect">
                      <a:avLst/>
                    </a:prstGeom>
                    <a:noFill/>
                  </pic:spPr>
                </pic:pic>
              </a:graphicData>
            </a:graphic>
          </wp:inline>
        </w:drawing>
      </w:r>
      <w:r w:rsidR="009F4EF5" w:rsidRPr="009F4EF5">
        <w:rPr>
          <w:rFonts w:ascii="Times New Roman" w:hAnsi="Times New Roman" w:cs="Times New Roman"/>
          <w:noProof/>
          <w:szCs w:val="22"/>
        </w:rPr>
        <w:t xml:space="preserve"> </w:t>
      </w:r>
      <w:r w:rsidR="009F4EF5">
        <w:rPr>
          <w:rFonts w:ascii="Times New Roman" w:hAnsi="Times New Roman" w:cs="Times New Roman"/>
          <w:noProof/>
          <w:szCs w:val="22"/>
          <w:lang w:bidi="ar-SA"/>
        </w:rPr>
        <w:drawing>
          <wp:inline distT="0" distB="0" distL="0" distR="0" wp14:anchorId="3CDE5A8D" wp14:editId="0646E016">
            <wp:extent cx="1614418" cy="2921714"/>
            <wp:effectExtent l="0" t="0" r="5080" b="0"/>
            <wp:docPr id="2107205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9783" cy="2949522"/>
                    </a:xfrm>
                    <a:prstGeom prst="rect">
                      <a:avLst/>
                    </a:prstGeom>
                    <a:noFill/>
                  </pic:spPr>
                </pic:pic>
              </a:graphicData>
            </a:graphic>
          </wp:inline>
        </w:drawing>
      </w:r>
    </w:p>
    <w:p w14:paraId="35FDFDB8" w14:textId="3399A9A2" w:rsidR="009F4EF5" w:rsidRPr="00314DDD" w:rsidRDefault="00217F07" w:rsidP="00E0483E">
      <w:pPr>
        <w:spacing w:line="240" w:lineRule="auto"/>
        <w:jc w:val="center"/>
        <w:rPr>
          <w:rFonts w:ascii="Times New Roman" w:hAnsi="Times New Roman" w:cs="Times New Roman"/>
          <w:szCs w:val="22"/>
        </w:rPr>
      </w:pPr>
      <w:r w:rsidRPr="00314DDD">
        <w:rPr>
          <w:rFonts w:ascii="Times New Roman" w:hAnsi="Times New Roman" w:cs="Times New Roman"/>
          <w:szCs w:val="22"/>
        </w:rPr>
        <w:t>Fig.</w:t>
      </w:r>
      <w:r w:rsidR="00A31A88" w:rsidRPr="00314DDD">
        <w:rPr>
          <w:rFonts w:ascii="Times New Roman" w:hAnsi="Times New Roman" w:cs="Times New Roman"/>
          <w:szCs w:val="22"/>
        </w:rPr>
        <w:t>1</w:t>
      </w:r>
      <w:r w:rsidR="009F4EF5">
        <w:rPr>
          <w:rFonts w:ascii="Times New Roman" w:hAnsi="Times New Roman" w:cs="Times New Roman"/>
          <w:szCs w:val="22"/>
        </w:rPr>
        <w:t>.</w:t>
      </w:r>
      <w:r w:rsidRPr="00314DDD">
        <w:rPr>
          <w:rFonts w:ascii="Times New Roman" w:hAnsi="Times New Roman" w:cs="Times New Roman"/>
          <w:szCs w:val="22"/>
        </w:rPr>
        <w:t xml:space="preserve"> D</w:t>
      </w:r>
      <w:r w:rsidR="009F4EF5">
        <w:rPr>
          <w:rFonts w:ascii="Times New Roman" w:hAnsi="Times New Roman" w:cs="Times New Roman"/>
          <w:szCs w:val="22"/>
        </w:rPr>
        <w:t>esiccant d</w:t>
      </w:r>
      <w:r w:rsidRPr="00314DDD">
        <w:rPr>
          <w:rFonts w:ascii="Times New Roman" w:hAnsi="Times New Roman" w:cs="Times New Roman"/>
          <w:szCs w:val="22"/>
        </w:rPr>
        <w:t>ehumidifier showing internal components</w:t>
      </w:r>
      <w:r w:rsidR="009F4EF5">
        <w:rPr>
          <w:rFonts w:ascii="Times New Roman" w:hAnsi="Times New Roman" w:cs="Times New Roman"/>
          <w:szCs w:val="22"/>
        </w:rPr>
        <w:t xml:space="preserve"> (left) and its control panel (right)</w:t>
      </w:r>
      <w:r w:rsidR="00314DDD" w:rsidRPr="00314DDD">
        <w:rPr>
          <w:rFonts w:ascii="Times New Roman" w:hAnsi="Times New Roman" w:cs="Times New Roman"/>
          <w:szCs w:val="22"/>
        </w:rPr>
        <w:t>.</w:t>
      </w:r>
    </w:p>
    <w:p w14:paraId="52861523" w14:textId="36F5A47A" w:rsidR="00CB3E29" w:rsidRPr="00314DDD" w:rsidRDefault="00CB3E29" w:rsidP="002368B7">
      <w:pPr>
        <w:spacing w:after="0" w:line="240" w:lineRule="auto"/>
        <w:jc w:val="both"/>
        <w:rPr>
          <w:rFonts w:ascii="Times New Roman" w:hAnsi="Times New Roman" w:cs="Times New Roman"/>
          <w:b/>
          <w:bCs/>
          <w:szCs w:val="22"/>
        </w:rPr>
      </w:pPr>
      <w:commentRangeStart w:id="5"/>
      <w:r w:rsidRPr="00314DDD">
        <w:rPr>
          <w:rFonts w:ascii="Times New Roman" w:hAnsi="Times New Roman" w:cs="Times New Roman"/>
          <w:b/>
          <w:bCs/>
          <w:szCs w:val="22"/>
        </w:rPr>
        <w:t>Experimental setup</w:t>
      </w:r>
      <w:commentRangeEnd w:id="5"/>
      <w:r w:rsidR="009C07AA">
        <w:rPr>
          <w:rStyle w:val="CommentReference"/>
        </w:rPr>
        <w:commentReference w:id="5"/>
      </w:r>
    </w:p>
    <w:p w14:paraId="429369CB" w14:textId="254E3288" w:rsidR="00154D58" w:rsidRPr="00314DDD" w:rsidRDefault="00154D58"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t xml:space="preserve">A rotary desiccant dehumidifier was </w:t>
      </w:r>
      <w:r w:rsidR="00D8548B" w:rsidRPr="00314DDD">
        <w:rPr>
          <w:rFonts w:ascii="Times New Roman" w:hAnsi="Times New Roman" w:cs="Times New Roman"/>
          <w:szCs w:val="22"/>
        </w:rPr>
        <w:t>fabricated,</w:t>
      </w:r>
      <w:r w:rsidRPr="00314DDD">
        <w:rPr>
          <w:rFonts w:ascii="Times New Roman" w:hAnsi="Times New Roman" w:cs="Times New Roman"/>
          <w:szCs w:val="22"/>
        </w:rPr>
        <w:t xml:space="preserve"> and test</w:t>
      </w:r>
      <w:r w:rsidR="006A4D43" w:rsidRPr="00314DDD">
        <w:rPr>
          <w:rFonts w:ascii="Times New Roman" w:hAnsi="Times New Roman" w:cs="Times New Roman"/>
          <w:szCs w:val="22"/>
        </w:rPr>
        <w:t>s were conducted in an indoor environment</w:t>
      </w:r>
      <w:r w:rsidRPr="00314DDD">
        <w:rPr>
          <w:rFonts w:ascii="Times New Roman" w:hAnsi="Times New Roman" w:cs="Times New Roman"/>
          <w:szCs w:val="22"/>
        </w:rPr>
        <w:t xml:space="preserve"> in the Food Packaging and Transportation Laboratory</w:t>
      </w:r>
      <w:r w:rsidR="001B69DC" w:rsidRPr="00314DDD">
        <w:rPr>
          <w:rFonts w:ascii="Times New Roman" w:hAnsi="Times New Roman" w:cs="Times New Roman"/>
          <w:szCs w:val="22"/>
        </w:rPr>
        <w:t>, ICAR-CIPHET in Ludhiana</w:t>
      </w:r>
      <w:r w:rsidR="00357E4C" w:rsidRPr="00314DDD">
        <w:rPr>
          <w:rFonts w:ascii="Times New Roman" w:hAnsi="Times New Roman" w:cs="Times New Roman"/>
          <w:szCs w:val="22"/>
        </w:rPr>
        <w:t xml:space="preserve">. </w:t>
      </w:r>
      <w:r w:rsidR="00A77AF2" w:rsidRPr="00314DDD">
        <w:rPr>
          <w:rFonts w:ascii="Times New Roman" w:hAnsi="Times New Roman" w:cs="Times New Roman"/>
          <w:szCs w:val="22"/>
        </w:rPr>
        <w:t xml:space="preserve">The proposed system </w:t>
      </w:r>
      <w:proofErr w:type="spellStart"/>
      <w:r w:rsidR="00A77AF2" w:rsidRPr="00314DDD">
        <w:rPr>
          <w:rFonts w:ascii="Times New Roman" w:hAnsi="Times New Roman" w:cs="Times New Roman"/>
          <w:szCs w:val="22"/>
        </w:rPr>
        <w:t>utilised</w:t>
      </w:r>
      <w:proofErr w:type="spellEnd"/>
      <w:r w:rsidR="00A77AF2" w:rsidRPr="00314DDD">
        <w:rPr>
          <w:rFonts w:ascii="Times New Roman" w:hAnsi="Times New Roman" w:cs="Times New Roman"/>
          <w:szCs w:val="22"/>
        </w:rPr>
        <w:t xml:space="preserve"> </w:t>
      </w:r>
      <w:r w:rsidR="0029370F" w:rsidRPr="00314DDD">
        <w:rPr>
          <w:rFonts w:ascii="Times New Roman" w:hAnsi="Times New Roman" w:cs="Times New Roman"/>
          <w:szCs w:val="22"/>
        </w:rPr>
        <w:t>50</w:t>
      </w:r>
      <w:r w:rsidR="00A77AF2" w:rsidRPr="00314DDD">
        <w:rPr>
          <w:rFonts w:ascii="Times New Roman" w:hAnsi="Times New Roman" w:cs="Times New Roman"/>
          <w:szCs w:val="22"/>
        </w:rPr>
        <w:t>% of the desiccant wheel for regeneration</w:t>
      </w:r>
      <w:r w:rsidR="001F528C" w:rsidRPr="00314DDD">
        <w:rPr>
          <w:rFonts w:ascii="Times New Roman" w:hAnsi="Times New Roman" w:cs="Times New Roman"/>
          <w:szCs w:val="22"/>
        </w:rPr>
        <w:t xml:space="preserve">. </w:t>
      </w:r>
      <w:commentRangeStart w:id="6"/>
      <w:r w:rsidR="001F528C" w:rsidRPr="00314DDD">
        <w:rPr>
          <w:rFonts w:ascii="Times New Roman" w:hAnsi="Times New Roman" w:cs="Times New Roman"/>
          <w:szCs w:val="22"/>
        </w:rPr>
        <w:t xml:space="preserve">The technical specifications of the desiccant wheel are given in </w:t>
      </w:r>
      <w:r w:rsidR="001F528C" w:rsidRPr="00EC3B0D">
        <w:rPr>
          <w:rFonts w:ascii="Times New Roman" w:hAnsi="Times New Roman" w:cs="Times New Roman"/>
          <w:szCs w:val="22"/>
        </w:rPr>
        <w:t xml:space="preserve">Table </w:t>
      </w:r>
      <w:r w:rsidR="00EC3B0D" w:rsidRPr="00EC3B0D">
        <w:rPr>
          <w:rFonts w:ascii="Times New Roman" w:hAnsi="Times New Roman" w:cs="Times New Roman"/>
          <w:szCs w:val="22"/>
        </w:rPr>
        <w:t>1</w:t>
      </w:r>
      <w:r w:rsidR="001F528C" w:rsidRPr="00EC3B0D">
        <w:rPr>
          <w:rFonts w:ascii="Times New Roman" w:hAnsi="Times New Roman" w:cs="Times New Roman"/>
          <w:szCs w:val="22"/>
        </w:rPr>
        <w:t>.</w:t>
      </w:r>
      <w:commentRangeEnd w:id="6"/>
      <w:r w:rsidR="008D2A56">
        <w:rPr>
          <w:rStyle w:val="CommentReference"/>
        </w:rPr>
        <w:commentReference w:id="6"/>
      </w:r>
    </w:p>
    <w:p w14:paraId="36C74E6B" w14:textId="23E6BBAF" w:rsidR="002F799D" w:rsidRPr="00314DDD" w:rsidRDefault="002F799D"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t>A schematic diagram of the system components is shown in Fig.</w:t>
      </w:r>
      <w:r w:rsidR="00905A1D" w:rsidRPr="00314DDD">
        <w:rPr>
          <w:rFonts w:ascii="Times New Roman" w:hAnsi="Times New Roman" w:cs="Times New Roman"/>
          <w:szCs w:val="22"/>
        </w:rPr>
        <w:t xml:space="preserve"> </w:t>
      </w:r>
      <w:r w:rsidR="0035237D">
        <w:rPr>
          <w:rFonts w:ascii="Times New Roman" w:hAnsi="Times New Roman" w:cs="Times New Roman"/>
          <w:szCs w:val="22"/>
        </w:rPr>
        <w:t>2</w:t>
      </w:r>
      <w:r w:rsidR="00905A1D" w:rsidRPr="00314DDD">
        <w:rPr>
          <w:rFonts w:ascii="Times New Roman" w:hAnsi="Times New Roman" w:cs="Times New Roman"/>
          <w:szCs w:val="22"/>
        </w:rPr>
        <w:t>.</w:t>
      </w:r>
      <w:r w:rsidRPr="00314DDD">
        <w:rPr>
          <w:rFonts w:ascii="Times New Roman" w:hAnsi="Times New Roman" w:cs="Times New Roman"/>
          <w:szCs w:val="22"/>
        </w:rPr>
        <w:t xml:space="preserve"> The temperature of the ambient air entering the regeneration section rises with the help of heater attached to the inlet</w:t>
      </w:r>
      <w:r w:rsidR="00972C9A" w:rsidRPr="00314DDD">
        <w:rPr>
          <w:rFonts w:ascii="Times New Roman" w:hAnsi="Times New Roman" w:cs="Times New Roman"/>
          <w:szCs w:val="22"/>
        </w:rPr>
        <w:t xml:space="preserve">. </w:t>
      </w:r>
      <w:r w:rsidR="00C1548E" w:rsidRPr="00314DDD">
        <w:rPr>
          <w:rFonts w:ascii="Times New Roman" w:hAnsi="Times New Roman" w:cs="Times New Roman"/>
          <w:szCs w:val="22"/>
        </w:rPr>
        <w:t>Regeneration inlet air, which is moderately hot, is transported to the desiccant wheel via a centrifugal fan. This airflow, termed as regeneration air, serves to remove moisture from the surface of rotary wheel, thereby ensuring the dehumidification process</w:t>
      </w:r>
      <w:r w:rsidR="00E77C48" w:rsidRPr="00314DDD">
        <w:rPr>
          <w:rFonts w:ascii="Times New Roman" w:hAnsi="Times New Roman" w:cs="Times New Roman"/>
          <w:szCs w:val="22"/>
        </w:rPr>
        <w:t>.</w:t>
      </w:r>
      <w:r w:rsidR="005464F7" w:rsidRPr="00314DDD">
        <w:rPr>
          <w:rFonts w:ascii="Times New Roman" w:hAnsi="Times New Roman" w:cs="Times New Roman"/>
          <w:szCs w:val="22"/>
        </w:rPr>
        <w:t xml:space="preserve"> The regeneration air gets saturated with moisture accumulated in the desiccant wheel and is discharged from the regeneration </w:t>
      </w:r>
      <w:r w:rsidR="005464F7" w:rsidRPr="00FB48C1">
        <w:rPr>
          <w:rFonts w:ascii="Times New Roman" w:hAnsi="Times New Roman" w:cs="Times New Roman"/>
          <w:szCs w:val="22"/>
        </w:rPr>
        <w:t>outlet.</w:t>
      </w:r>
      <w:r w:rsidR="008913A9" w:rsidRPr="00314DDD">
        <w:rPr>
          <w:rFonts w:ascii="Times New Roman" w:hAnsi="Times New Roman" w:cs="Times New Roman"/>
          <w:szCs w:val="22"/>
        </w:rPr>
        <w:t xml:space="preserve"> The operation of regeneration of desiccant wheel and dehumidification of process air occurs simultaneously.</w:t>
      </w:r>
    </w:p>
    <w:p w14:paraId="6DBD5ED7" w14:textId="066D143E" w:rsidR="005C44DA" w:rsidRDefault="005C44DA"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The tests were conducted in an indoor environment to evaluate the </w:t>
      </w:r>
      <w:r w:rsidR="00BC6FB7" w:rsidRPr="00314DDD">
        <w:rPr>
          <w:rFonts w:ascii="Times New Roman" w:hAnsi="Times New Roman" w:cs="Times New Roman"/>
          <w:szCs w:val="22"/>
        </w:rPr>
        <w:t>system’s</w:t>
      </w:r>
      <w:r w:rsidRPr="00314DDD">
        <w:rPr>
          <w:rFonts w:ascii="Times New Roman" w:hAnsi="Times New Roman" w:cs="Times New Roman"/>
          <w:szCs w:val="22"/>
        </w:rPr>
        <w:t xml:space="preserve"> performance.</w:t>
      </w:r>
      <w:r w:rsidR="00B822C5" w:rsidRPr="00314DDD">
        <w:rPr>
          <w:rFonts w:ascii="Times New Roman" w:hAnsi="Times New Roman" w:cs="Times New Roman"/>
          <w:szCs w:val="22"/>
        </w:rPr>
        <w:t xml:space="preserve"> </w:t>
      </w:r>
      <w:r w:rsidR="00784C55" w:rsidRPr="00314DDD">
        <w:rPr>
          <w:rFonts w:ascii="Times New Roman" w:hAnsi="Times New Roman" w:cs="Times New Roman"/>
          <w:szCs w:val="22"/>
        </w:rPr>
        <w:t xml:space="preserve">A </w:t>
      </w:r>
      <w:r w:rsidR="00D8548B" w:rsidRPr="00314DDD">
        <w:rPr>
          <w:rFonts w:ascii="Times New Roman" w:hAnsi="Times New Roman" w:cs="Times New Roman"/>
          <w:szCs w:val="22"/>
        </w:rPr>
        <w:t xml:space="preserve">J </w:t>
      </w:r>
      <w:r w:rsidR="00784C55" w:rsidRPr="00314DDD">
        <w:rPr>
          <w:rFonts w:ascii="Times New Roman" w:hAnsi="Times New Roman" w:cs="Times New Roman"/>
          <w:szCs w:val="22"/>
        </w:rPr>
        <w:t>type thermocouple (</w:t>
      </w:r>
      <w:r w:rsidR="007B3D46" w:rsidRPr="00314DDD">
        <w:rPr>
          <w:rFonts w:ascii="Times New Roman" w:hAnsi="Times New Roman" w:cs="Times New Roman"/>
          <w:szCs w:val="22"/>
        </w:rPr>
        <w:t xml:space="preserve">accuracy ±2.2 </w:t>
      </w:r>
      <w:r w:rsidR="00784C55" w:rsidRPr="00314DDD">
        <w:rPr>
          <w:rFonts w:ascii="Times New Roman" w:hAnsi="Times New Roman" w:cs="Times New Roman"/>
          <w:szCs w:val="22"/>
        </w:rPr>
        <w:t>℃)</w:t>
      </w:r>
      <w:r w:rsidR="004213E0" w:rsidRPr="00314DDD">
        <w:rPr>
          <w:rFonts w:ascii="Times New Roman" w:hAnsi="Times New Roman" w:cs="Times New Roman"/>
          <w:szCs w:val="22"/>
        </w:rPr>
        <w:t xml:space="preserve"> was used to measure the temperature of hot inlet regeneration air. Temperature</w:t>
      </w:r>
      <w:r w:rsidR="00EA471E" w:rsidRPr="00314DDD">
        <w:rPr>
          <w:rFonts w:ascii="Times New Roman" w:hAnsi="Times New Roman" w:cs="Times New Roman"/>
          <w:szCs w:val="22"/>
        </w:rPr>
        <w:t xml:space="preserve"> and</w:t>
      </w:r>
      <w:r w:rsidR="004213E0" w:rsidRPr="00314DDD">
        <w:rPr>
          <w:rFonts w:ascii="Times New Roman" w:hAnsi="Times New Roman" w:cs="Times New Roman"/>
          <w:szCs w:val="22"/>
        </w:rPr>
        <w:t xml:space="preserve"> </w:t>
      </w:r>
      <w:r w:rsidR="00D8548B" w:rsidRPr="00314DDD">
        <w:rPr>
          <w:rFonts w:ascii="Times New Roman" w:hAnsi="Times New Roman" w:cs="Times New Roman"/>
          <w:szCs w:val="22"/>
        </w:rPr>
        <w:t>r</w:t>
      </w:r>
      <w:r w:rsidR="004213E0" w:rsidRPr="00314DDD">
        <w:rPr>
          <w:rFonts w:ascii="Times New Roman" w:hAnsi="Times New Roman" w:cs="Times New Roman"/>
          <w:szCs w:val="22"/>
        </w:rPr>
        <w:t>elative humidity</w:t>
      </w:r>
      <w:r w:rsidR="00EA471E" w:rsidRPr="00314DDD">
        <w:rPr>
          <w:rFonts w:ascii="Times New Roman" w:hAnsi="Times New Roman" w:cs="Times New Roman"/>
          <w:szCs w:val="22"/>
        </w:rPr>
        <w:t xml:space="preserve"> of process and regeneration air </w:t>
      </w:r>
      <w:r w:rsidR="004213E0" w:rsidRPr="00314DDD">
        <w:rPr>
          <w:rFonts w:ascii="Times New Roman" w:hAnsi="Times New Roman" w:cs="Times New Roman"/>
          <w:szCs w:val="22"/>
        </w:rPr>
        <w:t>at both inlet and outlet are measured with</w:t>
      </w:r>
      <w:r w:rsidR="00D8548B" w:rsidRPr="00314DDD">
        <w:rPr>
          <w:rFonts w:ascii="Times New Roman" w:hAnsi="Times New Roman" w:cs="Times New Roman"/>
          <w:szCs w:val="22"/>
        </w:rPr>
        <w:t xml:space="preserve"> Temperature/Humidity transmitter</w:t>
      </w:r>
      <w:r w:rsidR="004213E0" w:rsidRPr="00314DDD">
        <w:rPr>
          <w:rFonts w:ascii="Times New Roman" w:hAnsi="Times New Roman" w:cs="Times New Roman"/>
          <w:szCs w:val="22"/>
        </w:rPr>
        <w:t xml:space="preserve"> </w:t>
      </w:r>
      <w:r w:rsidR="00EA471E" w:rsidRPr="00314DDD">
        <w:rPr>
          <w:rFonts w:ascii="Times New Roman" w:hAnsi="Times New Roman" w:cs="Times New Roman"/>
          <w:szCs w:val="22"/>
        </w:rPr>
        <w:t xml:space="preserve">having accuracy of </w:t>
      </w:r>
      <w:r w:rsidR="00D8548B" w:rsidRPr="00314DDD">
        <w:rPr>
          <w:rFonts w:ascii="Times New Roman" w:hAnsi="Times New Roman" w:cs="Times New Roman"/>
          <w:szCs w:val="22"/>
        </w:rPr>
        <w:t>±3 %</w:t>
      </w:r>
      <w:r w:rsidR="00AE71C5" w:rsidRPr="00314DDD">
        <w:rPr>
          <w:rFonts w:ascii="Times New Roman" w:hAnsi="Times New Roman" w:cs="Times New Roman"/>
          <w:szCs w:val="22"/>
        </w:rPr>
        <w:t xml:space="preserve"> and</w:t>
      </w:r>
      <w:r w:rsidR="00D8548B" w:rsidRPr="00314DDD">
        <w:rPr>
          <w:rFonts w:ascii="Times New Roman" w:hAnsi="Times New Roman" w:cs="Times New Roman"/>
          <w:szCs w:val="22"/>
        </w:rPr>
        <w:t xml:space="preserve"> ±0.15 ℃</w:t>
      </w:r>
      <w:r w:rsidR="00EA471E" w:rsidRPr="00314DDD">
        <w:rPr>
          <w:rFonts w:ascii="Times New Roman" w:hAnsi="Times New Roman" w:cs="Times New Roman"/>
          <w:szCs w:val="22"/>
        </w:rPr>
        <w:t xml:space="preserve"> whereas volumetric air flow rate is measured by </w:t>
      </w:r>
      <w:r w:rsidR="004213E0" w:rsidRPr="00314DDD">
        <w:rPr>
          <w:rFonts w:ascii="Times New Roman" w:hAnsi="Times New Roman" w:cs="Times New Roman"/>
          <w:szCs w:val="22"/>
        </w:rPr>
        <w:t>anemometer</w:t>
      </w:r>
      <w:r w:rsidR="00EA471E" w:rsidRPr="00314DDD">
        <w:rPr>
          <w:rFonts w:ascii="Times New Roman" w:hAnsi="Times New Roman" w:cs="Times New Roman"/>
          <w:szCs w:val="22"/>
        </w:rPr>
        <w:t xml:space="preserve"> </w:t>
      </w:r>
      <w:r w:rsidR="004213E0" w:rsidRPr="00314DDD">
        <w:rPr>
          <w:rFonts w:ascii="Times New Roman" w:hAnsi="Times New Roman" w:cs="Times New Roman"/>
          <w:szCs w:val="22"/>
        </w:rPr>
        <w:t>with accuracy</w:t>
      </w:r>
      <w:r w:rsidR="00EA471E" w:rsidRPr="00314DDD">
        <w:rPr>
          <w:rFonts w:ascii="Times New Roman" w:hAnsi="Times New Roman" w:cs="Times New Roman"/>
          <w:szCs w:val="22"/>
        </w:rPr>
        <w:t xml:space="preserve"> </w:t>
      </w:r>
      <w:r w:rsidR="007B3D46" w:rsidRPr="00314DDD">
        <w:rPr>
          <w:rFonts w:ascii="Times New Roman" w:hAnsi="Times New Roman" w:cs="Times New Roman"/>
          <w:szCs w:val="22"/>
        </w:rPr>
        <w:t>±3 %</w:t>
      </w:r>
      <w:r w:rsidR="001D6724" w:rsidRPr="00314DDD">
        <w:rPr>
          <w:rFonts w:ascii="Times New Roman" w:hAnsi="Times New Roman" w:cs="Times New Roman"/>
          <w:szCs w:val="22"/>
        </w:rPr>
        <w:t>.</w:t>
      </w:r>
    </w:p>
    <w:p w14:paraId="770656AF" w14:textId="69EE6CF7" w:rsidR="002D0F16" w:rsidRPr="00314DDD" w:rsidRDefault="002D0F16" w:rsidP="002D0F16">
      <w:pPr>
        <w:spacing w:line="240" w:lineRule="auto"/>
        <w:jc w:val="center"/>
        <w:rPr>
          <w:rFonts w:ascii="Times New Roman" w:hAnsi="Times New Roman" w:cs="Times New Roman"/>
          <w:szCs w:val="22"/>
        </w:rPr>
      </w:pPr>
      <w:r>
        <w:rPr>
          <w:rFonts w:ascii="Times New Roman" w:hAnsi="Times New Roman" w:cs="Times New Roman"/>
          <w:noProof/>
          <w:szCs w:val="22"/>
          <w:lang w:bidi="ar-SA"/>
        </w:rPr>
        <w:lastRenderedPageBreak/>
        <w:drawing>
          <wp:inline distT="0" distB="0" distL="0" distR="0" wp14:anchorId="4097F477" wp14:editId="104F45C9">
            <wp:extent cx="4653618" cy="2064766"/>
            <wp:effectExtent l="0" t="0" r="0" b="0"/>
            <wp:docPr id="1705907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75389" cy="2074426"/>
                    </a:xfrm>
                    <a:prstGeom prst="rect">
                      <a:avLst/>
                    </a:prstGeom>
                    <a:noFill/>
                  </pic:spPr>
                </pic:pic>
              </a:graphicData>
            </a:graphic>
          </wp:inline>
        </w:drawing>
      </w:r>
    </w:p>
    <w:p w14:paraId="0A6817DD" w14:textId="77777777" w:rsidR="00B260F3" w:rsidRPr="00314DDD" w:rsidRDefault="00B260F3" w:rsidP="002368B7">
      <w:pPr>
        <w:pStyle w:val="ListParagraph"/>
        <w:spacing w:line="240" w:lineRule="auto"/>
        <w:jc w:val="center"/>
        <w:rPr>
          <w:rFonts w:ascii="Times New Roman" w:hAnsi="Times New Roman" w:cs="Times New Roman"/>
          <w:szCs w:val="22"/>
        </w:rPr>
      </w:pPr>
    </w:p>
    <w:p w14:paraId="2A7A4CA3" w14:textId="03A43860" w:rsidR="00DD65F6" w:rsidRPr="0050528C" w:rsidRDefault="00A31A88" w:rsidP="0050528C">
      <w:pPr>
        <w:pStyle w:val="ListParagraph"/>
        <w:spacing w:line="240" w:lineRule="auto"/>
        <w:jc w:val="center"/>
        <w:rPr>
          <w:rFonts w:ascii="Times New Roman" w:hAnsi="Times New Roman" w:cs="Times New Roman"/>
          <w:szCs w:val="22"/>
        </w:rPr>
      </w:pPr>
      <w:r w:rsidRPr="002D0F16">
        <w:rPr>
          <w:rFonts w:ascii="Times New Roman" w:hAnsi="Times New Roman" w:cs="Times New Roman"/>
          <w:szCs w:val="22"/>
        </w:rPr>
        <w:t>Fig.</w:t>
      </w:r>
      <w:r w:rsidR="002D0F16" w:rsidRPr="002D0F16">
        <w:rPr>
          <w:rFonts w:ascii="Times New Roman" w:hAnsi="Times New Roman" w:cs="Times New Roman"/>
          <w:szCs w:val="22"/>
        </w:rPr>
        <w:t>2</w:t>
      </w:r>
      <w:r w:rsidR="009F4EF5">
        <w:rPr>
          <w:rFonts w:ascii="Times New Roman" w:hAnsi="Times New Roman" w:cs="Times New Roman"/>
          <w:szCs w:val="22"/>
        </w:rPr>
        <w:t>.</w:t>
      </w:r>
      <w:r w:rsidRPr="002D0F16">
        <w:rPr>
          <w:rFonts w:ascii="Times New Roman" w:hAnsi="Times New Roman" w:cs="Times New Roman"/>
          <w:szCs w:val="22"/>
        </w:rPr>
        <w:t xml:space="preserve"> S</w:t>
      </w:r>
      <w:r w:rsidR="001D6724" w:rsidRPr="002D0F16">
        <w:rPr>
          <w:rFonts w:ascii="Times New Roman" w:hAnsi="Times New Roman" w:cs="Times New Roman"/>
          <w:szCs w:val="22"/>
        </w:rPr>
        <w:t xml:space="preserve">chematic diagram of desiccant </w:t>
      </w:r>
      <w:r w:rsidR="002D0F16">
        <w:rPr>
          <w:rFonts w:ascii="Times New Roman" w:hAnsi="Times New Roman" w:cs="Times New Roman"/>
          <w:szCs w:val="22"/>
        </w:rPr>
        <w:t>dehumidifier system</w:t>
      </w:r>
      <w:r w:rsidR="001D6724" w:rsidRPr="002D0F16">
        <w:rPr>
          <w:rFonts w:ascii="Times New Roman" w:hAnsi="Times New Roman" w:cs="Times New Roman"/>
          <w:szCs w:val="22"/>
        </w:rPr>
        <w:t>.</w:t>
      </w:r>
    </w:p>
    <w:p w14:paraId="787649D1" w14:textId="56176DFD" w:rsidR="000F0518" w:rsidRPr="00314DDD" w:rsidRDefault="00787EB7" w:rsidP="002368B7">
      <w:pPr>
        <w:spacing w:line="240" w:lineRule="auto"/>
        <w:jc w:val="both"/>
        <w:rPr>
          <w:rFonts w:ascii="Times New Roman" w:hAnsi="Times New Roman" w:cs="Times New Roman"/>
          <w:szCs w:val="22"/>
        </w:rPr>
      </w:pPr>
      <w:r w:rsidRPr="00314DDD">
        <w:rPr>
          <w:rFonts w:ascii="Times New Roman" w:hAnsi="Times New Roman" w:cs="Times New Roman"/>
          <w:b/>
          <w:bCs/>
          <w:szCs w:val="22"/>
        </w:rPr>
        <w:t>Table</w:t>
      </w:r>
      <w:r w:rsidR="00D013CC">
        <w:rPr>
          <w:rFonts w:ascii="Times New Roman" w:hAnsi="Times New Roman" w:cs="Times New Roman"/>
          <w:b/>
          <w:bCs/>
          <w:szCs w:val="22"/>
        </w:rPr>
        <w:t xml:space="preserve"> 1</w:t>
      </w:r>
      <w:r w:rsidR="000F0518" w:rsidRPr="00314DDD">
        <w:rPr>
          <w:rFonts w:ascii="Times New Roman" w:hAnsi="Times New Roman" w:cs="Times New Roman"/>
          <w:b/>
          <w:bCs/>
          <w:szCs w:val="22"/>
        </w:rPr>
        <w:t xml:space="preserve"> </w:t>
      </w:r>
      <w:r w:rsidR="00DD65F6" w:rsidRPr="00DD65F6">
        <w:rPr>
          <w:rFonts w:ascii="Times New Roman" w:hAnsi="Times New Roman" w:cs="Times New Roman"/>
          <w:szCs w:val="22"/>
        </w:rPr>
        <w:t>Specifications of Dehumidifier Components</w:t>
      </w:r>
    </w:p>
    <w:tbl>
      <w:tblPr>
        <w:tblStyle w:val="TableGrid"/>
        <w:tblW w:w="0" w:type="auto"/>
        <w:tblLook w:val="04A0" w:firstRow="1" w:lastRow="0" w:firstColumn="1" w:lastColumn="0" w:noHBand="0" w:noVBand="1"/>
      </w:tblPr>
      <w:tblGrid>
        <w:gridCol w:w="3116"/>
        <w:gridCol w:w="3117"/>
        <w:gridCol w:w="3117"/>
      </w:tblGrid>
      <w:tr w:rsidR="00070B69" w:rsidRPr="00314DDD" w14:paraId="4653B351" w14:textId="77777777" w:rsidTr="00070B69">
        <w:trPr>
          <w:trHeight w:val="75"/>
        </w:trPr>
        <w:tc>
          <w:tcPr>
            <w:tcW w:w="3116" w:type="dxa"/>
            <w:vMerge w:val="restart"/>
          </w:tcPr>
          <w:p w14:paraId="0954DE70" w14:textId="21C6A012" w:rsidR="00070B69" w:rsidRPr="00314DDD" w:rsidRDefault="00070B69"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Centrifugal fan</w:t>
            </w:r>
          </w:p>
        </w:tc>
        <w:tc>
          <w:tcPr>
            <w:tcW w:w="3117" w:type="dxa"/>
          </w:tcPr>
          <w:p w14:paraId="33BDE3DE" w14:textId="3D565868" w:rsidR="00070B69" w:rsidRPr="006C6B65" w:rsidRDefault="00070B69" w:rsidP="00070B69">
            <w:pPr>
              <w:pStyle w:val="ListParagraph"/>
              <w:numPr>
                <w:ilvl w:val="0"/>
                <w:numId w:val="5"/>
              </w:numPr>
              <w:spacing w:line="240" w:lineRule="auto"/>
              <w:ind w:left="375"/>
              <w:jc w:val="both"/>
              <w:rPr>
                <w:rFonts w:ascii="Times New Roman" w:hAnsi="Times New Roman" w:cs="Times New Roman"/>
                <w:i/>
                <w:iCs/>
                <w:szCs w:val="22"/>
              </w:rPr>
            </w:pPr>
            <w:r w:rsidRPr="006C6B65">
              <w:rPr>
                <w:rFonts w:ascii="Times New Roman" w:hAnsi="Times New Roman" w:cs="Times New Roman"/>
                <w:i/>
                <w:iCs/>
                <w:szCs w:val="22"/>
              </w:rPr>
              <w:t>Process section</w:t>
            </w:r>
          </w:p>
          <w:p w14:paraId="75C91EE7" w14:textId="03F5DBF6" w:rsidR="00070B69" w:rsidRPr="00070B69" w:rsidRDefault="00910472" w:rsidP="00070B69">
            <w:pPr>
              <w:spacing w:line="240" w:lineRule="auto"/>
              <w:jc w:val="both"/>
              <w:rPr>
                <w:rFonts w:ascii="Times New Roman" w:hAnsi="Times New Roman" w:cs="Times New Roman"/>
                <w:szCs w:val="22"/>
              </w:rPr>
            </w:pPr>
            <w:r>
              <w:rPr>
                <w:rFonts w:ascii="Times New Roman" w:hAnsi="Times New Roman" w:cs="Times New Roman"/>
                <w:szCs w:val="22"/>
              </w:rPr>
              <w:t>P</w:t>
            </w:r>
            <w:r w:rsidR="00070B69" w:rsidRPr="00070B69">
              <w:rPr>
                <w:rFonts w:ascii="Times New Roman" w:hAnsi="Times New Roman" w:cs="Times New Roman"/>
                <w:szCs w:val="22"/>
              </w:rPr>
              <w:t>ower</w:t>
            </w:r>
          </w:p>
          <w:p w14:paraId="3FB37236" w14:textId="77777777"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Voltage</w:t>
            </w:r>
          </w:p>
          <w:p w14:paraId="623169D7" w14:textId="77777777"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Maximum flow rate</w:t>
            </w:r>
          </w:p>
          <w:p w14:paraId="17E61E6B" w14:textId="1CB65059"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RPM</w:t>
            </w:r>
          </w:p>
        </w:tc>
        <w:tc>
          <w:tcPr>
            <w:tcW w:w="3117" w:type="dxa"/>
          </w:tcPr>
          <w:p w14:paraId="60C46130" w14:textId="3FDFDCB0" w:rsidR="00910472" w:rsidRDefault="00910472" w:rsidP="002368B7">
            <w:pPr>
              <w:spacing w:line="240" w:lineRule="auto"/>
              <w:jc w:val="both"/>
              <w:rPr>
                <w:rFonts w:ascii="Times New Roman" w:hAnsi="Times New Roman" w:cs="Times New Roman"/>
                <w:szCs w:val="22"/>
              </w:rPr>
            </w:pPr>
          </w:p>
          <w:p w14:paraId="0815E3AB" w14:textId="07088904" w:rsidR="00070B69" w:rsidRPr="00314DDD" w:rsidRDefault="00910472" w:rsidP="002368B7">
            <w:pPr>
              <w:spacing w:line="240" w:lineRule="auto"/>
              <w:jc w:val="both"/>
              <w:rPr>
                <w:rFonts w:ascii="Times New Roman" w:hAnsi="Times New Roman" w:cs="Times New Roman"/>
                <w:szCs w:val="22"/>
              </w:rPr>
            </w:pPr>
            <w:r>
              <w:rPr>
                <w:rFonts w:ascii="Times New Roman" w:hAnsi="Times New Roman" w:cs="Times New Roman"/>
                <w:szCs w:val="22"/>
              </w:rPr>
              <w:t xml:space="preserve">240 </w:t>
            </w:r>
            <w:r w:rsidR="00070B69" w:rsidRPr="00314DDD">
              <w:rPr>
                <w:rFonts w:ascii="Times New Roman" w:hAnsi="Times New Roman" w:cs="Times New Roman"/>
                <w:szCs w:val="22"/>
              </w:rPr>
              <w:t>W</w:t>
            </w:r>
          </w:p>
          <w:p w14:paraId="66D55B03" w14:textId="7A665CED" w:rsidR="00070B69" w:rsidRPr="00314DDD" w:rsidRDefault="00910472" w:rsidP="002368B7">
            <w:pPr>
              <w:spacing w:line="240" w:lineRule="auto"/>
              <w:jc w:val="both"/>
              <w:rPr>
                <w:rFonts w:ascii="Times New Roman" w:hAnsi="Times New Roman" w:cs="Times New Roman"/>
                <w:szCs w:val="22"/>
              </w:rPr>
            </w:pPr>
            <w:r>
              <w:rPr>
                <w:rFonts w:ascii="Times New Roman" w:hAnsi="Times New Roman" w:cs="Times New Roman"/>
                <w:szCs w:val="22"/>
              </w:rPr>
              <w:t xml:space="preserve">415 </w:t>
            </w:r>
            <w:r w:rsidR="00070B69" w:rsidRPr="00314DDD">
              <w:rPr>
                <w:rFonts w:ascii="Times New Roman" w:hAnsi="Times New Roman" w:cs="Times New Roman"/>
                <w:szCs w:val="22"/>
              </w:rPr>
              <w:t>V</w:t>
            </w:r>
          </w:p>
          <w:p w14:paraId="3DD8E52C" w14:textId="29399BB2" w:rsidR="00070B69" w:rsidRPr="00314DDD" w:rsidRDefault="00910472" w:rsidP="002368B7">
            <w:pPr>
              <w:spacing w:line="240" w:lineRule="auto"/>
              <w:jc w:val="both"/>
              <w:rPr>
                <w:rFonts w:ascii="Times New Roman" w:hAnsi="Times New Roman" w:cs="Times New Roman"/>
                <w:szCs w:val="22"/>
              </w:rPr>
            </w:pPr>
            <w:r>
              <w:rPr>
                <w:rFonts w:ascii="Times New Roman" w:hAnsi="Times New Roman" w:cs="Times New Roman"/>
                <w:szCs w:val="22"/>
              </w:rPr>
              <w:t xml:space="preserve">760 </w:t>
            </w:r>
            <w:r w:rsidR="00070B69" w:rsidRPr="00314DDD">
              <w:rPr>
                <w:rFonts w:ascii="Times New Roman" w:hAnsi="Times New Roman" w:cs="Times New Roman"/>
                <w:szCs w:val="22"/>
              </w:rPr>
              <w:t>m</w:t>
            </w:r>
            <w:r w:rsidR="00070B69" w:rsidRPr="00314DDD">
              <w:rPr>
                <w:rFonts w:ascii="Times New Roman" w:hAnsi="Times New Roman" w:cs="Times New Roman"/>
                <w:szCs w:val="22"/>
                <w:vertAlign w:val="superscript"/>
              </w:rPr>
              <w:t>3</w:t>
            </w:r>
            <w:r w:rsidR="00070B69" w:rsidRPr="00314DDD">
              <w:rPr>
                <w:rFonts w:ascii="Times New Roman" w:hAnsi="Times New Roman" w:cs="Times New Roman"/>
                <w:szCs w:val="22"/>
              </w:rPr>
              <w:t>/h</w:t>
            </w:r>
          </w:p>
          <w:p w14:paraId="7229BD65" w14:textId="6D5BA8E5" w:rsidR="00070B69" w:rsidRPr="00314DDD" w:rsidRDefault="00910472" w:rsidP="002368B7">
            <w:pPr>
              <w:spacing w:line="240" w:lineRule="auto"/>
              <w:jc w:val="both"/>
              <w:rPr>
                <w:rFonts w:ascii="Times New Roman" w:hAnsi="Times New Roman" w:cs="Times New Roman"/>
                <w:szCs w:val="22"/>
              </w:rPr>
            </w:pPr>
            <w:r>
              <w:rPr>
                <w:rFonts w:ascii="Times New Roman" w:hAnsi="Times New Roman" w:cs="Times New Roman"/>
                <w:szCs w:val="22"/>
              </w:rPr>
              <w:t>2450</w:t>
            </w:r>
            <w:r w:rsidR="00070B69" w:rsidRPr="00314DDD">
              <w:rPr>
                <w:rFonts w:ascii="Times New Roman" w:hAnsi="Times New Roman" w:cs="Times New Roman"/>
                <w:szCs w:val="22"/>
              </w:rPr>
              <w:t xml:space="preserve"> rpm</w:t>
            </w:r>
          </w:p>
        </w:tc>
      </w:tr>
      <w:tr w:rsidR="00070B69" w:rsidRPr="00314DDD" w14:paraId="5AA7A0BE" w14:textId="77777777" w:rsidTr="000F0518">
        <w:trPr>
          <w:trHeight w:val="935"/>
        </w:trPr>
        <w:tc>
          <w:tcPr>
            <w:tcW w:w="3116" w:type="dxa"/>
            <w:vMerge/>
          </w:tcPr>
          <w:p w14:paraId="2B981077" w14:textId="77777777" w:rsidR="00070B69" w:rsidRPr="00314DDD" w:rsidRDefault="00070B69" w:rsidP="002368B7">
            <w:pPr>
              <w:spacing w:line="240" w:lineRule="auto"/>
              <w:jc w:val="both"/>
              <w:rPr>
                <w:rFonts w:ascii="Times New Roman" w:hAnsi="Times New Roman" w:cs="Times New Roman"/>
                <w:szCs w:val="22"/>
              </w:rPr>
            </w:pPr>
          </w:p>
        </w:tc>
        <w:tc>
          <w:tcPr>
            <w:tcW w:w="3117" w:type="dxa"/>
          </w:tcPr>
          <w:p w14:paraId="39BF3294" w14:textId="173C973C" w:rsidR="00070B69" w:rsidRPr="006C6B65" w:rsidRDefault="00070B69" w:rsidP="00070B69">
            <w:pPr>
              <w:pStyle w:val="ListParagraph"/>
              <w:numPr>
                <w:ilvl w:val="0"/>
                <w:numId w:val="5"/>
              </w:numPr>
              <w:spacing w:line="240" w:lineRule="auto"/>
              <w:ind w:left="375"/>
              <w:jc w:val="both"/>
              <w:rPr>
                <w:rFonts w:ascii="Times New Roman" w:hAnsi="Times New Roman" w:cs="Times New Roman"/>
                <w:i/>
                <w:iCs/>
                <w:szCs w:val="22"/>
              </w:rPr>
            </w:pPr>
            <w:r w:rsidRPr="006C6B65">
              <w:rPr>
                <w:rFonts w:ascii="Times New Roman" w:hAnsi="Times New Roman" w:cs="Times New Roman"/>
                <w:i/>
                <w:iCs/>
                <w:szCs w:val="22"/>
              </w:rPr>
              <w:t>Regeneration section</w:t>
            </w:r>
          </w:p>
          <w:p w14:paraId="7881A098" w14:textId="348A53D7" w:rsidR="00070B69"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Rated power</w:t>
            </w:r>
          </w:p>
          <w:p w14:paraId="26A03033" w14:textId="74519302"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Voltage</w:t>
            </w:r>
          </w:p>
          <w:p w14:paraId="6A65E72C" w14:textId="77777777"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Maximum flow rate</w:t>
            </w:r>
          </w:p>
          <w:p w14:paraId="03BC65E6" w14:textId="77777777" w:rsidR="00070B69" w:rsidRPr="00314DDD" w:rsidRDefault="00070B69" w:rsidP="00070B69">
            <w:pPr>
              <w:spacing w:line="240" w:lineRule="auto"/>
              <w:jc w:val="both"/>
              <w:rPr>
                <w:rFonts w:ascii="Times New Roman" w:hAnsi="Times New Roman" w:cs="Times New Roman"/>
                <w:szCs w:val="22"/>
              </w:rPr>
            </w:pPr>
            <w:r w:rsidRPr="00314DDD">
              <w:rPr>
                <w:rFonts w:ascii="Times New Roman" w:hAnsi="Times New Roman" w:cs="Times New Roman"/>
                <w:szCs w:val="22"/>
              </w:rPr>
              <w:t>RPM</w:t>
            </w:r>
          </w:p>
        </w:tc>
        <w:tc>
          <w:tcPr>
            <w:tcW w:w="3117" w:type="dxa"/>
          </w:tcPr>
          <w:p w14:paraId="59D1112C" w14:textId="77777777" w:rsidR="00910472" w:rsidRDefault="00910472" w:rsidP="00910472">
            <w:pPr>
              <w:spacing w:line="240" w:lineRule="auto"/>
              <w:jc w:val="both"/>
              <w:rPr>
                <w:rFonts w:ascii="Times New Roman" w:hAnsi="Times New Roman" w:cs="Times New Roman"/>
                <w:szCs w:val="22"/>
              </w:rPr>
            </w:pPr>
          </w:p>
          <w:p w14:paraId="626D7AA6" w14:textId="1D64CE54" w:rsidR="00910472" w:rsidRPr="00314DDD" w:rsidRDefault="00F55287" w:rsidP="00910472">
            <w:pPr>
              <w:spacing w:line="240" w:lineRule="auto"/>
              <w:jc w:val="both"/>
              <w:rPr>
                <w:rFonts w:ascii="Times New Roman" w:hAnsi="Times New Roman" w:cs="Times New Roman"/>
                <w:szCs w:val="22"/>
              </w:rPr>
            </w:pPr>
            <w:r>
              <w:rPr>
                <w:rFonts w:ascii="Times New Roman" w:hAnsi="Times New Roman" w:cs="Times New Roman"/>
                <w:szCs w:val="22"/>
              </w:rPr>
              <w:t xml:space="preserve">110 </w:t>
            </w:r>
            <w:r w:rsidR="00910472" w:rsidRPr="00314DDD">
              <w:rPr>
                <w:rFonts w:ascii="Times New Roman" w:hAnsi="Times New Roman" w:cs="Times New Roman"/>
                <w:szCs w:val="22"/>
              </w:rPr>
              <w:t>W</w:t>
            </w:r>
          </w:p>
          <w:p w14:paraId="1D072805" w14:textId="4A5D28B2" w:rsidR="00910472" w:rsidRPr="00314DDD" w:rsidRDefault="00F55287" w:rsidP="00910472">
            <w:pPr>
              <w:spacing w:line="240" w:lineRule="auto"/>
              <w:jc w:val="both"/>
              <w:rPr>
                <w:rFonts w:ascii="Times New Roman" w:hAnsi="Times New Roman" w:cs="Times New Roman"/>
                <w:szCs w:val="22"/>
              </w:rPr>
            </w:pPr>
            <w:r>
              <w:rPr>
                <w:rFonts w:ascii="Times New Roman" w:hAnsi="Times New Roman" w:cs="Times New Roman"/>
                <w:szCs w:val="22"/>
              </w:rPr>
              <w:t xml:space="preserve">415 </w:t>
            </w:r>
            <w:r w:rsidR="00910472" w:rsidRPr="00314DDD">
              <w:rPr>
                <w:rFonts w:ascii="Times New Roman" w:hAnsi="Times New Roman" w:cs="Times New Roman"/>
                <w:szCs w:val="22"/>
              </w:rPr>
              <w:t>V</w:t>
            </w:r>
          </w:p>
          <w:p w14:paraId="36970901" w14:textId="7BC9E081" w:rsidR="00910472" w:rsidRPr="00314DDD" w:rsidRDefault="00F55287" w:rsidP="00910472">
            <w:pPr>
              <w:spacing w:line="240" w:lineRule="auto"/>
              <w:jc w:val="both"/>
              <w:rPr>
                <w:rFonts w:ascii="Times New Roman" w:hAnsi="Times New Roman" w:cs="Times New Roman"/>
                <w:szCs w:val="22"/>
              </w:rPr>
            </w:pPr>
            <w:r>
              <w:rPr>
                <w:rFonts w:ascii="Times New Roman" w:hAnsi="Times New Roman" w:cs="Times New Roman"/>
                <w:szCs w:val="22"/>
              </w:rPr>
              <w:t xml:space="preserve">350 </w:t>
            </w:r>
            <w:r w:rsidR="00910472" w:rsidRPr="00314DDD">
              <w:rPr>
                <w:rFonts w:ascii="Times New Roman" w:hAnsi="Times New Roman" w:cs="Times New Roman"/>
                <w:szCs w:val="22"/>
              </w:rPr>
              <w:t>m</w:t>
            </w:r>
            <w:r w:rsidR="00910472" w:rsidRPr="00314DDD">
              <w:rPr>
                <w:rFonts w:ascii="Times New Roman" w:hAnsi="Times New Roman" w:cs="Times New Roman"/>
                <w:szCs w:val="22"/>
                <w:vertAlign w:val="superscript"/>
              </w:rPr>
              <w:t>3</w:t>
            </w:r>
            <w:r w:rsidR="00910472" w:rsidRPr="00314DDD">
              <w:rPr>
                <w:rFonts w:ascii="Times New Roman" w:hAnsi="Times New Roman" w:cs="Times New Roman"/>
                <w:szCs w:val="22"/>
              </w:rPr>
              <w:t>/h</w:t>
            </w:r>
          </w:p>
          <w:p w14:paraId="6D9DD2A9" w14:textId="61C7B143" w:rsidR="00070B69" w:rsidRPr="00314DDD" w:rsidRDefault="00F55287" w:rsidP="00910472">
            <w:pPr>
              <w:spacing w:line="240" w:lineRule="auto"/>
              <w:jc w:val="both"/>
              <w:rPr>
                <w:rFonts w:ascii="Times New Roman" w:hAnsi="Times New Roman" w:cs="Times New Roman"/>
                <w:szCs w:val="22"/>
              </w:rPr>
            </w:pPr>
            <w:r>
              <w:rPr>
                <w:rFonts w:ascii="Times New Roman" w:hAnsi="Times New Roman" w:cs="Times New Roman"/>
                <w:szCs w:val="22"/>
              </w:rPr>
              <w:t>2800</w:t>
            </w:r>
            <w:r w:rsidR="00910472" w:rsidRPr="00314DDD">
              <w:rPr>
                <w:rFonts w:ascii="Times New Roman" w:hAnsi="Times New Roman" w:cs="Times New Roman"/>
                <w:szCs w:val="22"/>
              </w:rPr>
              <w:t xml:space="preserve"> rpm</w:t>
            </w:r>
          </w:p>
        </w:tc>
      </w:tr>
      <w:tr w:rsidR="000F0518" w:rsidRPr="00314DDD" w14:paraId="2E1F46D4" w14:textId="77777777" w:rsidTr="000F0518">
        <w:tc>
          <w:tcPr>
            <w:tcW w:w="3116" w:type="dxa"/>
          </w:tcPr>
          <w:p w14:paraId="14130C5C" w14:textId="028CBF43"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Desiccant wheel</w:t>
            </w:r>
          </w:p>
        </w:tc>
        <w:tc>
          <w:tcPr>
            <w:tcW w:w="3117" w:type="dxa"/>
          </w:tcPr>
          <w:p w14:paraId="45B0F06A" w14:textId="77777777"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Process air amount</w:t>
            </w:r>
          </w:p>
          <w:p w14:paraId="19C3DF34" w14:textId="77777777"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Regeneration air amount</w:t>
            </w:r>
          </w:p>
          <w:p w14:paraId="76A122E8" w14:textId="77777777"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Power</w:t>
            </w:r>
          </w:p>
          <w:p w14:paraId="30639FC8" w14:textId="77777777"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RPM</w:t>
            </w:r>
          </w:p>
          <w:p w14:paraId="24AD94CE" w14:textId="4ECD94B3"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Process air outlet diameter</w:t>
            </w:r>
          </w:p>
          <w:p w14:paraId="39CDE869" w14:textId="038BD188" w:rsidR="000F0518"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Regeneration air outlet diameter</w:t>
            </w:r>
          </w:p>
        </w:tc>
        <w:tc>
          <w:tcPr>
            <w:tcW w:w="3117" w:type="dxa"/>
          </w:tcPr>
          <w:p w14:paraId="217B2C15" w14:textId="508B09A6" w:rsidR="006A4D43" w:rsidRPr="00314DDD" w:rsidRDefault="003F5FD6" w:rsidP="002368B7">
            <w:pPr>
              <w:spacing w:line="240" w:lineRule="auto"/>
              <w:jc w:val="both"/>
              <w:rPr>
                <w:rFonts w:ascii="Times New Roman" w:hAnsi="Times New Roman" w:cs="Times New Roman"/>
                <w:szCs w:val="22"/>
              </w:rPr>
            </w:pPr>
            <w:r>
              <w:rPr>
                <w:rFonts w:ascii="Times New Roman" w:hAnsi="Times New Roman" w:cs="Times New Roman"/>
                <w:szCs w:val="22"/>
              </w:rPr>
              <w:t>760</w:t>
            </w:r>
            <w:r w:rsidR="006A4D43" w:rsidRPr="00314DDD">
              <w:rPr>
                <w:rFonts w:ascii="Times New Roman" w:hAnsi="Times New Roman" w:cs="Times New Roman"/>
                <w:szCs w:val="22"/>
              </w:rPr>
              <w:t xml:space="preserve"> m</w:t>
            </w:r>
            <w:r w:rsidR="006A4D43" w:rsidRPr="00314DDD">
              <w:rPr>
                <w:rFonts w:ascii="Times New Roman" w:hAnsi="Times New Roman" w:cs="Times New Roman"/>
                <w:szCs w:val="22"/>
                <w:vertAlign w:val="superscript"/>
              </w:rPr>
              <w:t>3</w:t>
            </w:r>
            <w:r w:rsidR="006A4D43" w:rsidRPr="00314DDD">
              <w:rPr>
                <w:rFonts w:ascii="Times New Roman" w:hAnsi="Times New Roman" w:cs="Times New Roman"/>
                <w:szCs w:val="22"/>
              </w:rPr>
              <w:t>/h</w:t>
            </w:r>
          </w:p>
          <w:p w14:paraId="017AB58C" w14:textId="6BC0110B" w:rsidR="006A4D43" w:rsidRPr="00314DDD" w:rsidRDefault="003F5FD6" w:rsidP="002368B7">
            <w:pPr>
              <w:spacing w:line="240" w:lineRule="auto"/>
              <w:jc w:val="both"/>
              <w:rPr>
                <w:rFonts w:ascii="Times New Roman" w:hAnsi="Times New Roman" w:cs="Times New Roman"/>
                <w:szCs w:val="22"/>
              </w:rPr>
            </w:pPr>
            <w:r>
              <w:rPr>
                <w:rFonts w:ascii="Times New Roman" w:hAnsi="Times New Roman" w:cs="Times New Roman"/>
                <w:szCs w:val="22"/>
              </w:rPr>
              <w:t>360</w:t>
            </w:r>
            <w:r w:rsidR="006A4D43" w:rsidRPr="00314DDD">
              <w:rPr>
                <w:rFonts w:ascii="Times New Roman" w:hAnsi="Times New Roman" w:cs="Times New Roman"/>
                <w:szCs w:val="22"/>
              </w:rPr>
              <w:t xml:space="preserve"> m</w:t>
            </w:r>
            <w:r w:rsidR="006A4D43" w:rsidRPr="00314DDD">
              <w:rPr>
                <w:rFonts w:ascii="Times New Roman" w:hAnsi="Times New Roman" w:cs="Times New Roman"/>
                <w:szCs w:val="22"/>
                <w:vertAlign w:val="superscript"/>
              </w:rPr>
              <w:t>3</w:t>
            </w:r>
            <w:r w:rsidR="006A4D43" w:rsidRPr="00314DDD">
              <w:rPr>
                <w:rFonts w:ascii="Times New Roman" w:hAnsi="Times New Roman" w:cs="Times New Roman"/>
                <w:szCs w:val="22"/>
              </w:rPr>
              <w:t>/h</w:t>
            </w:r>
          </w:p>
          <w:p w14:paraId="6E9DB0C8" w14:textId="51D0EDC9" w:rsidR="006A4D43" w:rsidRPr="00314DDD" w:rsidRDefault="00DD65F6" w:rsidP="002368B7">
            <w:pPr>
              <w:spacing w:line="240" w:lineRule="auto"/>
              <w:jc w:val="both"/>
              <w:rPr>
                <w:rFonts w:ascii="Times New Roman" w:hAnsi="Times New Roman" w:cs="Times New Roman"/>
                <w:szCs w:val="22"/>
              </w:rPr>
            </w:pPr>
            <w:r>
              <w:rPr>
                <w:rFonts w:ascii="Times New Roman" w:hAnsi="Times New Roman" w:cs="Times New Roman"/>
                <w:szCs w:val="22"/>
              </w:rPr>
              <w:t>60</w:t>
            </w:r>
            <w:r w:rsidR="006A4D43" w:rsidRPr="00314DDD">
              <w:rPr>
                <w:rFonts w:ascii="Times New Roman" w:hAnsi="Times New Roman" w:cs="Times New Roman"/>
                <w:szCs w:val="22"/>
              </w:rPr>
              <w:t xml:space="preserve"> W</w:t>
            </w:r>
          </w:p>
          <w:p w14:paraId="74CC28B9" w14:textId="06305098" w:rsidR="006A4D43" w:rsidRPr="00314DDD" w:rsidRDefault="00863147" w:rsidP="002368B7">
            <w:pPr>
              <w:spacing w:line="240" w:lineRule="auto"/>
              <w:jc w:val="both"/>
              <w:rPr>
                <w:rFonts w:ascii="Times New Roman" w:hAnsi="Times New Roman" w:cs="Times New Roman"/>
                <w:szCs w:val="22"/>
              </w:rPr>
            </w:pPr>
            <w:r>
              <w:rPr>
                <w:rFonts w:ascii="Times New Roman" w:hAnsi="Times New Roman" w:cs="Times New Roman"/>
                <w:szCs w:val="22"/>
              </w:rPr>
              <w:t>5</w:t>
            </w:r>
            <w:r w:rsidR="006A4D43" w:rsidRPr="00314DDD">
              <w:rPr>
                <w:rFonts w:ascii="Times New Roman" w:hAnsi="Times New Roman" w:cs="Times New Roman"/>
                <w:szCs w:val="22"/>
              </w:rPr>
              <w:t xml:space="preserve"> rpm</w:t>
            </w:r>
          </w:p>
          <w:p w14:paraId="5DD42178" w14:textId="419A87E0" w:rsidR="006A4D43" w:rsidRPr="00314DDD" w:rsidRDefault="00863147" w:rsidP="002368B7">
            <w:pPr>
              <w:spacing w:line="240" w:lineRule="auto"/>
              <w:jc w:val="both"/>
              <w:rPr>
                <w:rFonts w:ascii="Times New Roman" w:hAnsi="Times New Roman" w:cs="Times New Roman"/>
                <w:szCs w:val="22"/>
              </w:rPr>
            </w:pPr>
            <w:r>
              <w:rPr>
                <w:rFonts w:ascii="Times New Roman" w:hAnsi="Times New Roman" w:cs="Times New Roman"/>
                <w:szCs w:val="22"/>
              </w:rPr>
              <w:t>60</w:t>
            </w:r>
            <w:r w:rsidR="006A4D43" w:rsidRPr="00314DDD">
              <w:rPr>
                <w:rFonts w:ascii="Times New Roman" w:hAnsi="Times New Roman" w:cs="Times New Roman"/>
                <w:szCs w:val="22"/>
              </w:rPr>
              <w:t xml:space="preserve"> mm</w:t>
            </w:r>
          </w:p>
          <w:p w14:paraId="2B59C675" w14:textId="44B0D3B5" w:rsidR="006A4D43" w:rsidRPr="00314DDD" w:rsidRDefault="00863147" w:rsidP="002368B7">
            <w:pPr>
              <w:spacing w:line="240" w:lineRule="auto"/>
              <w:jc w:val="both"/>
              <w:rPr>
                <w:rFonts w:ascii="Times New Roman" w:hAnsi="Times New Roman" w:cs="Times New Roman"/>
                <w:szCs w:val="22"/>
              </w:rPr>
            </w:pPr>
            <w:r>
              <w:rPr>
                <w:rFonts w:ascii="Times New Roman" w:hAnsi="Times New Roman" w:cs="Times New Roman"/>
                <w:szCs w:val="22"/>
              </w:rPr>
              <w:t>60</w:t>
            </w:r>
            <w:r w:rsidR="006A4D43" w:rsidRPr="00314DDD">
              <w:rPr>
                <w:rFonts w:ascii="Times New Roman" w:hAnsi="Times New Roman" w:cs="Times New Roman"/>
                <w:szCs w:val="22"/>
              </w:rPr>
              <w:t xml:space="preserve"> mm</w:t>
            </w:r>
          </w:p>
        </w:tc>
      </w:tr>
      <w:tr w:rsidR="000F0518" w:rsidRPr="00314DDD" w14:paraId="0E6D822F" w14:textId="77777777" w:rsidTr="000F0518">
        <w:tc>
          <w:tcPr>
            <w:tcW w:w="3116" w:type="dxa"/>
          </w:tcPr>
          <w:p w14:paraId="00ED0212" w14:textId="60065DDD" w:rsidR="000F0518" w:rsidRPr="00314DDD" w:rsidRDefault="00DD65F6" w:rsidP="002368B7">
            <w:pPr>
              <w:spacing w:line="240" w:lineRule="auto"/>
              <w:jc w:val="both"/>
              <w:rPr>
                <w:rFonts w:ascii="Times New Roman" w:hAnsi="Times New Roman" w:cs="Times New Roman"/>
                <w:szCs w:val="22"/>
              </w:rPr>
            </w:pPr>
            <w:r>
              <w:rPr>
                <w:rFonts w:ascii="Times New Roman" w:hAnsi="Times New Roman" w:cs="Times New Roman"/>
                <w:szCs w:val="22"/>
              </w:rPr>
              <w:t>Heater Bank</w:t>
            </w:r>
          </w:p>
        </w:tc>
        <w:tc>
          <w:tcPr>
            <w:tcW w:w="3117" w:type="dxa"/>
          </w:tcPr>
          <w:p w14:paraId="4C86424E" w14:textId="77777777" w:rsidR="000F0518" w:rsidRDefault="00DD65F6" w:rsidP="002368B7">
            <w:pPr>
              <w:spacing w:line="240" w:lineRule="auto"/>
              <w:jc w:val="both"/>
              <w:rPr>
                <w:rFonts w:ascii="Times New Roman" w:hAnsi="Times New Roman" w:cs="Times New Roman"/>
                <w:szCs w:val="22"/>
              </w:rPr>
            </w:pPr>
            <w:r>
              <w:rPr>
                <w:rFonts w:ascii="Times New Roman" w:hAnsi="Times New Roman" w:cs="Times New Roman"/>
                <w:szCs w:val="22"/>
              </w:rPr>
              <w:t>Power</w:t>
            </w:r>
          </w:p>
          <w:p w14:paraId="1F7511DB" w14:textId="2D6A9A17" w:rsidR="003050A4" w:rsidRPr="00314DDD" w:rsidRDefault="003050A4" w:rsidP="002368B7">
            <w:pPr>
              <w:spacing w:line="240" w:lineRule="auto"/>
              <w:jc w:val="both"/>
              <w:rPr>
                <w:rFonts w:ascii="Times New Roman" w:hAnsi="Times New Roman" w:cs="Times New Roman"/>
                <w:szCs w:val="22"/>
              </w:rPr>
            </w:pPr>
            <w:r>
              <w:rPr>
                <w:rFonts w:ascii="Times New Roman" w:hAnsi="Times New Roman" w:cs="Times New Roman"/>
                <w:szCs w:val="22"/>
              </w:rPr>
              <w:t>Number of heat</w:t>
            </w:r>
            <w:r w:rsidR="006B755A">
              <w:rPr>
                <w:rFonts w:ascii="Times New Roman" w:hAnsi="Times New Roman" w:cs="Times New Roman"/>
                <w:szCs w:val="22"/>
              </w:rPr>
              <w:t>ing coil</w:t>
            </w:r>
          </w:p>
        </w:tc>
        <w:tc>
          <w:tcPr>
            <w:tcW w:w="3117" w:type="dxa"/>
          </w:tcPr>
          <w:p w14:paraId="0B31CFCF" w14:textId="77777777" w:rsidR="000F0518" w:rsidRDefault="00DD65F6" w:rsidP="002368B7">
            <w:pPr>
              <w:spacing w:line="240" w:lineRule="auto"/>
              <w:jc w:val="both"/>
              <w:rPr>
                <w:rFonts w:ascii="Times New Roman" w:hAnsi="Times New Roman" w:cs="Times New Roman"/>
                <w:szCs w:val="22"/>
              </w:rPr>
            </w:pPr>
            <w:r>
              <w:rPr>
                <w:rFonts w:ascii="Times New Roman" w:hAnsi="Times New Roman" w:cs="Times New Roman"/>
                <w:szCs w:val="22"/>
              </w:rPr>
              <w:t>6 kW</w:t>
            </w:r>
          </w:p>
          <w:p w14:paraId="693AC391" w14:textId="10FDDE44" w:rsidR="003050A4" w:rsidRPr="00314DDD" w:rsidRDefault="003050A4" w:rsidP="002368B7">
            <w:pPr>
              <w:spacing w:line="240" w:lineRule="auto"/>
              <w:jc w:val="both"/>
              <w:rPr>
                <w:rFonts w:ascii="Times New Roman" w:hAnsi="Times New Roman" w:cs="Times New Roman"/>
                <w:szCs w:val="22"/>
              </w:rPr>
            </w:pPr>
            <w:r>
              <w:rPr>
                <w:rFonts w:ascii="Times New Roman" w:hAnsi="Times New Roman" w:cs="Times New Roman"/>
                <w:szCs w:val="22"/>
              </w:rPr>
              <w:t>6</w:t>
            </w:r>
          </w:p>
        </w:tc>
      </w:tr>
    </w:tbl>
    <w:p w14:paraId="6A3E37A6" w14:textId="77777777" w:rsidR="007065A5" w:rsidRPr="00314DDD" w:rsidRDefault="007065A5" w:rsidP="002368B7">
      <w:pPr>
        <w:spacing w:line="240" w:lineRule="auto"/>
        <w:jc w:val="both"/>
        <w:rPr>
          <w:rFonts w:ascii="Times New Roman" w:hAnsi="Times New Roman" w:cs="Times New Roman"/>
          <w:b/>
          <w:bCs/>
          <w:szCs w:val="22"/>
        </w:rPr>
      </w:pPr>
    </w:p>
    <w:p w14:paraId="6EF0F317" w14:textId="1E48B483" w:rsidR="00787EB7" w:rsidRPr="00314DDD" w:rsidRDefault="000F0518" w:rsidP="002368B7">
      <w:pPr>
        <w:spacing w:line="240" w:lineRule="auto"/>
        <w:jc w:val="both"/>
        <w:rPr>
          <w:rFonts w:ascii="Times New Roman" w:hAnsi="Times New Roman" w:cs="Times New Roman"/>
          <w:szCs w:val="22"/>
        </w:rPr>
      </w:pPr>
      <w:r w:rsidRPr="00314DDD">
        <w:rPr>
          <w:rFonts w:ascii="Times New Roman" w:hAnsi="Times New Roman" w:cs="Times New Roman"/>
          <w:b/>
          <w:bCs/>
          <w:szCs w:val="22"/>
        </w:rPr>
        <w:t>Table</w:t>
      </w:r>
      <w:r w:rsidR="00D013CC">
        <w:rPr>
          <w:rFonts w:ascii="Times New Roman" w:hAnsi="Times New Roman" w:cs="Times New Roman"/>
          <w:b/>
          <w:bCs/>
          <w:szCs w:val="22"/>
        </w:rPr>
        <w:t xml:space="preserve"> 2</w:t>
      </w:r>
      <w:r w:rsidR="00787EB7" w:rsidRPr="00314DDD">
        <w:rPr>
          <w:rFonts w:ascii="Times New Roman" w:hAnsi="Times New Roman" w:cs="Times New Roman"/>
          <w:b/>
          <w:bCs/>
          <w:szCs w:val="22"/>
        </w:rPr>
        <w:t xml:space="preserve"> </w:t>
      </w:r>
      <w:r w:rsidR="00787EB7" w:rsidRPr="00314DDD">
        <w:rPr>
          <w:rFonts w:ascii="Times New Roman" w:hAnsi="Times New Roman" w:cs="Times New Roman"/>
          <w:szCs w:val="22"/>
        </w:rPr>
        <w:t>Technical specifications of the measuring equipment</w:t>
      </w:r>
    </w:p>
    <w:tbl>
      <w:tblPr>
        <w:tblStyle w:val="TableGrid"/>
        <w:tblW w:w="0" w:type="auto"/>
        <w:tblLook w:val="04A0" w:firstRow="1" w:lastRow="0" w:firstColumn="1" w:lastColumn="0" w:noHBand="0" w:noVBand="1"/>
      </w:tblPr>
      <w:tblGrid>
        <w:gridCol w:w="3116"/>
        <w:gridCol w:w="3117"/>
        <w:gridCol w:w="3117"/>
      </w:tblGrid>
      <w:tr w:rsidR="002C1EB9" w:rsidRPr="00314DDD" w14:paraId="443C0ECF" w14:textId="77777777" w:rsidTr="002C1EB9">
        <w:tc>
          <w:tcPr>
            <w:tcW w:w="3116" w:type="dxa"/>
          </w:tcPr>
          <w:p w14:paraId="4768D158" w14:textId="641388ED" w:rsidR="002C1EB9" w:rsidRPr="00314DDD" w:rsidRDefault="00FE0785" w:rsidP="002368B7">
            <w:pPr>
              <w:spacing w:line="240" w:lineRule="auto"/>
              <w:jc w:val="center"/>
              <w:rPr>
                <w:rFonts w:ascii="Times New Roman" w:hAnsi="Times New Roman" w:cs="Times New Roman"/>
                <w:b/>
                <w:bCs/>
                <w:szCs w:val="22"/>
              </w:rPr>
            </w:pPr>
            <w:r w:rsidRPr="00314DDD">
              <w:rPr>
                <w:rFonts w:ascii="Times New Roman" w:hAnsi="Times New Roman" w:cs="Times New Roman"/>
                <w:b/>
                <w:bCs/>
                <w:szCs w:val="22"/>
              </w:rPr>
              <w:t>Equipment</w:t>
            </w:r>
          </w:p>
        </w:tc>
        <w:tc>
          <w:tcPr>
            <w:tcW w:w="3117" w:type="dxa"/>
          </w:tcPr>
          <w:p w14:paraId="1B33F529" w14:textId="3262EDB0" w:rsidR="002C1EB9" w:rsidRPr="00314DDD" w:rsidRDefault="00FE0785" w:rsidP="002368B7">
            <w:pPr>
              <w:spacing w:line="240" w:lineRule="auto"/>
              <w:jc w:val="center"/>
              <w:rPr>
                <w:rFonts w:ascii="Times New Roman" w:hAnsi="Times New Roman" w:cs="Times New Roman"/>
                <w:b/>
                <w:bCs/>
                <w:szCs w:val="22"/>
              </w:rPr>
            </w:pPr>
            <w:r w:rsidRPr="00314DDD">
              <w:rPr>
                <w:rFonts w:ascii="Times New Roman" w:hAnsi="Times New Roman" w:cs="Times New Roman"/>
                <w:b/>
                <w:bCs/>
                <w:szCs w:val="22"/>
              </w:rPr>
              <w:t>Parameter</w:t>
            </w:r>
          </w:p>
        </w:tc>
        <w:tc>
          <w:tcPr>
            <w:tcW w:w="3117" w:type="dxa"/>
          </w:tcPr>
          <w:p w14:paraId="3350F7B8" w14:textId="7332827E" w:rsidR="002C1EB9" w:rsidRPr="00314DDD" w:rsidRDefault="00FE0785" w:rsidP="002368B7">
            <w:pPr>
              <w:spacing w:line="240" w:lineRule="auto"/>
              <w:jc w:val="center"/>
              <w:rPr>
                <w:rFonts w:ascii="Times New Roman" w:hAnsi="Times New Roman" w:cs="Times New Roman"/>
                <w:b/>
                <w:bCs/>
                <w:szCs w:val="22"/>
              </w:rPr>
            </w:pPr>
            <w:r w:rsidRPr="00314DDD">
              <w:rPr>
                <w:rFonts w:ascii="Times New Roman" w:hAnsi="Times New Roman" w:cs="Times New Roman"/>
                <w:b/>
                <w:bCs/>
                <w:szCs w:val="22"/>
              </w:rPr>
              <w:t>Range</w:t>
            </w:r>
          </w:p>
        </w:tc>
      </w:tr>
      <w:tr w:rsidR="002C1EB9" w:rsidRPr="00314DDD" w14:paraId="2630CF10" w14:textId="77777777" w:rsidTr="002C1EB9">
        <w:tc>
          <w:tcPr>
            <w:tcW w:w="3116" w:type="dxa"/>
          </w:tcPr>
          <w:p w14:paraId="4F10E12F" w14:textId="1924554C" w:rsidR="002C1EB9" w:rsidRPr="00314DDD" w:rsidRDefault="00E60CD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Temperature</w:t>
            </w:r>
            <w:r w:rsidR="0049331E" w:rsidRPr="00314DDD">
              <w:rPr>
                <w:rFonts w:ascii="Times New Roman" w:hAnsi="Times New Roman" w:cs="Times New Roman"/>
                <w:szCs w:val="22"/>
              </w:rPr>
              <w:t xml:space="preserve">/Humidity </w:t>
            </w:r>
            <w:r w:rsidR="000F791E" w:rsidRPr="00314DDD">
              <w:rPr>
                <w:rFonts w:ascii="Times New Roman" w:hAnsi="Times New Roman" w:cs="Times New Roman"/>
                <w:szCs w:val="22"/>
              </w:rPr>
              <w:t>transmitter</w:t>
            </w:r>
          </w:p>
        </w:tc>
        <w:tc>
          <w:tcPr>
            <w:tcW w:w="3117" w:type="dxa"/>
          </w:tcPr>
          <w:p w14:paraId="7DF5EF84" w14:textId="77777777" w:rsidR="00E317FF"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Temperature range</w:t>
            </w:r>
          </w:p>
          <w:p w14:paraId="5E012B62" w14:textId="6D9EC447" w:rsidR="00E317FF"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Relative humidity range</w:t>
            </w:r>
          </w:p>
          <w:p w14:paraId="559B9493" w14:textId="5EF28D71" w:rsidR="002C1EB9"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Accuracy</w:t>
            </w:r>
          </w:p>
        </w:tc>
        <w:tc>
          <w:tcPr>
            <w:tcW w:w="3117" w:type="dxa"/>
          </w:tcPr>
          <w:p w14:paraId="3CD81DD4" w14:textId="654CAC34" w:rsidR="00E317FF"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0 to 150 ℃</w:t>
            </w:r>
          </w:p>
          <w:p w14:paraId="00C24B16" w14:textId="0568C22C" w:rsidR="00E317FF" w:rsidRPr="00314DDD" w:rsidRDefault="00E317F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0 to 100 %</w:t>
            </w:r>
          </w:p>
          <w:p w14:paraId="4C9FB6B3" w14:textId="7200BB08" w:rsidR="002C1EB9" w:rsidRPr="00314DDD" w:rsidRDefault="00E317FF" w:rsidP="002368B7">
            <w:pPr>
              <w:tabs>
                <w:tab w:val="center" w:pos="1450"/>
              </w:tabs>
              <w:spacing w:line="240" w:lineRule="auto"/>
              <w:jc w:val="both"/>
              <w:rPr>
                <w:rFonts w:ascii="Times New Roman" w:hAnsi="Times New Roman" w:cs="Times New Roman"/>
                <w:szCs w:val="22"/>
              </w:rPr>
            </w:pPr>
            <w:r w:rsidRPr="00314DDD">
              <w:rPr>
                <w:rFonts w:ascii="Times New Roman" w:hAnsi="Times New Roman" w:cs="Times New Roman"/>
                <w:szCs w:val="22"/>
              </w:rPr>
              <w:t>±</w:t>
            </w:r>
            <w:r w:rsidR="00527839" w:rsidRPr="00314DDD">
              <w:rPr>
                <w:rFonts w:ascii="Times New Roman" w:hAnsi="Times New Roman" w:cs="Times New Roman"/>
                <w:szCs w:val="22"/>
              </w:rPr>
              <w:t>3</w:t>
            </w:r>
            <w:r w:rsidR="006C536D" w:rsidRPr="00314DDD">
              <w:rPr>
                <w:rFonts w:ascii="Times New Roman" w:hAnsi="Times New Roman" w:cs="Times New Roman"/>
                <w:szCs w:val="22"/>
              </w:rPr>
              <w:t xml:space="preserve"> </w:t>
            </w:r>
            <w:r w:rsidR="00527839" w:rsidRPr="00314DDD">
              <w:rPr>
                <w:rFonts w:ascii="Times New Roman" w:hAnsi="Times New Roman" w:cs="Times New Roman"/>
                <w:szCs w:val="22"/>
              </w:rPr>
              <w:t xml:space="preserve">%, </w:t>
            </w:r>
            <w:r w:rsidR="005C53BE" w:rsidRPr="00314DDD">
              <w:rPr>
                <w:rFonts w:ascii="Times New Roman" w:hAnsi="Times New Roman" w:cs="Times New Roman"/>
                <w:szCs w:val="22"/>
              </w:rPr>
              <w:t>±0.15 ℃</w:t>
            </w:r>
          </w:p>
        </w:tc>
      </w:tr>
      <w:tr w:rsidR="002C1EB9" w:rsidRPr="00314DDD" w14:paraId="7DB85C9A" w14:textId="77777777" w:rsidTr="002C1EB9">
        <w:tc>
          <w:tcPr>
            <w:tcW w:w="3116" w:type="dxa"/>
          </w:tcPr>
          <w:p w14:paraId="39847114" w14:textId="33B0B9CE" w:rsidR="002C1EB9" w:rsidRPr="00314DDD" w:rsidRDefault="0049331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J-type thermocouple</w:t>
            </w:r>
          </w:p>
        </w:tc>
        <w:tc>
          <w:tcPr>
            <w:tcW w:w="3117" w:type="dxa"/>
          </w:tcPr>
          <w:p w14:paraId="7FC9D711" w14:textId="1B7884F6" w:rsidR="00E317FF" w:rsidRPr="00314DDD" w:rsidRDefault="0049331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Temperature range</w:t>
            </w:r>
          </w:p>
          <w:p w14:paraId="28F2E50F" w14:textId="62A8C98F" w:rsidR="0049331E" w:rsidRPr="00314DDD" w:rsidRDefault="0049331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Accuracy</w:t>
            </w:r>
          </w:p>
        </w:tc>
        <w:tc>
          <w:tcPr>
            <w:tcW w:w="3117" w:type="dxa"/>
          </w:tcPr>
          <w:p w14:paraId="008D2A99" w14:textId="77777777" w:rsidR="002C1EB9" w:rsidRPr="00314DDD" w:rsidRDefault="00001A02"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0 to 760 ℃</w:t>
            </w:r>
          </w:p>
          <w:p w14:paraId="094A2D4B" w14:textId="48576193" w:rsidR="00001A02" w:rsidRPr="00314DDD" w:rsidRDefault="00E06539"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±2.2 ℃</w:t>
            </w:r>
          </w:p>
        </w:tc>
      </w:tr>
      <w:tr w:rsidR="002C1EB9" w:rsidRPr="00314DDD" w14:paraId="37F2C281" w14:textId="77777777" w:rsidTr="002C1EB9">
        <w:tc>
          <w:tcPr>
            <w:tcW w:w="3116" w:type="dxa"/>
          </w:tcPr>
          <w:p w14:paraId="24C56F4A" w14:textId="1EABEC8D" w:rsidR="002C1EB9" w:rsidRPr="00314DDD" w:rsidRDefault="008F0645"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Anemometer</w:t>
            </w:r>
          </w:p>
        </w:tc>
        <w:tc>
          <w:tcPr>
            <w:tcW w:w="3117" w:type="dxa"/>
          </w:tcPr>
          <w:p w14:paraId="65078A81" w14:textId="77777777" w:rsidR="002C1EB9" w:rsidRPr="00314DDD" w:rsidRDefault="006847FD"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Velocity range</w:t>
            </w:r>
          </w:p>
          <w:p w14:paraId="454B40BA" w14:textId="72AC807F" w:rsidR="006847FD" w:rsidRPr="00314DDD" w:rsidRDefault="006847FD"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Accuracy</w:t>
            </w:r>
          </w:p>
        </w:tc>
        <w:tc>
          <w:tcPr>
            <w:tcW w:w="3117" w:type="dxa"/>
          </w:tcPr>
          <w:p w14:paraId="01967084" w14:textId="0367328D" w:rsidR="002C1EB9" w:rsidRPr="00314DDD" w:rsidRDefault="000D1129" w:rsidP="002368B7">
            <w:pPr>
              <w:pStyle w:val="ListParagraph"/>
              <w:numPr>
                <w:ilvl w:val="1"/>
                <w:numId w:val="4"/>
              </w:numPr>
              <w:spacing w:line="240" w:lineRule="auto"/>
              <w:jc w:val="both"/>
              <w:rPr>
                <w:rFonts w:ascii="Times New Roman" w:hAnsi="Times New Roman" w:cs="Times New Roman"/>
                <w:szCs w:val="22"/>
              </w:rPr>
            </w:pPr>
            <w:r w:rsidRPr="00314DDD">
              <w:rPr>
                <w:rFonts w:ascii="Times New Roman" w:hAnsi="Times New Roman" w:cs="Times New Roman"/>
                <w:szCs w:val="22"/>
              </w:rPr>
              <w:t>to 25 m/s</w:t>
            </w:r>
          </w:p>
          <w:p w14:paraId="72FEE70D" w14:textId="21142927" w:rsidR="000D1129" w:rsidRPr="00314DDD" w:rsidRDefault="000D1129"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±3</w:t>
            </w:r>
            <w:r w:rsidR="006C536D" w:rsidRPr="00314DDD">
              <w:rPr>
                <w:rFonts w:ascii="Times New Roman" w:hAnsi="Times New Roman" w:cs="Times New Roman"/>
                <w:szCs w:val="22"/>
              </w:rPr>
              <w:t xml:space="preserve"> </w:t>
            </w:r>
            <w:r w:rsidRPr="00314DDD">
              <w:rPr>
                <w:rFonts w:ascii="Times New Roman" w:hAnsi="Times New Roman" w:cs="Times New Roman"/>
                <w:szCs w:val="22"/>
              </w:rPr>
              <w:t>%</w:t>
            </w:r>
          </w:p>
        </w:tc>
      </w:tr>
    </w:tbl>
    <w:p w14:paraId="74C2D381" w14:textId="77777777" w:rsidR="007065A5" w:rsidRPr="00314DDD" w:rsidRDefault="007065A5" w:rsidP="002368B7">
      <w:pPr>
        <w:spacing w:line="240" w:lineRule="auto"/>
        <w:jc w:val="both"/>
        <w:rPr>
          <w:rFonts w:ascii="Times New Roman" w:hAnsi="Times New Roman" w:cs="Times New Roman"/>
          <w:szCs w:val="22"/>
        </w:rPr>
      </w:pPr>
    </w:p>
    <w:p w14:paraId="10674D4D" w14:textId="77777777" w:rsidR="00E216FF" w:rsidRDefault="00E216FF" w:rsidP="002368B7">
      <w:pPr>
        <w:spacing w:line="240" w:lineRule="auto"/>
        <w:jc w:val="both"/>
        <w:rPr>
          <w:rFonts w:ascii="Times New Roman" w:hAnsi="Times New Roman" w:cs="Times New Roman"/>
          <w:b/>
          <w:bCs/>
          <w:szCs w:val="22"/>
        </w:rPr>
      </w:pPr>
    </w:p>
    <w:p w14:paraId="5514057F" w14:textId="5C144350" w:rsidR="001D6724" w:rsidRPr="00314DDD" w:rsidRDefault="00810069" w:rsidP="002368B7">
      <w:pPr>
        <w:spacing w:line="240" w:lineRule="auto"/>
        <w:jc w:val="both"/>
        <w:rPr>
          <w:rFonts w:ascii="Times New Roman" w:hAnsi="Times New Roman" w:cs="Times New Roman"/>
          <w:b/>
          <w:bCs/>
          <w:szCs w:val="22"/>
        </w:rPr>
      </w:pPr>
      <w:commentRangeStart w:id="7"/>
      <w:r w:rsidRPr="00314DDD">
        <w:rPr>
          <w:rFonts w:ascii="Times New Roman" w:hAnsi="Times New Roman" w:cs="Times New Roman"/>
          <w:b/>
          <w:bCs/>
          <w:szCs w:val="22"/>
        </w:rPr>
        <w:lastRenderedPageBreak/>
        <w:t>Performance</w:t>
      </w:r>
      <w:commentRangeEnd w:id="7"/>
      <w:r w:rsidR="0041503E">
        <w:rPr>
          <w:rStyle w:val="CommentReference"/>
        </w:rPr>
        <w:commentReference w:id="7"/>
      </w:r>
      <w:r w:rsidRPr="00314DDD">
        <w:rPr>
          <w:rFonts w:ascii="Times New Roman" w:hAnsi="Times New Roman" w:cs="Times New Roman"/>
          <w:b/>
          <w:bCs/>
          <w:szCs w:val="22"/>
        </w:rPr>
        <w:t xml:space="preserve"> analysis of the desiccant dehumidifier</w:t>
      </w:r>
    </w:p>
    <w:p w14:paraId="745D383B" w14:textId="77777777" w:rsidR="00ED69EC" w:rsidRPr="00314DDD" w:rsidRDefault="00ED69EC"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The regeneration process involves using hot air with a relatively high temperature and low relative humidity to continuously remove moisture accumulated in the desiccant wheel, thereby maintaining the dehumidification of the process air. During the dehumidification and regeneration phases, heat and mass transfer occur in opposite directions. The desiccant materials in the wheel capture moisture from the incoming process air, leaving the air relatively dry and warm as it exits the wheel. The rotating wheel is then regenerated by introducing another stream of hot, dry air (known as regeneration air) to remove the captured moisture. This regeneration step is crucial for maintaining continuous dehumidification in the desiccant wheel. The performance of the desiccant dehumidifier was analyzed according to </w:t>
      </w:r>
      <w:commentRangeStart w:id="8"/>
      <w:r w:rsidRPr="00314DDD">
        <w:rPr>
          <w:rFonts w:ascii="Times New Roman" w:hAnsi="Times New Roman" w:cs="Times New Roman"/>
          <w:szCs w:val="22"/>
        </w:rPr>
        <w:t>ANSI/ASHRAE Standard 139–2015.</w:t>
      </w:r>
      <w:commentRangeEnd w:id="8"/>
      <w:r w:rsidR="008D2A56">
        <w:rPr>
          <w:rStyle w:val="CommentReference"/>
        </w:rPr>
        <w:commentReference w:id="8"/>
      </w:r>
    </w:p>
    <w:p w14:paraId="2B6AD251" w14:textId="1127EF12" w:rsidR="00C654E7" w:rsidRPr="00314DDD" w:rsidRDefault="00DC4DCD" w:rsidP="002368B7">
      <w:pPr>
        <w:spacing w:line="240" w:lineRule="auto"/>
        <w:jc w:val="both"/>
        <w:rPr>
          <w:rFonts w:ascii="Times New Roman" w:hAnsi="Times New Roman" w:cs="Times New Roman"/>
          <w:b/>
          <w:bCs/>
          <w:i/>
          <w:iCs/>
          <w:szCs w:val="22"/>
        </w:rPr>
      </w:pPr>
      <w:commentRangeStart w:id="9"/>
      <w:r w:rsidRPr="00314DDD">
        <w:rPr>
          <w:rFonts w:ascii="Times New Roman" w:hAnsi="Times New Roman" w:cs="Times New Roman"/>
          <w:b/>
          <w:bCs/>
          <w:i/>
          <w:iCs/>
          <w:szCs w:val="22"/>
        </w:rPr>
        <w:t>Dehumidification</w:t>
      </w:r>
      <w:commentRangeEnd w:id="9"/>
      <w:r w:rsidR="0041503E">
        <w:rPr>
          <w:rStyle w:val="CommentReference"/>
        </w:rPr>
        <w:commentReference w:id="9"/>
      </w:r>
      <w:r w:rsidRPr="00314DDD">
        <w:rPr>
          <w:rFonts w:ascii="Times New Roman" w:hAnsi="Times New Roman" w:cs="Times New Roman"/>
          <w:b/>
          <w:bCs/>
          <w:i/>
          <w:iCs/>
          <w:szCs w:val="22"/>
        </w:rPr>
        <w:t xml:space="preserve"> effectiveness (</w:t>
      </w:r>
      <w:r w:rsidR="00212C1D" w:rsidRPr="00314DDD">
        <w:rPr>
          <w:rFonts w:ascii="Times New Roman" w:hAnsi="Times New Roman" w:cs="Times New Roman"/>
          <w:b/>
          <w:bCs/>
          <w:i/>
          <w:iCs/>
          <w:szCs w:val="22"/>
        </w:rPr>
        <w:t>η</w:t>
      </w:r>
      <w:r w:rsidRPr="00314DDD">
        <w:rPr>
          <w:rFonts w:ascii="Times New Roman" w:hAnsi="Times New Roman" w:cs="Times New Roman"/>
          <w:b/>
          <w:bCs/>
          <w:i/>
          <w:iCs/>
          <w:szCs w:val="22"/>
        </w:rPr>
        <w:t>)</w:t>
      </w:r>
    </w:p>
    <w:p w14:paraId="2E898EE5" w14:textId="1C6EEADF" w:rsidR="0082094D" w:rsidRPr="00314DDD" w:rsidRDefault="0082094D"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It signifies the capacity of the dehumidifier to reduce humidity. It is determined by the ratio of moisture removed from the process air during the dehumidification process to the humidity level of the process air at </w:t>
      </w:r>
      <w:r w:rsidR="00946E08" w:rsidRPr="00314DDD">
        <w:rPr>
          <w:rFonts w:ascii="Times New Roman" w:hAnsi="Times New Roman" w:cs="Times New Roman"/>
          <w:szCs w:val="22"/>
        </w:rPr>
        <w:t xml:space="preserve">the </w:t>
      </w:r>
      <w:r w:rsidRPr="00314DDD">
        <w:rPr>
          <w:rFonts w:ascii="Times New Roman" w:hAnsi="Times New Roman" w:cs="Times New Roman"/>
          <w:szCs w:val="22"/>
        </w:rPr>
        <w:t>inlet.</w:t>
      </w:r>
    </w:p>
    <w:p w14:paraId="4C999454" w14:textId="1F8D184A" w:rsidR="00212C1D" w:rsidRPr="00314DDD" w:rsidRDefault="0029370F" w:rsidP="002368B7">
      <w:pPr>
        <w:spacing w:line="240" w:lineRule="auto"/>
        <w:jc w:val="center"/>
        <w:rPr>
          <w:rFonts w:ascii="Times New Roman" w:eastAsiaTheme="minorEastAsia" w:hAnsi="Times New Roman" w:cs="Times New Roman"/>
          <w:szCs w:val="22"/>
        </w:rPr>
      </w:pPr>
      <w:r w:rsidRPr="00314DDD">
        <w:rPr>
          <w:rFonts w:ascii="Times New Roman" w:hAnsi="Times New Roman" w:cs="Times New Roman"/>
          <w:szCs w:val="22"/>
        </w:rPr>
        <w:t xml:space="preserve">                                                     </w:t>
      </w:r>
      <w:r w:rsidR="00212C1D" w:rsidRPr="00314DDD">
        <w:rPr>
          <w:rFonts w:ascii="Times New Roman" w:hAnsi="Times New Roman" w:cs="Times New Roman"/>
          <w:szCs w:val="22"/>
        </w:rPr>
        <w:t>η</w:t>
      </w:r>
      <w:r w:rsidR="007D348C" w:rsidRPr="00314DDD">
        <w:rPr>
          <w:rFonts w:ascii="Times New Roman" w:hAnsi="Times New Roman" w:cs="Times New Roman"/>
          <w:szCs w:val="22"/>
        </w:rPr>
        <w:t xml:space="preserve"> = </w:t>
      </w:r>
      <w:commentRangeStart w:id="10"/>
      <m:oMath>
        <m:f>
          <m:fPr>
            <m:ctrlPr>
              <w:rPr>
                <w:rFonts w:ascii="Cambria Math" w:hAnsi="Cambria Math" w:cs="Times New Roman"/>
                <w:i/>
                <w:szCs w:val="22"/>
              </w:rPr>
            </m:ctrlPr>
          </m:fPr>
          <m:num>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1</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2</m:t>
                </m:r>
              </m:sub>
            </m:sSub>
          </m:num>
          <m:den>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1</m:t>
                </m:r>
              </m:sub>
            </m:sSub>
          </m:den>
        </m:f>
        <w:commentRangeEnd w:id="10"/>
        <m:r>
          <m:rPr>
            <m:sty m:val="p"/>
          </m:rPr>
          <w:rPr>
            <w:rStyle w:val="CommentReference"/>
          </w:rPr>
          <w:commentReference w:id="10"/>
        </m:r>
      </m:oMath>
      <w:r w:rsidRPr="00314DDD">
        <w:rPr>
          <w:rFonts w:ascii="Times New Roman" w:eastAsiaTheme="minorEastAsia" w:hAnsi="Times New Roman" w:cs="Times New Roman"/>
          <w:szCs w:val="22"/>
        </w:rPr>
        <w:t xml:space="preserve">                                                             (1)</w:t>
      </w:r>
    </w:p>
    <w:p w14:paraId="5EF2A137" w14:textId="77777777" w:rsidR="00B01D7C" w:rsidRPr="00314DDD" w:rsidRDefault="00B01D7C" w:rsidP="002368B7">
      <w:pPr>
        <w:spacing w:line="240" w:lineRule="auto"/>
        <w:jc w:val="both"/>
        <w:rPr>
          <w:rFonts w:ascii="Times New Roman" w:hAnsi="Times New Roman" w:cs="Times New Roman"/>
          <w:szCs w:val="22"/>
        </w:rPr>
      </w:pPr>
      <w:proofErr w:type="gramStart"/>
      <w:r w:rsidRPr="00314DDD">
        <w:rPr>
          <w:rFonts w:ascii="Times New Roman" w:hAnsi="Times New Roman" w:cs="Times New Roman"/>
          <w:szCs w:val="22"/>
        </w:rPr>
        <w:t>where</w:t>
      </w:r>
      <w:proofErr w:type="gramEnd"/>
      <w:r w:rsidRPr="00314DDD">
        <w:rPr>
          <w:rFonts w:ascii="Times New Roman" w:hAnsi="Times New Roman" w:cs="Times New Roman"/>
          <w:szCs w:val="22"/>
        </w:rPr>
        <w:t>,</w:t>
      </w:r>
    </w:p>
    <w:p w14:paraId="63172B0F" w14:textId="0FF5ACCB" w:rsidR="0082094D" w:rsidRPr="00314DDD" w:rsidRDefault="00F5268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ω</w:t>
      </w:r>
      <w:r w:rsidRPr="00314DDD">
        <w:rPr>
          <w:rFonts w:ascii="Times New Roman" w:hAnsi="Times New Roman" w:cs="Times New Roman"/>
          <w:szCs w:val="22"/>
          <w:vertAlign w:val="subscript"/>
        </w:rPr>
        <w:t>1</w:t>
      </w:r>
      <w:r w:rsidRPr="00314DDD">
        <w:rPr>
          <w:rFonts w:ascii="Times New Roman" w:hAnsi="Times New Roman" w:cs="Times New Roman"/>
          <w:szCs w:val="22"/>
        </w:rPr>
        <w:t>=</w:t>
      </w:r>
      <w:r w:rsidR="002400F1" w:rsidRPr="00314DDD">
        <w:rPr>
          <w:rFonts w:ascii="Times New Roman" w:hAnsi="Times New Roman" w:cs="Times New Roman"/>
          <w:szCs w:val="22"/>
        </w:rPr>
        <w:t xml:space="preserve"> specific humidity of process air at inlet (kg/kg)</w:t>
      </w:r>
    </w:p>
    <w:p w14:paraId="5FE8B90C" w14:textId="67109164" w:rsidR="00F5268F" w:rsidRPr="00314DDD" w:rsidRDefault="00F5268F"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ω</w:t>
      </w:r>
      <w:r w:rsidRPr="00314DDD">
        <w:rPr>
          <w:rFonts w:ascii="Times New Roman" w:hAnsi="Times New Roman" w:cs="Times New Roman"/>
          <w:szCs w:val="22"/>
          <w:vertAlign w:val="subscript"/>
        </w:rPr>
        <w:t>2</w:t>
      </w:r>
      <w:r w:rsidRPr="00314DDD">
        <w:rPr>
          <w:rFonts w:ascii="Times New Roman" w:hAnsi="Times New Roman" w:cs="Times New Roman"/>
          <w:szCs w:val="22"/>
        </w:rPr>
        <w:t>=</w:t>
      </w:r>
      <w:r w:rsidR="002400F1" w:rsidRPr="00314DDD">
        <w:rPr>
          <w:rFonts w:ascii="Times New Roman" w:hAnsi="Times New Roman" w:cs="Times New Roman"/>
          <w:szCs w:val="22"/>
        </w:rPr>
        <w:t xml:space="preserve"> specific humidity of process air at outlet (kg/kg)</w:t>
      </w:r>
    </w:p>
    <w:p w14:paraId="2CC154BB" w14:textId="0DFF57A2" w:rsidR="00B85CD3" w:rsidRPr="00314DDD" w:rsidRDefault="00B85CD3" w:rsidP="002368B7">
      <w:pPr>
        <w:spacing w:line="240" w:lineRule="auto"/>
        <w:jc w:val="both"/>
        <w:rPr>
          <w:rFonts w:ascii="Times New Roman" w:hAnsi="Times New Roman" w:cs="Times New Roman"/>
          <w:b/>
          <w:bCs/>
          <w:i/>
          <w:iCs/>
          <w:szCs w:val="22"/>
        </w:rPr>
      </w:pPr>
      <w:commentRangeStart w:id="11"/>
      <w:r w:rsidRPr="00314DDD">
        <w:rPr>
          <w:rFonts w:ascii="Times New Roman" w:hAnsi="Times New Roman" w:cs="Times New Roman"/>
          <w:b/>
          <w:bCs/>
          <w:i/>
          <w:iCs/>
          <w:szCs w:val="22"/>
        </w:rPr>
        <w:t>Moisture removal capacity</w:t>
      </w:r>
      <w:r w:rsidR="00915250" w:rsidRPr="00314DDD">
        <w:rPr>
          <w:rFonts w:ascii="Times New Roman" w:hAnsi="Times New Roman" w:cs="Times New Roman"/>
          <w:b/>
          <w:bCs/>
          <w:i/>
          <w:iCs/>
          <w:szCs w:val="22"/>
        </w:rPr>
        <w:t xml:space="preserve"> (MRC)</w:t>
      </w:r>
      <w:commentRangeEnd w:id="11"/>
      <w:r w:rsidR="0041503E">
        <w:rPr>
          <w:rStyle w:val="CommentReference"/>
        </w:rPr>
        <w:commentReference w:id="11"/>
      </w:r>
    </w:p>
    <w:p w14:paraId="4CF45403" w14:textId="468AFB8C" w:rsidR="00B85CD3" w:rsidRPr="00314DDD" w:rsidRDefault="009E287C"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It is the amount of moisture ejected in the dehumidifier per unit time</w:t>
      </w:r>
      <w:r w:rsidR="00DB225C">
        <w:rPr>
          <w:rFonts w:ascii="Times New Roman" w:hAnsi="Times New Roman" w:cs="Times New Roman"/>
          <w:szCs w:val="22"/>
        </w:rPr>
        <w:t xml:space="preserve"> (</w:t>
      </w:r>
      <w:proofErr w:type="spellStart"/>
      <w:r w:rsidR="00DB225C" w:rsidRPr="00DB225C">
        <w:rPr>
          <w:rFonts w:ascii="Times New Roman" w:hAnsi="Times New Roman" w:cs="Times New Roman"/>
          <w:sz w:val="20"/>
        </w:rPr>
        <w:t>Vivekh</w:t>
      </w:r>
      <w:proofErr w:type="spellEnd"/>
      <w:r w:rsidR="00DB225C">
        <w:rPr>
          <w:rFonts w:ascii="Times New Roman" w:hAnsi="Times New Roman" w:cs="Times New Roman"/>
          <w:sz w:val="20"/>
        </w:rPr>
        <w:t xml:space="preserve"> et al., 2018</w:t>
      </w:r>
      <w:r w:rsidR="00DB225C">
        <w:rPr>
          <w:rFonts w:ascii="Times New Roman" w:hAnsi="Times New Roman" w:cs="Times New Roman"/>
          <w:szCs w:val="22"/>
        </w:rPr>
        <w:t>)</w:t>
      </w:r>
      <w:r w:rsidRPr="00314DDD">
        <w:rPr>
          <w:rFonts w:ascii="Times New Roman" w:hAnsi="Times New Roman" w:cs="Times New Roman"/>
          <w:szCs w:val="22"/>
        </w:rPr>
        <w:t>.</w:t>
      </w:r>
    </w:p>
    <w:p w14:paraId="4D781C34" w14:textId="63B5140E" w:rsidR="009E287C" w:rsidRPr="00314DDD" w:rsidRDefault="000813DD" w:rsidP="002368B7">
      <w:pPr>
        <w:spacing w:line="240" w:lineRule="auto"/>
        <w:jc w:val="center"/>
        <w:rPr>
          <w:rFonts w:ascii="Times New Roman" w:hAnsi="Times New Roman" w:cs="Times New Roman"/>
          <w:szCs w:val="22"/>
          <w:vertAlign w:val="superscript"/>
        </w:rPr>
      </w:pPr>
      <w:r w:rsidRPr="00314DDD">
        <w:rPr>
          <w:rFonts w:ascii="Times New Roman" w:hAnsi="Times New Roman" w:cs="Times New Roman"/>
          <w:szCs w:val="22"/>
        </w:rPr>
        <w:t xml:space="preserve">                                                   </w:t>
      </w:r>
      <w:proofErr w:type="gramStart"/>
      <w:r w:rsidR="00437AFB">
        <w:rPr>
          <w:rFonts w:ascii="Times New Roman" w:hAnsi="Times New Roman" w:cs="Times New Roman"/>
          <w:szCs w:val="22"/>
        </w:rPr>
        <w:t>,</w:t>
      </w:r>
      <w:r w:rsidR="00C711BD" w:rsidRPr="00314DDD">
        <w:rPr>
          <w:rFonts w:ascii="Times New Roman" w:hAnsi="Times New Roman" w:cs="Times New Roman"/>
          <w:szCs w:val="22"/>
        </w:rPr>
        <w:t>MRC</w:t>
      </w:r>
      <w:proofErr w:type="gramEnd"/>
      <w:r w:rsidR="00C711BD" w:rsidRPr="00314DDD">
        <w:rPr>
          <w:rFonts w:ascii="Times New Roman" w:hAnsi="Times New Roman" w:cs="Times New Roman"/>
          <w:szCs w:val="22"/>
        </w:rPr>
        <w:t xml:space="preserve"> = ρ</w:t>
      </w:r>
      <w:r w:rsidR="00AC3341" w:rsidRPr="00314DDD">
        <w:rPr>
          <w:rFonts w:ascii="Times New Roman" w:hAnsi="Times New Roman" w:cs="Times New Roman"/>
          <w:szCs w:val="22"/>
        </w:rPr>
        <w:t xml:space="preserve"> </w:t>
      </w:r>
      <w:r w:rsidR="00C711BD" w:rsidRPr="00314DDD">
        <w:rPr>
          <w:rFonts w:ascii="Times New Roman" w:hAnsi="Times New Roman" w:cs="Times New Roman"/>
          <w:szCs w:val="22"/>
        </w:rPr>
        <w:t>×</w:t>
      </w:r>
      <w:r w:rsidR="00AC3341" w:rsidRPr="00314DDD">
        <w:rPr>
          <w:rFonts w:ascii="Times New Roman" w:hAnsi="Times New Roman" w:cs="Times New Roman"/>
          <w:szCs w:val="22"/>
        </w:rPr>
        <w:t xml:space="preserve"> </w:t>
      </w:r>
      <w:proofErr w:type="spellStart"/>
      <w:r w:rsidR="00C711BD" w:rsidRPr="00314DDD">
        <w:rPr>
          <w:rFonts w:ascii="Times New Roman" w:hAnsi="Times New Roman" w:cs="Times New Roman"/>
          <w:szCs w:val="22"/>
        </w:rPr>
        <w:t>V</w:t>
      </w:r>
      <w:r w:rsidR="00AC3341" w:rsidRPr="00314DDD">
        <w:rPr>
          <w:rFonts w:ascii="Times New Roman" w:hAnsi="Times New Roman" w:cs="Times New Roman"/>
          <w:szCs w:val="22"/>
          <w:vertAlign w:val="subscript"/>
        </w:rPr>
        <w:t>p</w:t>
      </w:r>
      <w:proofErr w:type="spellEnd"/>
      <w:r w:rsidR="00AC3341" w:rsidRPr="00314DDD">
        <w:rPr>
          <w:rFonts w:ascii="Times New Roman" w:hAnsi="Times New Roman" w:cs="Times New Roman"/>
          <w:szCs w:val="22"/>
          <w:vertAlign w:val="subscript"/>
        </w:rPr>
        <w:t xml:space="preserve"> </w:t>
      </w:r>
      <w:r w:rsidR="00AC3341" w:rsidRPr="00314DDD">
        <w:rPr>
          <w:rFonts w:ascii="Times New Roman" w:hAnsi="Times New Roman" w:cs="Times New Roman"/>
          <w:szCs w:val="22"/>
        </w:rPr>
        <w:t xml:space="preserve">× </w:t>
      </w:r>
      <w:r w:rsidR="004D1F60" w:rsidRPr="00314DDD">
        <w:rPr>
          <w:rFonts w:ascii="Times New Roman" w:hAnsi="Times New Roman" w:cs="Times New Roman"/>
          <w:szCs w:val="22"/>
        </w:rPr>
        <w:t>(ω</w:t>
      </w:r>
      <w:r w:rsidR="004D1F60" w:rsidRPr="00314DDD">
        <w:rPr>
          <w:rFonts w:ascii="Times New Roman" w:hAnsi="Times New Roman" w:cs="Times New Roman"/>
          <w:szCs w:val="22"/>
          <w:vertAlign w:val="subscript"/>
        </w:rPr>
        <w:t>1</w:t>
      </w:r>
      <w:r w:rsidR="004D1F60" w:rsidRPr="00314DDD">
        <w:rPr>
          <w:rFonts w:ascii="Times New Roman" w:hAnsi="Times New Roman" w:cs="Times New Roman"/>
          <w:szCs w:val="22"/>
        </w:rPr>
        <w:t>- ω</w:t>
      </w:r>
      <w:r w:rsidR="004D1F60" w:rsidRPr="00314DDD">
        <w:rPr>
          <w:rFonts w:ascii="Times New Roman" w:hAnsi="Times New Roman" w:cs="Times New Roman"/>
          <w:szCs w:val="22"/>
          <w:vertAlign w:val="subscript"/>
        </w:rPr>
        <w:t>2</w:t>
      </w:r>
      <w:r w:rsidR="004D1F60" w:rsidRPr="00314DDD">
        <w:rPr>
          <w:rFonts w:ascii="Times New Roman" w:hAnsi="Times New Roman" w:cs="Times New Roman"/>
          <w:szCs w:val="22"/>
        </w:rPr>
        <w:t>)</w:t>
      </w:r>
      <w:r w:rsidRPr="00314DDD">
        <w:rPr>
          <w:rFonts w:ascii="Times New Roman" w:hAnsi="Times New Roman" w:cs="Times New Roman"/>
          <w:szCs w:val="22"/>
        </w:rPr>
        <w:t xml:space="preserve">                                                       (2)</w:t>
      </w:r>
    </w:p>
    <w:p w14:paraId="405FE0B5" w14:textId="55FB158B" w:rsidR="00B01D7C" w:rsidRPr="00314DDD" w:rsidRDefault="00B01D7C" w:rsidP="002368B7">
      <w:pPr>
        <w:spacing w:line="240" w:lineRule="auto"/>
        <w:jc w:val="both"/>
        <w:rPr>
          <w:rFonts w:ascii="Times New Roman" w:hAnsi="Times New Roman" w:cs="Times New Roman"/>
          <w:szCs w:val="22"/>
        </w:rPr>
      </w:pPr>
      <w:proofErr w:type="gramStart"/>
      <w:r w:rsidRPr="00314DDD">
        <w:rPr>
          <w:rFonts w:ascii="Times New Roman" w:hAnsi="Times New Roman" w:cs="Times New Roman"/>
          <w:szCs w:val="22"/>
        </w:rPr>
        <w:t>where</w:t>
      </w:r>
      <w:proofErr w:type="gramEnd"/>
      <w:r w:rsidRPr="00314DDD">
        <w:rPr>
          <w:rFonts w:ascii="Times New Roman" w:hAnsi="Times New Roman" w:cs="Times New Roman"/>
          <w:szCs w:val="22"/>
        </w:rPr>
        <w:t>,</w:t>
      </w:r>
    </w:p>
    <w:p w14:paraId="05E45FC4" w14:textId="12A0DD8B" w:rsidR="00EB3046" w:rsidRPr="00314DDD" w:rsidRDefault="00EB3046" w:rsidP="002368B7">
      <w:pPr>
        <w:spacing w:line="240" w:lineRule="auto"/>
        <w:jc w:val="both"/>
        <w:rPr>
          <w:rFonts w:ascii="Times New Roman" w:hAnsi="Times New Roman" w:cs="Times New Roman"/>
          <w:szCs w:val="22"/>
        </w:rPr>
      </w:pPr>
      <w:proofErr w:type="spellStart"/>
      <w:r w:rsidRPr="00314DDD">
        <w:rPr>
          <w:rFonts w:ascii="Times New Roman" w:hAnsi="Times New Roman" w:cs="Times New Roman"/>
          <w:szCs w:val="22"/>
        </w:rPr>
        <w:t>V</w:t>
      </w:r>
      <w:r w:rsidR="00F64C01" w:rsidRPr="00314DDD">
        <w:rPr>
          <w:rFonts w:ascii="Times New Roman" w:hAnsi="Times New Roman" w:cs="Times New Roman"/>
          <w:szCs w:val="22"/>
        </w:rPr>
        <w:softHyphen/>
      </w:r>
      <w:r w:rsidR="00F64C01" w:rsidRPr="00314DDD">
        <w:rPr>
          <w:rFonts w:ascii="Times New Roman" w:hAnsi="Times New Roman" w:cs="Times New Roman"/>
          <w:szCs w:val="22"/>
          <w:vertAlign w:val="subscript"/>
        </w:rPr>
        <w:t>p</w:t>
      </w:r>
      <w:proofErr w:type="spellEnd"/>
      <w:r w:rsidRPr="00314DDD">
        <w:rPr>
          <w:rFonts w:ascii="Times New Roman" w:hAnsi="Times New Roman" w:cs="Times New Roman"/>
          <w:szCs w:val="22"/>
        </w:rPr>
        <w:t xml:space="preserve"> = volumetric flow rate</w:t>
      </w:r>
      <w:r w:rsidR="00F64C01" w:rsidRPr="00314DDD">
        <w:rPr>
          <w:rFonts w:ascii="Times New Roman" w:hAnsi="Times New Roman" w:cs="Times New Roman"/>
          <w:szCs w:val="22"/>
        </w:rPr>
        <w:t xml:space="preserve"> of process air</w:t>
      </w:r>
      <w:r w:rsidR="00BA0680" w:rsidRPr="00314DDD">
        <w:rPr>
          <w:rFonts w:ascii="Times New Roman" w:hAnsi="Times New Roman" w:cs="Times New Roman"/>
          <w:szCs w:val="22"/>
        </w:rPr>
        <w:t xml:space="preserve"> (</w:t>
      </w:r>
      <w:r w:rsidRPr="00314DDD">
        <w:rPr>
          <w:rFonts w:ascii="Times New Roman" w:hAnsi="Times New Roman" w:cs="Times New Roman"/>
          <w:szCs w:val="22"/>
        </w:rPr>
        <w:t>m</w:t>
      </w:r>
      <w:r w:rsidRPr="00314DDD">
        <w:rPr>
          <w:rFonts w:ascii="Times New Roman" w:hAnsi="Times New Roman" w:cs="Times New Roman"/>
          <w:szCs w:val="22"/>
          <w:vertAlign w:val="superscript"/>
        </w:rPr>
        <w:t>3</w:t>
      </w:r>
      <w:r w:rsidRPr="00314DDD">
        <w:rPr>
          <w:rFonts w:ascii="Times New Roman" w:hAnsi="Times New Roman" w:cs="Times New Roman"/>
          <w:szCs w:val="22"/>
        </w:rPr>
        <w:t>/h</w:t>
      </w:r>
      <w:r w:rsidR="00BA0680" w:rsidRPr="00314DDD">
        <w:rPr>
          <w:rFonts w:ascii="Times New Roman" w:hAnsi="Times New Roman" w:cs="Times New Roman"/>
          <w:szCs w:val="22"/>
        </w:rPr>
        <w:t>)</w:t>
      </w:r>
    </w:p>
    <w:p w14:paraId="33758B4B" w14:textId="5D943A0E" w:rsidR="005A23A4" w:rsidRPr="00314DDD" w:rsidRDefault="005A23A4"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ρ</w:t>
      </w:r>
      <w:r w:rsidRPr="00314DDD">
        <w:rPr>
          <w:rFonts w:ascii="Times New Roman" w:hAnsi="Times New Roman" w:cs="Times New Roman"/>
          <w:b/>
          <w:bCs/>
          <w:szCs w:val="22"/>
        </w:rPr>
        <w:t xml:space="preserve"> = </w:t>
      </w:r>
      <w:r w:rsidR="00CB612C" w:rsidRPr="00314DDD">
        <w:rPr>
          <w:rFonts w:ascii="Times New Roman" w:hAnsi="Times New Roman" w:cs="Times New Roman"/>
          <w:szCs w:val="22"/>
        </w:rPr>
        <w:t>air density (kg/m</w:t>
      </w:r>
      <w:r w:rsidR="00CB612C" w:rsidRPr="00314DDD">
        <w:rPr>
          <w:rFonts w:ascii="Times New Roman" w:hAnsi="Times New Roman" w:cs="Times New Roman"/>
          <w:szCs w:val="22"/>
          <w:vertAlign w:val="superscript"/>
        </w:rPr>
        <w:t>3</w:t>
      </w:r>
      <w:r w:rsidR="00CB612C" w:rsidRPr="00314DDD">
        <w:rPr>
          <w:rFonts w:ascii="Times New Roman" w:hAnsi="Times New Roman" w:cs="Times New Roman"/>
          <w:szCs w:val="22"/>
        </w:rPr>
        <w:t>)</w:t>
      </w:r>
    </w:p>
    <w:p w14:paraId="1BB2B221" w14:textId="002E14DD" w:rsidR="00C8033A" w:rsidRPr="00314DDD" w:rsidRDefault="00C8033A" w:rsidP="002368B7">
      <w:pPr>
        <w:spacing w:line="240" w:lineRule="auto"/>
        <w:jc w:val="both"/>
        <w:rPr>
          <w:rFonts w:ascii="Times New Roman" w:hAnsi="Times New Roman" w:cs="Times New Roman"/>
          <w:b/>
          <w:bCs/>
          <w:i/>
          <w:iCs/>
          <w:szCs w:val="22"/>
        </w:rPr>
      </w:pPr>
      <w:commentRangeStart w:id="12"/>
      <w:r w:rsidRPr="00314DDD">
        <w:rPr>
          <w:rFonts w:ascii="Times New Roman" w:hAnsi="Times New Roman" w:cs="Times New Roman"/>
          <w:b/>
          <w:bCs/>
          <w:i/>
          <w:iCs/>
          <w:szCs w:val="22"/>
        </w:rPr>
        <w:t>Dehumidification coefficient of performance</w:t>
      </w:r>
      <w:r w:rsidR="00915250" w:rsidRPr="00314DDD">
        <w:rPr>
          <w:rFonts w:ascii="Times New Roman" w:hAnsi="Times New Roman" w:cs="Times New Roman"/>
          <w:b/>
          <w:bCs/>
          <w:i/>
          <w:iCs/>
          <w:szCs w:val="22"/>
        </w:rPr>
        <w:t xml:space="preserve"> (COP)</w:t>
      </w:r>
      <w:commentRangeEnd w:id="12"/>
      <w:r w:rsidR="00706DA3">
        <w:rPr>
          <w:rStyle w:val="CommentReference"/>
        </w:rPr>
        <w:commentReference w:id="12"/>
      </w:r>
    </w:p>
    <w:p w14:paraId="1E315F7B" w14:textId="343E7A85" w:rsidR="00C8033A" w:rsidRPr="00314DDD" w:rsidRDefault="00C8033A"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It expresses the amount of moisture based on the temperature difference between the regeneration air and the process air</w:t>
      </w:r>
      <w:r w:rsidR="004A1B33" w:rsidRPr="00314DDD">
        <w:rPr>
          <w:rFonts w:ascii="Times New Roman" w:hAnsi="Times New Roman" w:cs="Times New Roman"/>
          <w:szCs w:val="22"/>
        </w:rPr>
        <w:t>.</w:t>
      </w:r>
    </w:p>
    <w:p w14:paraId="50486D65" w14:textId="1A10E9F0" w:rsidR="00C04E87" w:rsidRPr="00314DDD" w:rsidRDefault="00856A85" w:rsidP="002368B7">
      <w:pPr>
        <w:spacing w:line="240" w:lineRule="auto"/>
        <w:jc w:val="center"/>
        <w:rPr>
          <w:rFonts w:ascii="Times New Roman" w:eastAsiaTheme="minorEastAsia" w:hAnsi="Times New Roman" w:cs="Times New Roman"/>
          <w:szCs w:val="22"/>
        </w:rPr>
      </w:pPr>
      <w:r w:rsidRPr="00314DDD">
        <w:rPr>
          <w:rFonts w:ascii="Times New Roman" w:hAnsi="Times New Roman" w:cs="Times New Roman"/>
          <w:szCs w:val="22"/>
        </w:rPr>
        <w:t xml:space="preserve">                             </w:t>
      </w:r>
      <w:r w:rsidR="00C04E87" w:rsidRPr="00314DDD">
        <w:rPr>
          <w:rFonts w:ascii="Times New Roman" w:hAnsi="Times New Roman" w:cs="Times New Roman"/>
          <w:szCs w:val="22"/>
        </w:rPr>
        <w:t xml:space="preserve">COP = </w:t>
      </w:r>
      <m:oMath>
        <m:f>
          <m:fPr>
            <m:ctrlPr>
              <w:rPr>
                <w:rFonts w:ascii="Cambria Math" w:hAnsi="Cambria Math" w:cs="Times New Roman"/>
                <w:i/>
                <w:szCs w:val="22"/>
              </w:rPr>
            </m:ctrlPr>
          </m:fPr>
          <m:num>
            <m:r>
              <m:rPr>
                <m:sty m:val="p"/>
              </m:rPr>
              <w:rPr>
                <w:rFonts w:ascii="Cambria Math" w:hAnsi="Cambria Math" w:cs="Times New Roman"/>
                <w:szCs w:val="22"/>
              </w:rPr>
              <w:softHyphen/>
            </m:r>
            <m:sSub>
              <m:sSubPr>
                <m:ctrlPr>
                  <w:rPr>
                    <w:rFonts w:ascii="Cambria Math" w:hAnsi="Cambria Math" w:cs="Times New Roman"/>
                    <w:i/>
                    <w:szCs w:val="22"/>
                  </w:rPr>
                </m:ctrlPr>
              </m:sSubPr>
              <m:e>
                <m:sSub>
                  <m:sSubPr>
                    <m:ctrlPr>
                      <w:rPr>
                        <w:rFonts w:ascii="Cambria Math" w:hAnsi="Cambria Math" w:cs="Times New Roman"/>
                        <w:i/>
                        <w:szCs w:val="22"/>
                      </w:rPr>
                    </m:ctrlPr>
                  </m:sSubPr>
                  <m:e>
                    <m:r>
                      <w:rPr>
                        <w:rFonts w:ascii="Cambria Math" w:hAnsi="Cambria Math" w:cs="Times New Roman"/>
                        <w:szCs w:val="22"/>
                      </w:rPr>
                      <m:t>ρ</m:t>
                    </m:r>
                  </m:e>
                  <m:sub>
                    <m:r>
                      <w:rPr>
                        <w:rFonts w:ascii="Cambria Math" w:hAnsi="Cambria Math" w:cs="Times New Roman"/>
                        <w:szCs w:val="22"/>
                      </w:rPr>
                      <m:t>1</m:t>
                    </m:r>
                  </m:sub>
                </m:sSub>
                <m:r>
                  <w:rPr>
                    <w:rFonts w:ascii="Cambria Math" w:hAnsi="Cambria Math" w:cs="Times New Roman"/>
                    <w:szCs w:val="22"/>
                  </w:rPr>
                  <m:t xml:space="preserve"> </m:t>
                </m:r>
                <m:r>
                  <m:rPr>
                    <m:sty m:val="p"/>
                  </m:rPr>
                  <w:rPr>
                    <w:rFonts w:ascii="Cambria Math" w:hAnsi="Cambria Math" w:cs="Times New Roman"/>
                    <w:szCs w:val="22"/>
                  </w:rPr>
                  <m:t xml:space="preserve">× </m:t>
                </m:r>
                <m:r>
                  <w:rPr>
                    <w:rFonts w:ascii="Cambria Math" w:hAnsi="Cambria Math" w:cs="Times New Roman"/>
                    <w:szCs w:val="22"/>
                  </w:rPr>
                  <m:t>V</m:t>
                </m:r>
              </m:e>
              <m:sub>
                <m:r>
                  <w:rPr>
                    <w:rFonts w:ascii="Cambria Math" w:hAnsi="Cambria Math" w:cs="Times New Roman"/>
                    <w:szCs w:val="22"/>
                  </w:rPr>
                  <m:t>p</m:t>
                </m:r>
              </m:sub>
            </m:sSub>
            <m:r>
              <w:rPr>
                <w:rFonts w:ascii="Cambria Math" w:hAnsi="Cambria Math" w:cs="Times New Roman"/>
                <w:szCs w:val="22"/>
              </w:rPr>
              <m:t xml:space="preserve"> </m:t>
            </m:r>
            <m:r>
              <m:rPr>
                <m:sty m:val="p"/>
              </m:rPr>
              <w:rPr>
                <w:rFonts w:ascii="Cambria Math" w:hAnsi="Cambria Math" w:cs="Times New Roman"/>
                <w:szCs w:val="22"/>
              </w:rPr>
              <m:t xml:space="preserve">× </m:t>
            </m:r>
            <m:r>
              <w:rPr>
                <w:rFonts w:ascii="Cambria Math" w:hAnsi="Cambria Math" w:cs="Times New Roman"/>
                <w:i/>
                <w:szCs w:val="22"/>
              </w:rPr>
              <w:sym w:font="Wingdings 3" w:char="F072"/>
            </m:r>
            <m:r>
              <w:rPr>
                <w:rFonts w:ascii="Cambria Math" w:hAnsi="Cambria Math" w:cs="Times New Roman"/>
                <w:szCs w:val="22"/>
              </w:rPr>
              <m:t>h</m:t>
            </m:r>
            <m:r>
              <m:rPr>
                <m:sty m:val="p"/>
              </m:rPr>
              <w:rPr>
                <w:rFonts w:ascii="Cambria Math" w:hAnsi="Cambria Math" w:cs="Times New Roman"/>
                <w:szCs w:val="22"/>
              </w:rPr>
              <m:t xml:space="preserve"> ×(</m:t>
            </m:r>
            <m:r>
              <m:rPr>
                <m:sty m:val="p"/>
              </m:rPr>
              <w:rPr>
                <w:rFonts w:ascii="Cambria Math" w:hAnsi="Cambria Math" w:cs="Times New Roman"/>
                <w:szCs w:val="22"/>
              </w:rPr>
              <w:softHyphen/>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1</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2</m:t>
                </m:r>
              </m:sub>
            </m:sSub>
            <m:r>
              <m:rPr>
                <m:sty m:val="p"/>
              </m:rPr>
              <w:rPr>
                <w:rFonts w:ascii="Cambria Math" w:hAnsi="Cambria Math" w:cs="Times New Roman"/>
                <w:szCs w:val="22"/>
              </w:rPr>
              <m:t>)</m:t>
            </m:r>
          </m:num>
          <m:den>
            <m:sSub>
              <m:sSubPr>
                <m:ctrlPr>
                  <w:rPr>
                    <w:rFonts w:ascii="Cambria Math" w:hAnsi="Cambria Math" w:cs="Times New Roman"/>
                    <w:i/>
                    <w:szCs w:val="22"/>
                  </w:rPr>
                </m:ctrlPr>
              </m:sSubPr>
              <m:e>
                <m:sSub>
                  <m:sSubPr>
                    <m:ctrlPr>
                      <w:rPr>
                        <w:rFonts w:ascii="Cambria Math" w:hAnsi="Cambria Math" w:cs="Times New Roman"/>
                        <w:i/>
                        <w:szCs w:val="22"/>
                      </w:rPr>
                    </m:ctrlPr>
                  </m:sSubPr>
                  <m:e>
                    <m:r>
                      <w:rPr>
                        <w:rFonts w:ascii="Cambria Math" w:hAnsi="Cambria Math" w:cs="Times New Roman"/>
                        <w:szCs w:val="22"/>
                      </w:rPr>
                      <m:t>ρ</m:t>
                    </m:r>
                  </m:e>
                  <m:sub>
                    <m:r>
                      <w:rPr>
                        <w:rFonts w:ascii="Cambria Math" w:hAnsi="Cambria Math" w:cs="Times New Roman"/>
                        <w:szCs w:val="22"/>
                      </w:rPr>
                      <m:t>1</m:t>
                    </m:r>
                  </m:sub>
                </m:sSub>
                <m:r>
                  <w:rPr>
                    <w:rFonts w:ascii="Cambria Math" w:hAnsi="Cambria Math" w:cs="Times New Roman"/>
                    <w:szCs w:val="22"/>
                  </w:rPr>
                  <m:t xml:space="preserve"> </m:t>
                </m:r>
                <m:r>
                  <m:rPr>
                    <m:sty m:val="p"/>
                  </m:rPr>
                  <w:rPr>
                    <w:rFonts w:ascii="Cambria Math" w:hAnsi="Cambria Math" w:cs="Times New Roman"/>
                    <w:szCs w:val="22"/>
                  </w:rPr>
                  <m:t xml:space="preserve">× </m:t>
                </m:r>
                <m:r>
                  <w:rPr>
                    <w:rFonts w:ascii="Cambria Math" w:hAnsi="Cambria Math" w:cs="Times New Roman"/>
                    <w:szCs w:val="22"/>
                  </w:rPr>
                  <m:t>V</m:t>
                </m:r>
              </m:e>
              <m:sub>
                <m:r>
                  <w:rPr>
                    <w:rFonts w:ascii="Cambria Math" w:hAnsi="Cambria Math" w:cs="Times New Roman"/>
                    <w:szCs w:val="22"/>
                  </w:rPr>
                  <m:t>r</m:t>
                </m:r>
              </m:sub>
            </m:sSub>
            <m:r>
              <w:rPr>
                <w:rFonts w:ascii="Cambria Math" w:hAnsi="Cambria Math" w:cs="Times New Roman"/>
                <w:szCs w:val="22"/>
              </w:rPr>
              <m:t xml:space="preserve"> </m:t>
            </m:r>
            <m:r>
              <m:rPr>
                <m:sty m:val="p"/>
              </m:rPr>
              <w:rPr>
                <w:rFonts w:ascii="Cambria Math" w:hAnsi="Cambria Math" w:cs="Times New Roman"/>
                <w:szCs w:val="22"/>
              </w:rPr>
              <m:t xml:space="preserve">× </m:t>
            </m:r>
            <m:sSub>
              <m:sSubPr>
                <m:ctrlPr>
                  <w:rPr>
                    <w:rFonts w:ascii="Cambria Math" w:hAnsi="Cambria Math" w:cs="Times New Roman"/>
                    <w:i/>
                    <w:szCs w:val="22"/>
                  </w:rPr>
                </m:ctrlPr>
              </m:sSubPr>
              <m:e>
                <m:r>
                  <w:rPr>
                    <w:rFonts w:ascii="Cambria Math" w:hAnsi="Cambria Math" w:cs="Times New Roman"/>
                    <w:szCs w:val="22"/>
                  </w:rPr>
                  <m:t>c</m:t>
                </m:r>
              </m:e>
              <m:sub>
                <m:r>
                  <w:rPr>
                    <w:rFonts w:ascii="Cambria Math" w:hAnsi="Cambria Math" w:cs="Times New Roman"/>
                    <w:szCs w:val="22"/>
                  </w:rPr>
                  <m:t>p</m:t>
                </m:r>
              </m:sub>
            </m:sSub>
            <m:r>
              <m:rPr>
                <m:sty m:val="p"/>
              </m:rPr>
              <w:rPr>
                <w:rFonts w:ascii="Cambria Math" w:hAnsi="Cambria Math" w:cs="Times New Roman"/>
                <w:szCs w:val="22"/>
              </w:rPr>
              <m:t xml:space="preserve"> ×(</m:t>
            </m:r>
            <m:r>
              <m:rPr>
                <m:sty m:val="p"/>
              </m:rPr>
              <w:rPr>
                <w:rFonts w:ascii="Cambria Math" w:hAnsi="Cambria Math" w:cs="Times New Roman"/>
                <w:szCs w:val="22"/>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ri</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rPr>
              <m:t>)</m:t>
            </m:r>
          </m:den>
        </m:f>
      </m:oMath>
      <w:r w:rsidR="007B2824" w:rsidRPr="00314DDD">
        <w:rPr>
          <w:rFonts w:ascii="Times New Roman" w:eastAsiaTheme="minorEastAsia" w:hAnsi="Times New Roman" w:cs="Times New Roman"/>
          <w:szCs w:val="22"/>
        </w:rPr>
        <w:t xml:space="preserve"> = </w:t>
      </w:r>
      <m:oMath>
        <m:f>
          <m:fPr>
            <m:ctrlPr>
              <w:rPr>
                <w:rFonts w:ascii="Cambria Math" w:hAnsi="Cambria Math" w:cs="Times New Roman"/>
                <w:i/>
                <w:szCs w:val="22"/>
              </w:rPr>
            </m:ctrlPr>
          </m:fPr>
          <m:num>
            <m:r>
              <m:rPr>
                <m:sty m:val="p"/>
              </m:rPr>
              <w:rPr>
                <w:rFonts w:ascii="Cambria Math" w:hAnsi="Cambria Math" w:cs="Times New Roman"/>
                <w:szCs w:val="22"/>
              </w:rPr>
              <w:softHyphen/>
            </m:r>
            <m:sSub>
              <m:sSubPr>
                <m:ctrlPr>
                  <w:rPr>
                    <w:rFonts w:ascii="Cambria Math" w:hAnsi="Cambria Math" w:cs="Times New Roman"/>
                    <w:i/>
                    <w:szCs w:val="22"/>
                  </w:rPr>
                </m:ctrlPr>
              </m:sSubPr>
              <m:e>
                <m:r>
                  <m:rPr>
                    <m:sty m:val="p"/>
                  </m:rPr>
                  <w:rPr>
                    <w:rFonts w:ascii="Cambria Math" w:hAnsi="Cambria Math" w:cs="Times New Roman"/>
                    <w:szCs w:val="22"/>
                  </w:rPr>
                  <m:t xml:space="preserve"> </m:t>
                </m:r>
                <m:r>
                  <w:rPr>
                    <w:rFonts w:ascii="Cambria Math" w:hAnsi="Cambria Math" w:cs="Times New Roman"/>
                    <w:szCs w:val="22"/>
                  </w:rPr>
                  <m:t>V</m:t>
                </m:r>
              </m:e>
              <m:sub>
                <m:r>
                  <w:rPr>
                    <w:rFonts w:ascii="Cambria Math" w:hAnsi="Cambria Math" w:cs="Times New Roman"/>
                    <w:szCs w:val="22"/>
                  </w:rPr>
                  <m:t>p</m:t>
                </m:r>
              </m:sub>
            </m:sSub>
            <m:r>
              <w:rPr>
                <w:rFonts w:ascii="Cambria Math" w:hAnsi="Cambria Math" w:cs="Times New Roman"/>
                <w:szCs w:val="22"/>
              </w:rPr>
              <m:t xml:space="preserve"> </m:t>
            </m:r>
            <m:r>
              <m:rPr>
                <m:sty m:val="p"/>
              </m:rPr>
              <w:rPr>
                <w:rFonts w:ascii="Cambria Math" w:hAnsi="Cambria Math" w:cs="Times New Roman"/>
                <w:szCs w:val="22"/>
              </w:rPr>
              <m:t xml:space="preserve">× </m:t>
            </m:r>
            <m:r>
              <w:rPr>
                <w:rFonts w:ascii="Cambria Math" w:hAnsi="Cambria Math" w:cs="Times New Roman"/>
                <w:i/>
                <w:szCs w:val="22"/>
              </w:rPr>
              <w:sym w:font="Wingdings 3" w:char="F072"/>
            </m:r>
            <m:r>
              <w:rPr>
                <w:rFonts w:ascii="Cambria Math" w:hAnsi="Cambria Math" w:cs="Times New Roman"/>
                <w:szCs w:val="22"/>
              </w:rPr>
              <m:t>h</m:t>
            </m:r>
            <m:r>
              <m:rPr>
                <m:sty m:val="p"/>
              </m:rPr>
              <w:rPr>
                <w:rFonts w:ascii="Cambria Math" w:hAnsi="Cambria Math" w:cs="Times New Roman"/>
                <w:szCs w:val="22"/>
              </w:rPr>
              <m:t xml:space="preserve"> ×(</m:t>
            </m:r>
            <m:r>
              <m:rPr>
                <m:sty m:val="p"/>
              </m:rPr>
              <w:rPr>
                <w:rFonts w:ascii="Cambria Math" w:hAnsi="Cambria Math" w:cs="Times New Roman"/>
                <w:szCs w:val="22"/>
              </w:rPr>
              <w:softHyphen/>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1</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ω</m:t>
                </m:r>
              </m:e>
              <m:sub>
                <m:r>
                  <w:rPr>
                    <w:rFonts w:ascii="Cambria Math" w:hAnsi="Cambria Math" w:cs="Times New Roman"/>
                    <w:szCs w:val="22"/>
                  </w:rPr>
                  <m:t>2</m:t>
                </m:r>
              </m:sub>
            </m:sSub>
            <m:r>
              <m:rPr>
                <m:sty m:val="p"/>
              </m:rPr>
              <w:rPr>
                <w:rFonts w:ascii="Cambria Math" w:hAnsi="Cambria Math" w:cs="Times New Roman"/>
                <w:szCs w:val="22"/>
              </w:rPr>
              <m:t>)</m:t>
            </m:r>
          </m:num>
          <m:den>
            <m:sSub>
              <m:sSubPr>
                <m:ctrlPr>
                  <w:rPr>
                    <w:rFonts w:ascii="Cambria Math" w:hAnsi="Cambria Math" w:cs="Times New Roman"/>
                    <w:i/>
                    <w:szCs w:val="22"/>
                  </w:rPr>
                </m:ctrlPr>
              </m:sSubPr>
              <m:e>
                <m:r>
                  <m:rPr>
                    <m:sty m:val="p"/>
                  </m:rPr>
                  <w:rPr>
                    <w:rFonts w:ascii="Cambria Math" w:hAnsi="Cambria Math" w:cs="Times New Roman"/>
                    <w:szCs w:val="22"/>
                  </w:rPr>
                  <m:t xml:space="preserve"> </m:t>
                </m:r>
                <m:r>
                  <w:rPr>
                    <w:rFonts w:ascii="Cambria Math" w:hAnsi="Cambria Math" w:cs="Times New Roman"/>
                    <w:szCs w:val="22"/>
                  </w:rPr>
                  <m:t>V</m:t>
                </m:r>
              </m:e>
              <m:sub>
                <m:r>
                  <w:rPr>
                    <w:rFonts w:ascii="Cambria Math" w:hAnsi="Cambria Math" w:cs="Times New Roman"/>
                    <w:szCs w:val="22"/>
                  </w:rPr>
                  <m:t>r</m:t>
                </m:r>
              </m:sub>
            </m:sSub>
            <m:r>
              <w:rPr>
                <w:rFonts w:ascii="Cambria Math" w:hAnsi="Cambria Math" w:cs="Times New Roman"/>
                <w:szCs w:val="22"/>
              </w:rPr>
              <m:t xml:space="preserve"> </m:t>
            </m:r>
            <m:r>
              <m:rPr>
                <m:sty m:val="p"/>
              </m:rPr>
              <w:rPr>
                <w:rFonts w:ascii="Cambria Math" w:hAnsi="Cambria Math" w:cs="Times New Roman"/>
                <w:szCs w:val="22"/>
              </w:rPr>
              <m:t>×(</m:t>
            </m:r>
            <m:r>
              <m:rPr>
                <m:sty m:val="p"/>
              </m:rPr>
              <w:rPr>
                <w:rFonts w:ascii="Cambria Math" w:hAnsi="Cambria Math" w:cs="Times New Roman"/>
                <w:szCs w:val="22"/>
              </w:rPr>
              <w:softHyphen/>
            </m:r>
            <w:commentRangeStart w:id="13"/>
            <m:sSub>
              <m:sSubPr>
                <m:ctrlPr>
                  <w:rPr>
                    <w:rFonts w:ascii="Cambria Math" w:hAnsi="Cambria Math" w:cs="Times New Roman"/>
                    <w:i/>
                    <w:szCs w:val="22"/>
                  </w:rPr>
                </m:ctrlPr>
              </m:sSubPr>
              <m:e>
                <m:r>
                  <w:rPr>
                    <w:rFonts w:ascii="Cambria Math" w:hAnsi="Cambria Math" w:cs="Times New Roman"/>
                    <w:szCs w:val="22"/>
                  </w:rPr>
                  <m:t>h</m:t>
                </m:r>
              </m:e>
              <m:sub>
                <m:r>
                  <w:rPr>
                    <w:rFonts w:ascii="Cambria Math" w:hAnsi="Cambria Math" w:cs="Times New Roman"/>
                    <w:szCs w:val="22"/>
                  </w:rPr>
                  <m:t>3</m:t>
                </m:r>
              </m:sub>
            </m:sSub>
            <w:commentRangeEnd w:id="13"/>
            <m:r>
              <m:rPr>
                <m:sty m:val="p"/>
              </m:rPr>
              <w:rPr>
                <w:rStyle w:val="CommentReference"/>
              </w:rPr>
              <w:commentReference w:id="13"/>
            </m:r>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h</m:t>
                </m:r>
              </m:e>
              <m:sub>
                <m:r>
                  <w:rPr>
                    <w:rFonts w:ascii="Cambria Math" w:hAnsi="Cambria Math" w:cs="Times New Roman"/>
                    <w:szCs w:val="22"/>
                  </w:rPr>
                  <m:t>1</m:t>
                </m:r>
              </m:sub>
            </m:sSub>
            <m:r>
              <m:rPr>
                <m:sty m:val="p"/>
              </m:rPr>
              <w:rPr>
                <w:rFonts w:ascii="Cambria Math" w:hAnsi="Cambria Math" w:cs="Times New Roman"/>
                <w:szCs w:val="22"/>
              </w:rPr>
              <m:t>)</m:t>
            </m:r>
          </m:den>
        </m:f>
      </m:oMath>
      <w:r w:rsidRPr="00314DDD">
        <w:rPr>
          <w:rFonts w:ascii="Times New Roman" w:eastAsiaTheme="minorEastAsia" w:hAnsi="Times New Roman" w:cs="Times New Roman"/>
          <w:szCs w:val="22"/>
        </w:rPr>
        <w:t xml:space="preserve">                                        (3)</w:t>
      </w:r>
    </w:p>
    <w:p w14:paraId="181655EC" w14:textId="797BD304" w:rsidR="00FF43D1" w:rsidRPr="00314DDD" w:rsidRDefault="00FF43D1" w:rsidP="002368B7">
      <w:pPr>
        <w:spacing w:line="240" w:lineRule="auto"/>
        <w:ind w:right="-988"/>
        <w:jc w:val="center"/>
        <w:rPr>
          <w:rFonts w:ascii="Times New Roman" w:hAnsi="Times New Roman" w:cs="Times New Roman"/>
          <w:szCs w:val="22"/>
        </w:rPr>
      </w:pPr>
      <w:commentRangeStart w:id="14"/>
      <m:oMath>
        <m:r>
          <w:rPr>
            <w:rFonts w:ascii="Cambria Math" w:hAnsi="Cambria Math" w:cs="Times New Roman"/>
            <w:i/>
            <w:szCs w:val="22"/>
          </w:rPr>
          <w:sym w:font="Wingdings 3" w:char="F072"/>
        </m:r>
        <m:r>
          <w:rPr>
            <w:rFonts w:ascii="Cambria Math" w:hAnsi="Cambria Math" w:cs="Times New Roman"/>
            <w:szCs w:val="22"/>
          </w:rPr>
          <m:t>h</m:t>
        </m:r>
      </m:oMath>
      <w:r w:rsidRPr="00314DDD">
        <w:rPr>
          <w:rFonts w:ascii="Times New Roman" w:eastAsiaTheme="minorEastAsia" w:hAnsi="Times New Roman" w:cs="Times New Roman"/>
          <w:szCs w:val="22"/>
        </w:rPr>
        <w:t xml:space="preserve"> = </w:t>
      </w:r>
      <w:r w:rsidR="005075D4" w:rsidRPr="00314DDD">
        <w:rPr>
          <w:rFonts w:ascii="Times New Roman" w:eastAsiaTheme="minorEastAsia" w:hAnsi="Times New Roman" w:cs="Times New Roman"/>
          <w:szCs w:val="22"/>
        </w:rPr>
        <w:t xml:space="preserve">-0.614342 </w:t>
      </w:r>
      <w:r w:rsidR="005075D4" w:rsidRPr="00314DDD">
        <w:rPr>
          <w:rFonts w:ascii="Times New Roman" w:hAnsi="Times New Roman" w:cs="Times New Roman"/>
          <w:szCs w:val="22"/>
        </w:rPr>
        <w:t>× 10</w:t>
      </w:r>
      <w:r w:rsidR="005075D4" w:rsidRPr="00314DDD">
        <w:rPr>
          <w:rFonts w:ascii="Times New Roman" w:hAnsi="Times New Roman" w:cs="Times New Roman"/>
          <w:szCs w:val="22"/>
          <w:vertAlign w:val="superscript"/>
        </w:rPr>
        <w:t>-4</w:t>
      </w:r>
      <w:r w:rsidR="005075D4" w:rsidRPr="00314DDD">
        <w:rPr>
          <w:rFonts w:ascii="Times New Roman" w:hAnsi="Times New Roman" w:cs="Times New Roman"/>
          <w:szCs w:val="22"/>
        </w:rPr>
        <w:t xml:space="preserve"> × T</w:t>
      </w:r>
      <w:r w:rsidR="006E4AA7" w:rsidRPr="00314DDD">
        <w:rPr>
          <w:rFonts w:ascii="Times New Roman" w:hAnsi="Times New Roman" w:cs="Times New Roman"/>
          <w:szCs w:val="22"/>
          <w:vertAlign w:val="subscript"/>
        </w:rPr>
        <w:t>pi</w:t>
      </w:r>
      <w:r w:rsidR="005075D4" w:rsidRPr="00314DDD">
        <w:rPr>
          <w:rFonts w:ascii="Times New Roman" w:hAnsi="Times New Roman" w:cs="Times New Roman"/>
          <w:szCs w:val="22"/>
          <w:vertAlign w:val="superscript"/>
        </w:rPr>
        <w:t>3</w:t>
      </w:r>
      <w:r w:rsidR="005075D4" w:rsidRPr="00314DDD">
        <w:rPr>
          <w:rFonts w:ascii="Times New Roman" w:hAnsi="Times New Roman" w:cs="Times New Roman"/>
          <w:szCs w:val="22"/>
        </w:rPr>
        <w:t xml:space="preserve"> + 0.0158927 × 10</w:t>
      </w:r>
      <w:r w:rsidR="005075D4" w:rsidRPr="00314DDD">
        <w:rPr>
          <w:rFonts w:ascii="Times New Roman" w:hAnsi="Times New Roman" w:cs="Times New Roman"/>
          <w:szCs w:val="22"/>
          <w:vertAlign w:val="superscript"/>
        </w:rPr>
        <w:t>-2</w:t>
      </w:r>
      <w:r w:rsidR="005075D4" w:rsidRPr="00314DDD">
        <w:rPr>
          <w:rFonts w:ascii="Times New Roman" w:hAnsi="Times New Roman" w:cs="Times New Roman"/>
          <w:szCs w:val="22"/>
        </w:rPr>
        <w:t xml:space="preserve"> × T</w:t>
      </w:r>
      <w:r w:rsidR="006E4AA7" w:rsidRPr="00314DDD">
        <w:rPr>
          <w:rFonts w:ascii="Times New Roman" w:hAnsi="Times New Roman" w:cs="Times New Roman"/>
          <w:szCs w:val="22"/>
          <w:vertAlign w:val="subscript"/>
        </w:rPr>
        <w:t>pi</w:t>
      </w:r>
      <w:r w:rsidR="005075D4" w:rsidRPr="00314DDD">
        <w:rPr>
          <w:rFonts w:ascii="Times New Roman" w:hAnsi="Times New Roman" w:cs="Times New Roman"/>
          <w:szCs w:val="22"/>
          <w:vertAlign w:val="superscript"/>
        </w:rPr>
        <w:t>2</w:t>
      </w:r>
      <w:r w:rsidR="00334D9B" w:rsidRPr="00314DDD">
        <w:rPr>
          <w:rFonts w:ascii="Times New Roman" w:hAnsi="Times New Roman" w:cs="Times New Roman"/>
          <w:szCs w:val="22"/>
          <w:vertAlign w:val="superscript"/>
        </w:rPr>
        <w:t xml:space="preserve"> </w:t>
      </w:r>
      <w:r w:rsidR="00334D9B" w:rsidRPr="00314DDD">
        <w:rPr>
          <w:rFonts w:ascii="Times New Roman" w:hAnsi="Times New Roman" w:cs="Times New Roman"/>
          <w:szCs w:val="22"/>
        </w:rPr>
        <w:t xml:space="preserve">– 0.236418 × 10 × </w:t>
      </w:r>
      <w:proofErr w:type="spellStart"/>
      <w:r w:rsidR="00334D9B" w:rsidRPr="00314DDD">
        <w:rPr>
          <w:rFonts w:ascii="Times New Roman" w:hAnsi="Times New Roman" w:cs="Times New Roman"/>
          <w:szCs w:val="22"/>
        </w:rPr>
        <w:t>T</w:t>
      </w:r>
      <w:r w:rsidR="006E4AA7" w:rsidRPr="00314DDD">
        <w:rPr>
          <w:rFonts w:ascii="Times New Roman" w:hAnsi="Times New Roman" w:cs="Times New Roman"/>
          <w:szCs w:val="22"/>
          <w:vertAlign w:val="subscript"/>
        </w:rPr>
        <w:t>pi</w:t>
      </w:r>
      <w:proofErr w:type="spellEnd"/>
      <w:r w:rsidR="00334D9B" w:rsidRPr="00314DDD">
        <w:rPr>
          <w:rFonts w:ascii="Times New Roman" w:hAnsi="Times New Roman" w:cs="Times New Roman"/>
          <w:szCs w:val="22"/>
        </w:rPr>
        <w:t xml:space="preserve"> + 0.250079 × 10</w:t>
      </w:r>
      <w:r w:rsidR="00334D9B" w:rsidRPr="00314DDD">
        <w:rPr>
          <w:rFonts w:ascii="Times New Roman" w:hAnsi="Times New Roman" w:cs="Times New Roman"/>
          <w:szCs w:val="22"/>
          <w:vertAlign w:val="superscript"/>
        </w:rPr>
        <w:t>4</w:t>
      </w:r>
      <w:r w:rsidR="0057763C" w:rsidRPr="00314DDD">
        <w:rPr>
          <w:rFonts w:ascii="Times New Roman" w:hAnsi="Times New Roman" w:cs="Times New Roman"/>
          <w:szCs w:val="22"/>
        </w:rPr>
        <w:t xml:space="preserve">       (4)</w:t>
      </w:r>
      <w:commentRangeEnd w:id="14"/>
      <w:r w:rsidR="008D2A56">
        <w:rPr>
          <w:rStyle w:val="CommentReference"/>
        </w:rPr>
        <w:commentReference w:id="14"/>
      </w:r>
    </w:p>
    <w:p w14:paraId="4A0F522C" w14:textId="56EF341D" w:rsidR="006E74AD" w:rsidRPr="00314DDD" w:rsidRDefault="006C00CB" w:rsidP="002368B7">
      <w:pPr>
        <w:spacing w:after="0" w:line="240" w:lineRule="auto"/>
        <w:jc w:val="both"/>
        <w:rPr>
          <w:rFonts w:ascii="Times New Roman" w:hAnsi="Times New Roman" w:cs="Times New Roman"/>
          <w:szCs w:val="22"/>
        </w:rPr>
      </w:pPr>
      <w:proofErr w:type="gramStart"/>
      <w:r w:rsidRPr="00314DDD">
        <w:rPr>
          <w:rFonts w:ascii="Times New Roman" w:hAnsi="Times New Roman" w:cs="Times New Roman"/>
          <w:szCs w:val="22"/>
        </w:rPr>
        <w:t>w</w:t>
      </w:r>
      <w:r w:rsidR="006E74AD" w:rsidRPr="00314DDD">
        <w:rPr>
          <w:rFonts w:ascii="Times New Roman" w:hAnsi="Times New Roman" w:cs="Times New Roman"/>
          <w:szCs w:val="22"/>
        </w:rPr>
        <w:t>here</w:t>
      </w:r>
      <w:proofErr w:type="gramEnd"/>
      <w:r w:rsidR="006E74AD" w:rsidRPr="00314DDD">
        <w:rPr>
          <w:rFonts w:ascii="Times New Roman" w:hAnsi="Times New Roman" w:cs="Times New Roman"/>
          <w:szCs w:val="22"/>
        </w:rPr>
        <w:t>,</w:t>
      </w:r>
    </w:p>
    <w:p w14:paraId="37725948" w14:textId="6167114B" w:rsidR="0057499E" w:rsidRPr="00314DDD" w:rsidRDefault="00BD52BD"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t>h = specific enthalpy (J/kg)</w:t>
      </w:r>
    </w:p>
    <w:p w14:paraId="7CEC591C" w14:textId="5400A2CC" w:rsidR="00F64C01" w:rsidRPr="00314DDD" w:rsidRDefault="0057499E" w:rsidP="002368B7">
      <w:pPr>
        <w:spacing w:after="0" w:line="240" w:lineRule="auto"/>
        <w:jc w:val="both"/>
        <w:rPr>
          <w:rFonts w:ascii="Times New Roman" w:hAnsi="Times New Roman" w:cs="Times New Roman"/>
          <w:szCs w:val="22"/>
        </w:rPr>
      </w:pPr>
      <w:commentRangeStart w:id="15"/>
      <w:proofErr w:type="spellStart"/>
      <w:r w:rsidRPr="00314DDD">
        <w:rPr>
          <w:rFonts w:ascii="Times New Roman" w:hAnsi="Times New Roman" w:cs="Times New Roman"/>
          <w:szCs w:val="22"/>
        </w:rPr>
        <w:t>V</w:t>
      </w:r>
      <w:r w:rsidRPr="00314DDD">
        <w:rPr>
          <w:rFonts w:ascii="Times New Roman" w:hAnsi="Times New Roman" w:cs="Times New Roman"/>
          <w:szCs w:val="22"/>
          <w:vertAlign w:val="subscript"/>
        </w:rPr>
        <w:softHyphen/>
        <w:t>r</w:t>
      </w:r>
      <w:r w:rsidRPr="00314DDD">
        <w:rPr>
          <w:rFonts w:ascii="Times New Roman" w:hAnsi="Times New Roman" w:cs="Times New Roman"/>
          <w:szCs w:val="22"/>
        </w:rPr>
        <w:softHyphen/>
      </w:r>
      <w:proofErr w:type="spellEnd"/>
      <w:r w:rsidRPr="00314DDD">
        <w:rPr>
          <w:rFonts w:ascii="Times New Roman" w:hAnsi="Times New Roman" w:cs="Times New Roman"/>
          <w:szCs w:val="22"/>
        </w:rPr>
        <w:t xml:space="preserve"> = volumetric flow rate of regeneration air (m</w:t>
      </w:r>
      <w:r w:rsidRPr="00314DDD">
        <w:rPr>
          <w:rFonts w:ascii="Times New Roman" w:hAnsi="Times New Roman" w:cs="Times New Roman"/>
          <w:szCs w:val="22"/>
          <w:vertAlign w:val="superscript"/>
        </w:rPr>
        <w:t>3</w:t>
      </w:r>
      <w:r w:rsidRPr="00314DDD">
        <w:rPr>
          <w:rFonts w:ascii="Times New Roman" w:hAnsi="Times New Roman" w:cs="Times New Roman"/>
          <w:szCs w:val="22"/>
        </w:rPr>
        <w:t>/h)</w:t>
      </w:r>
      <w:commentRangeEnd w:id="15"/>
      <w:r w:rsidR="008D2A56">
        <w:rPr>
          <w:rStyle w:val="CommentReference"/>
        </w:rPr>
        <w:commentReference w:id="15"/>
      </w:r>
    </w:p>
    <w:p w14:paraId="32CE373B" w14:textId="77777777" w:rsidR="00F64C01" w:rsidRPr="00314DDD" w:rsidRDefault="00F64C01" w:rsidP="002368B7">
      <w:pPr>
        <w:spacing w:after="0" w:line="240" w:lineRule="auto"/>
        <w:jc w:val="both"/>
        <w:rPr>
          <w:rFonts w:ascii="Times New Roman" w:hAnsi="Times New Roman" w:cs="Times New Roman"/>
          <w:szCs w:val="22"/>
        </w:rPr>
      </w:pPr>
      <w:proofErr w:type="spellStart"/>
      <w:r w:rsidRPr="00314DDD">
        <w:rPr>
          <w:rFonts w:ascii="Times New Roman" w:hAnsi="Times New Roman" w:cs="Times New Roman"/>
          <w:szCs w:val="22"/>
        </w:rPr>
        <w:t>V</w:t>
      </w:r>
      <w:r w:rsidRPr="00314DDD">
        <w:rPr>
          <w:rFonts w:ascii="Times New Roman" w:hAnsi="Times New Roman" w:cs="Times New Roman"/>
          <w:szCs w:val="22"/>
        </w:rPr>
        <w:softHyphen/>
      </w:r>
      <w:r w:rsidRPr="00314DDD">
        <w:rPr>
          <w:rFonts w:ascii="Times New Roman" w:hAnsi="Times New Roman" w:cs="Times New Roman"/>
          <w:szCs w:val="22"/>
          <w:vertAlign w:val="subscript"/>
        </w:rPr>
        <w:t>p</w:t>
      </w:r>
      <w:proofErr w:type="spellEnd"/>
      <w:r w:rsidRPr="00314DDD">
        <w:rPr>
          <w:rFonts w:ascii="Times New Roman" w:hAnsi="Times New Roman" w:cs="Times New Roman"/>
          <w:szCs w:val="22"/>
        </w:rPr>
        <w:t xml:space="preserve"> = volumetric flow rate of process air (m</w:t>
      </w:r>
      <w:r w:rsidRPr="00314DDD">
        <w:rPr>
          <w:rFonts w:ascii="Times New Roman" w:hAnsi="Times New Roman" w:cs="Times New Roman"/>
          <w:szCs w:val="22"/>
          <w:vertAlign w:val="superscript"/>
        </w:rPr>
        <w:t>3</w:t>
      </w:r>
      <w:r w:rsidRPr="00314DDD">
        <w:rPr>
          <w:rFonts w:ascii="Times New Roman" w:hAnsi="Times New Roman" w:cs="Times New Roman"/>
          <w:szCs w:val="22"/>
        </w:rPr>
        <w:t>/h)</w:t>
      </w:r>
    </w:p>
    <w:p w14:paraId="2359FE6B" w14:textId="531C699F" w:rsidR="00F64C01" w:rsidRPr="00314DDD" w:rsidRDefault="00F64C01" w:rsidP="002368B7">
      <w:pPr>
        <w:spacing w:after="0" w:line="240" w:lineRule="auto"/>
        <w:jc w:val="both"/>
        <w:rPr>
          <w:rFonts w:ascii="Times New Roman" w:hAnsi="Times New Roman" w:cs="Times New Roman"/>
          <w:szCs w:val="22"/>
        </w:rPr>
      </w:pPr>
      <w:commentRangeStart w:id="16"/>
      <w:proofErr w:type="spellStart"/>
      <w:r w:rsidRPr="00314DDD">
        <w:rPr>
          <w:rFonts w:ascii="Times New Roman" w:hAnsi="Times New Roman" w:cs="Times New Roman"/>
          <w:szCs w:val="22"/>
        </w:rPr>
        <w:t>V</w:t>
      </w:r>
      <w:r w:rsidRPr="00314DDD">
        <w:rPr>
          <w:rFonts w:ascii="Times New Roman" w:hAnsi="Times New Roman" w:cs="Times New Roman"/>
          <w:szCs w:val="22"/>
          <w:vertAlign w:val="subscript"/>
        </w:rPr>
        <w:softHyphen/>
        <w:t>r</w:t>
      </w:r>
      <w:r w:rsidRPr="00314DDD">
        <w:rPr>
          <w:rFonts w:ascii="Times New Roman" w:hAnsi="Times New Roman" w:cs="Times New Roman"/>
          <w:szCs w:val="22"/>
        </w:rPr>
        <w:softHyphen/>
      </w:r>
      <w:proofErr w:type="spellEnd"/>
      <w:r w:rsidRPr="00314DDD">
        <w:rPr>
          <w:rFonts w:ascii="Times New Roman" w:hAnsi="Times New Roman" w:cs="Times New Roman"/>
          <w:szCs w:val="22"/>
        </w:rPr>
        <w:t xml:space="preserve"> = volumetric flow rate of regeneration air (m</w:t>
      </w:r>
      <w:r w:rsidRPr="00314DDD">
        <w:rPr>
          <w:rFonts w:ascii="Times New Roman" w:hAnsi="Times New Roman" w:cs="Times New Roman"/>
          <w:szCs w:val="22"/>
          <w:vertAlign w:val="superscript"/>
        </w:rPr>
        <w:t>3</w:t>
      </w:r>
      <w:r w:rsidRPr="00314DDD">
        <w:rPr>
          <w:rFonts w:ascii="Times New Roman" w:hAnsi="Times New Roman" w:cs="Times New Roman"/>
          <w:szCs w:val="22"/>
        </w:rPr>
        <w:t>/h)</w:t>
      </w:r>
      <w:commentRangeEnd w:id="16"/>
      <w:r w:rsidR="008D2A56">
        <w:rPr>
          <w:rStyle w:val="CommentReference"/>
        </w:rPr>
        <w:commentReference w:id="16"/>
      </w:r>
    </w:p>
    <w:p w14:paraId="6A95E2BD" w14:textId="3A7E88FC" w:rsidR="00AE7ACA" w:rsidRPr="00314DDD" w:rsidRDefault="00AE7ACA" w:rsidP="002368B7">
      <w:pPr>
        <w:spacing w:after="0" w:line="240" w:lineRule="auto"/>
        <w:jc w:val="both"/>
        <w:rPr>
          <w:rFonts w:ascii="Times New Roman" w:hAnsi="Times New Roman" w:cs="Times New Roman"/>
          <w:szCs w:val="22"/>
        </w:rPr>
      </w:pPr>
      <m:oMath>
        <m:r>
          <w:rPr>
            <w:rFonts w:ascii="Cambria Math" w:hAnsi="Cambria Math" w:cs="Times New Roman"/>
            <w:i/>
            <w:szCs w:val="22"/>
          </w:rPr>
          <w:sym w:font="Wingdings 3" w:char="F072"/>
        </m:r>
        <m:r>
          <w:rPr>
            <w:rFonts w:ascii="Cambria Math" w:hAnsi="Cambria Math" w:cs="Times New Roman"/>
            <w:szCs w:val="22"/>
          </w:rPr>
          <m:t>h</m:t>
        </m:r>
      </m:oMath>
      <w:r w:rsidRPr="00314DDD">
        <w:rPr>
          <w:rFonts w:ascii="Times New Roman" w:hAnsi="Times New Roman" w:cs="Times New Roman"/>
          <w:szCs w:val="22"/>
        </w:rPr>
        <w:t xml:space="preserve"> = latent heat of vaporization of water</w:t>
      </w:r>
    </w:p>
    <w:p w14:paraId="311D0804" w14:textId="259D065D" w:rsidR="00A90AD3" w:rsidRPr="00314DDD" w:rsidRDefault="00A90AD3" w:rsidP="002368B7">
      <w:pPr>
        <w:spacing w:after="0" w:line="240" w:lineRule="auto"/>
        <w:jc w:val="both"/>
        <w:rPr>
          <w:rFonts w:ascii="Times New Roman" w:hAnsi="Times New Roman" w:cs="Times New Roman"/>
          <w:szCs w:val="22"/>
        </w:rPr>
      </w:pPr>
      <w:proofErr w:type="spellStart"/>
      <w:r w:rsidRPr="00314DDD">
        <w:rPr>
          <w:rFonts w:ascii="Times New Roman" w:hAnsi="Times New Roman" w:cs="Times New Roman"/>
          <w:szCs w:val="22"/>
        </w:rPr>
        <w:t>T</w:t>
      </w:r>
      <w:r w:rsidR="00A73442" w:rsidRPr="00314DDD">
        <w:rPr>
          <w:rFonts w:ascii="Times New Roman" w:hAnsi="Times New Roman" w:cs="Times New Roman"/>
          <w:szCs w:val="22"/>
          <w:vertAlign w:val="subscript"/>
        </w:rPr>
        <w:t>pi</w:t>
      </w:r>
      <w:proofErr w:type="spellEnd"/>
      <w:r w:rsidRPr="00314DDD">
        <w:rPr>
          <w:rFonts w:ascii="Times New Roman" w:hAnsi="Times New Roman" w:cs="Times New Roman"/>
          <w:szCs w:val="22"/>
        </w:rPr>
        <w:t xml:space="preserve"> = </w:t>
      </w:r>
      <w:r w:rsidR="00C6332E" w:rsidRPr="00314DDD">
        <w:rPr>
          <w:rFonts w:ascii="Times New Roman" w:hAnsi="Times New Roman" w:cs="Times New Roman"/>
          <w:szCs w:val="22"/>
        </w:rPr>
        <w:t>temperature of process air at inlet</w:t>
      </w:r>
    </w:p>
    <w:p w14:paraId="547251B1" w14:textId="73EDD86B" w:rsidR="00A90AD3" w:rsidRPr="00314DDD" w:rsidRDefault="00A90AD3" w:rsidP="002368B7">
      <w:pPr>
        <w:spacing w:after="0" w:line="240" w:lineRule="auto"/>
        <w:jc w:val="both"/>
        <w:rPr>
          <w:rFonts w:ascii="Times New Roman" w:hAnsi="Times New Roman" w:cs="Times New Roman"/>
          <w:szCs w:val="22"/>
        </w:rPr>
      </w:pPr>
      <w:proofErr w:type="spellStart"/>
      <w:r w:rsidRPr="00314DDD">
        <w:rPr>
          <w:rFonts w:ascii="Times New Roman" w:hAnsi="Times New Roman" w:cs="Times New Roman"/>
          <w:szCs w:val="22"/>
        </w:rPr>
        <w:t>T</w:t>
      </w:r>
      <w:r w:rsidR="00A73442" w:rsidRPr="00314DDD">
        <w:rPr>
          <w:rFonts w:ascii="Times New Roman" w:hAnsi="Times New Roman" w:cs="Times New Roman"/>
          <w:szCs w:val="22"/>
          <w:vertAlign w:val="subscript"/>
        </w:rPr>
        <w:t>po</w:t>
      </w:r>
      <w:proofErr w:type="spellEnd"/>
      <w:r w:rsidRPr="00314DDD">
        <w:rPr>
          <w:rFonts w:ascii="Times New Roman" w:hAnsi="Times New Roman" w:cs="Times New Roman"/>
          <w:szCs w:val="22"/>
        </w:rPr>
        <w:t xml:space="preserve"> = </w:t>
      </w:r>
      <w:r w:rsidR="002C2B5C" w:rsidRPr="00314DDD">
        <w:rPr>
          <w:rFonts w:ascii="Times New Roman" w:hAnsi="Times New Roman" w:cs="Times New Roman"/>
          <w:szCs w:val="22"/>
        </w:rPr>
        <w:t>temperature of process air at outlet</w:t>
      </w:r>
    </w:p>
    <w:p w14:paraId="6658844E" w14:textId="7CFAA96F" w:rsidR="00A90AD3" w:rsidRPr="00314DDD" w:rsidRDefault="00A90AD3"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lastRenderedPageBreak/>
        <w:t>T</w:t>
      </w:r>
      <w:r w:rsidR="00A73442" w:rsidRPr="00314DDD">
        <w:rPr>
          <w:rFonts w:ascii="Times New Roman" w:hAnsi="Times New Roman" w:cs="Times New Roman"/>
          <w:szCs w:val="22"/>
          <w:vertAlign w:val="subscript"/>
        </w:rPr>
        <w:t>ri</w:t>
      </w:r>
      <w:r w:rsidRPr="00314DDD">
        <w:rPr>
          <w:rFonts w:ascii="Times New Roman" w:hAnsi="Times New Roman" w:cs="Times New Roman"/>
          <w:szCs w:val="22"/>
          <w:vertAlign w:val="subscript"/>
        </w:rPr>
        <w:t xml:space="preserve"> </w:t>
      </w:r>
      <w:r w:rsidRPr="00314DDD">
        <w:rPr>
          <w:rFonts w:ascii="Times New Roman" w:hAnsi="Times New Roman" w:cs="Times New Roman"/>
          <w:szCs w:val="22"/>
        </w:rPr>
        <w:t xml:space="preserve">= </w:t>
      </w:r>
      <w:r w:rsidR="002C2B5C" w:rsidRPr="00314DDD">
        <w:rPr>
          <w:rFonts w:ascii="Times New Roman" w:hAnsi="Times New Roman" w:cs="Times New Roman"/>
          <w:szCs w:val="22"/>
        </w:rPr>
        <w:t>temperature of regeneration air at inlet</w:t>
      </w:r>
    </w:p>
    <w:p w14:paraId="725391E3" w14:textId="540A897D" w:rsidR="00F54C2D" w:rsidRPr="00F54C2D" w:rsidRDefault="00F63F02" w:rsidP="002368B7">
      <w:pPr>
        <w:spacing w:after="0" w:line="240" w:lineRule="auto"/>
        <w:jc w:val="both"/>
        <w:rPr>
          <w:rFonts w:ascii="Times New Roman" w:hAnsi="Times New Roman" w:cs="Times New Roman"/>
          <w:szCs w:val="22"/>
        </w:rPr>
      </w:pPr>
      <w:r w:rsidRPr="00314DDD">
        <w:rPr>
          <w:rFonts w:ascii="Times New Roman" w:hAnsi="Times New Roman" w:cs="Times New Roman"/>
          <w:szCs w:val="22"/>
        </w:rPr>
        <w:t>c</w:t>
      </w:r>
      <w:r w:rsidRPr="00314DDD">
        <w:rPr>
          <w:rFonts w:ascii="Times New Roman" w:hAnsi="Times New Roman" w:cs="Times New Roman"/>
          <w:szCs w:val="22"/>
          <w:vertAlign w:val="subscript"/>
        </w:rPr>
        <w:t>p</w:t>
      </w:r>
      <w:r w:rsidRPr="00314DDD">
        <w:rPr>
          <w:rFonts w:ascii="Times New Roman" w:hAnsi="Times New Roman" w:cs="Times New Roman"/>
          <w:szCs w:val="22"/>
        </w:rPr>
        <w:t xml:space="preserve"> = specific heat </w:t>
      </w:r>
      <w:r w:rsidR="003F511C" w:rsidRPr="00314DDD">
        <w:rPr>
          <w:rFonts w:ascii="Times New Roman" w:hAnsi="Times New Roman" w:cs="Times New Roman"/>
          <w:szCs w:val="22"/>
        </w:rPr>
        <w:t>(</w:t>
      </w:r>
      <w:r w:rsidRPr="00314DDD">
        <w:rPr>
          <w:rFonts w:ascii="Times New Roman" w:hAnsi="Times New Roman" w:cs="Times New Roman"/>
          <w:szCs w:val="22"/>
        </w:rPr>
        <w:t>J/</w:t>
      </w:r>
      <w:proofErr w:type="spellStart"/>
      <w:r w:rsidRPr="00314DDD">
        <w:rPr>
          <w:rFonts w:ascii="Times New Roman" w:hAnsi="Times New Roman" w:cs="Times New Roman"/>
          <w:szCs w:val="22"/>
        </w:rPr>
        <w:t>kgK</w:t>
      </w:r>
      <w:proofErr w:type="spellEnd"/>
      <w:r w:rsidRPr="00314DDD">
        <w:rPr>
          <w:rFonts w:ascii="Times New Roman" w:hAnsi="Times New Roman" w:cs="Times New Roman"/>
          <w:szCs w:val="22"/>
        </w:rPr>
        <w:t>)</w:t>
      </w:r>
    </w:p>
    <w:p w14:paraId="662C3372" w14:textId="619CCCD6" w:rsidR="007B2824" w:rsidRPr="00314DDD" w:rsidRDefault="007B2824" w:rsidP="00F53D8E">
      <w:pPr>
        <w:spacing w:before="240" w:line="240" w:lineRule="auto"/>
        <w:jc w:val="both"/>
        <w:rPr>
          <w:rFonts w:ascii="Times New Roman" w:hAnsi="Times New Roman" w:cs="Times New Roman"/>
          <w:b/>
          <w:bCs/>
          <w:szCs w:val="22"/>
        </w:rPr>
      </w:pPr>
      <w:commentRangeStart w:id="17"/>
      <w:r w:rsidRPr="00314DDD">
        <w:rPr>
          <w:rFonts w:ascii="Times New Roman" w:hAnsi="Times New Roman" w:cs="Times New Roman"/>
          <w:b/>
          <w:bCs/>
          <w:i/>
          <w:iCs/>
          <w:szCs w:val="22"/>
        </w:rPr>
        <w:t>Sensible energy ratio (SER)</w:t>
      </w:r>
      <w:commentRangeEnd w:id="17"/>
      <w:r w:rsidR="00706DA3">
        <w:rPr>
          <w:rStyle w:val="CommentReference"/>
        </w:rPr>
        <w:commentReference w:id="17"/>
      </w:r>
    </w:p>
    <w:p w14:paraId="50B7D8D6" w14:textId="4FC5414B" w:rsidR="00007F70" w:rsidRPr="00314DDD" w:rsidRDefault="00007F70"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It indicates the sensible energy transmitted from the regeneration air to the process air.</w:t>
      </w:r>
    </w:p>
    <w:p w14:paraId="6C9F4B6D" w14:textId="13618425" w:rsidR="00BF44EA" w:rsidRPr="00314DDD" w:rsidRDefault="00AE6EA5" w:rsidP="002368B7">
      <w:pPr>
        <w:spacing w:line="240" w:lineRule="auto"/>
        <w:jc w:val="both"/>
        <w:rPr>
          <w:rFonts w:ascii="Times New Roman" w:eastAsiaTheme="minorEastAsia" w:hAnsi="Times New Roman" w:cs="Times New Roman"/>
          <w:szCs w:val="22"/>
          <w:lang w:val="de-DE"/>
        </w:rPr>
      </w:pPr>
      <w:r w:rsidRPr="00314DDD">
        <w:rPr>
          <w:rFonts w:ascii="Times New Roman" w:hAnsi="Times New Roman" w:cs="Times New Roman"/>
          <w:szCs w:val="22"/>
        </w:rPr>
        <w:t xml:space="preserve">                               </w:t>
      </w:r>
      <w:r w:rsidR="00BF44EA" w:rsidRPr="00314DDD">
        <w:rPr>
          <w:rFonts w:ascii="Times New Roman" w:hAnsi="Times New Roman" w:cs="Times New Roman"/>
          <w:szCs w:val="22"/>
          <w:lang w:val="de-DE"/>
        </w:rPr>
        <w:t>SER</w:t>
      </w:r>
      <w:r w:rsidR="00F50D12" w:rsidRPr="00314DDD">
        <w:rPr>
          <w:rFonts w:ascii="Times New Roman" w:hAnsi="Times New Roman" w:cs="Times New Roman"/>
          <w:szCs w:val="22"/>
          <w:lang w:val="de-DE"/>
        </w:rPr>
        <w:t xml:space="preserve"> = </w:t>
      </w:r>
      <w:r w:rsidR="005F58AC" w:rsidRPr="00314DDD">
        <w:rPr>
          <w:rFonts w:ascii="Times New Roman" w:hAnsi="Times New Roman" w:cs="Times New Roman"/>
          <w:szCs w:val="22"/>
          <w:lang w:val="de-DE"/>
        </w:rPr>
        <w:t xml:space="preserve"> </w:t>
      </w:r>
      <m:oMath>
        <m:f>
          <m:fPr>
            <m:ctrlPr>
              <w:rPr>
                <w:rFonts w:ascii="Cambria Math" w:hAnsi="Cambria Math" w:cs="Times New Roman"/>
                <w:i/>
                <w:szCs w:val="22"/>
              </w:rPr>
            </m:ctrlPr>
          </m:fPr>
          <m:num>
            <m:r>
              <m:rPr>
                <m:sty m:val="p"/>
              </m:rPr>
              <w:rPr>
                <w:rFonts w:ascii="Cambria Math" w:hAnsi="Cambria Math" w:cs="Times New Roman"/>
                <w:szCs w:val="22"/>
                <w:lang w:val="de-DE"/>
              </w:rPr>
              <w:softHyphen/>
            </m:r>
            <m:sSub>
              <m:sSubPr>
                <m:ctrlPr>
                  <w:rPr>
                    <w:rFonts w:ascii="Cambria Math" w:hAnsi="Cambria Math" w:cs="Times New Roman"/>
                    <w:i/>
                    <w:szCs w:val="22"/>
                  </w:rPr>
                </m:ctrlPr>
              </m:sSubPr>
              <m:e>
                <m:sSub>
                  <m:sSubPr>
                    <m:ctrlPr>
                      <w:rPr>
                        <w:rFonts w:ascii="Cambria Math" w:hAnsi="Cambria Math" w:cs="Times New Roman"/>
                        <w:i/>
                        <w:szCs w:val="22"/>
                      </w:rPr>
                    </m:ctrlPr>
                  </m:sSubPr>
                  <m:e>
                    <m:r>
                      <w:rPr>
                        <w:rFonts w:ascii="Cambria Math" w:hAnsi="Cambria Math" w:cs="Times New Roman"/>
                        <w:szCs w:val="22"/>
                      </w:rPr>
                      <m:t>ρ</m:t>
                    </m:r>
                  </m:e>
                  <m:sub>
                    <m:r>
                      <w:rPr>
                        <w:rFonts w:ascii="Cambria Math" w:hAnsi="Cambria Math" w:cs="Times New Roman"/>
                        <w:szCs w:val="22"/>
                        <w:lang w:val="de-DE"/>
                      </w:rPr>
                      <m:t>1</m:t>
                    </m:r>
                  </m:sub>
                </m:sSub>
                <m:r>
                  <w:rPr>
                    <w:rFonts w:ascii="Cambria Math" w:hAnsi="Cambria Math" w:cs="Times New Roman"/>
                    <w:szCs w:val="22"/>
                    <w:lang w:val="de-DE"/>
                  </w:rPr>
                  <m:t xml:space="preserve"> </m:t>
                </m:r>
                <m:r>
                  <m:rPr>
                    <m:sty m:val="p"/>
                  </m:rPr>
                  <w:rPr>
                    <w:rFonts w:ascii="Cambria Math" w:hAnsi="Cambria Math" w:cs="Times New Roman"/>
                    <w:szCs w:val="22"/>
                    <w:lang w:val="de-DE"/>
                  </w:rPr>
                  <m:t xml:space="preserve">× </m:t>
                </m:r>
                <m:r>
                  <w:rPr>
                    <w:rFonts w:ascii="Cambria Math" w:hAnsi="Cambria Math" w:cs="Times New Roman"/>
                    <w:szCs w:val="22"/>
                  </w:rPr>
                  <m:t>V</m:t>
                </m:r>
              </m:e>
              <m:sub>
                <m:r>
                  <w:rPr>
                    <w:rFonts w:ascii="Cambria Math" w:hAnsi="Cambria Math" w:cs="Times New Roman"/>
                    <w:szCs w:val="22"/>
                  </w:rPr>
                  <m:t>p</m:t>
                </m:r>
              </m:sub>
            </m:sSub>
            <m:r>
              <w:rPr>
                <w:rFonts w:ascii="Cambria Math" w:hAnsi="Cambria Math" w:cs="Times New Roman"/>
                <w:szCs w:val="22"/>
                <w:lang w:val="de-DE"/>
              </w:rPr>
              <m:t xml:space="preserve"> </m:t>
            </m:r>
            <m:r>
              <m:rPr>
                <m:sty m:val="p"/>
              </m:rPr>
              <w:rPr>
                <w:rFonts w:ascii="Cambria Math" w:hAnsi="Cambria Math" w:cs="Times New Roman"/>
                <w:szCs w:val="22"/>
                <w:lang w:val="de-DE"/>
              </w:rPr>
              <m:t xml:space="preserve">× </m:t>
            </m:r>
            <m:sSub>
              <m:sSubPr>
                <m:ctrlPr>
                  <w:rPr>
                    <w:rFonts w:ascii="Cambria Math" w:hAnsi="Cambria Math" w:cs="Times New Roman"/>
                    <w:i/>
                    <w:szCs w:val="22"/>
                  </w:rPr>
                </m:ctrlPr>
              </m:sSubPr>
              <m:e>
                <m:r>
                  <w:rPr>
                    <w:rFonts w:ascii="Cambria Math" w:hAnsi="Cambria Math" w:cs="Times New Roman"/>
                    <w:szCs w:val="22"/>
                  </w:rPr>
                  <m:t>c</m:t>
                </m:r>
              </m:e>
              <m:sub>
                <m:r>
                  <w:rPr>
                    <w:rFonts w:ascii="Cambria Math" w:hAnsi="Cambria Math" w:cs="Times New Roman"/>
                    <w:szCs w:val="22"/>
                  </w:rPr>
                  <m:t>p</m:t>
                </m:r>
              </m:sub>
            </m:sSub>
            <m:r>
              <m:rPr>
                <m:sty m:val="p"/>
              </m:rPr>
              <w:rPr>
                <w:rFonts w:ascii="Cambria Math" w:hAnsi="Cambria Math" w:cs="Times New Roman"/>
                <w:szCs w:val="22"/>
                <w:lang w:val="de-DE"/>
              </w:rPr>
              <m:t xml:space="preserve"> ×(</m:t>
            </m:r>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po</m:t>
                </m:r>
              </m:sub>
            </m:sSub>
            <m:r>
              <m:rPr>
                <m:sty m:val="p"/>
              </m:rPr>
              <w:rPr>
                <w:rFonts w:ascii="Cambria Math" w:hAnsi="Cambria Math" w:cs="Times New Roman"/>
                <w:szCs w:val="22"/>
                <w:lang w:val="de-DE"/>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lang w:val="de-DE"/>
              </w:rPr>
              <m:t>)</m:t>
            </m:r>
          </m:num>
          <m:den>
            <m:sSub>
              <m:sSubPr>
                <m:ctrlPr>
                  <w:rPr>
                    <w:rFonts w:ascii="Cambria Math" w:hAnsi="Cambria Math" w:cs="Times New Roman"/>
                    <w:i/>
                    <w:szCs w:val="22"/>
                  </w:rPr>
                </m:ctrlPr>
              </m:sSubPr>
              <m:e>
                <m:sSub>
                  <m:sSubPr>
                    <m:ctrlPr>
                      <w:rPr>
                        <w:rFonts w:ascii="Cambria Math" w:hAnsi="Cambria Math" w:cs="Times New Roman"/>
                        <w:i/>
                        <w:szCs w:val="22"/>
                      </w:rPr>
                    </m:ctrlPr>
                  </m:sSubPr>
                  <m:e>
                    <m:r>
                      <w:rPr>
                        <w:rFonts w:ascii="Cambria Math" w:hAnsi="Cambria Math" w:cs="Times New Roman"/>
                        <w:szCs w:val="22"/>
                      </w:rPr>
                      <m:t>ρ</m:t>
                    </m:r>
                  </m:e>
                  <m:sub>
                    <m:r>
                      <w:rPr>
                        <w:rFonts w:ascii="Cambria Math" w:hAnsi="Cambria Math" w:cs="Times New Roman"/>
                        <w:szCs w:val="22"/>
                        <w:lang w:val="de-DE"/>
                      </w:rPr>
                      <m:t>1</m:t>
                    </m:r>
                  </m:sub>
                </m:sSub>
                <m:r>
                  <w:rPr>
                    <w:rFonts w:ascii="Cambria Math" w:hAnsi="Cambria Math" w:cs="Times New Roman"/>
                    <w:szCs w:val="22"/>
                    <w:lang w:val="de-DE"/>
                  </w:rPr>
                  <m:t xml:space="preserve"> </m:t>
                </m:r>
                <m:r>
                  <m:rPr>
                    <m:sty m:val="p"/>
                  </m:rPr>
                  <w:rPr>
                    <w:rFonts w:ascii="Cambria Math" w:hAnsi="Cambria Math" w:cs="Times New Roman"/>
                    <w:szCs w:val="22"/>
                    <w:lang w:val="de-DE"/>
                  </w:rPr>
                  <m:t xml:space="preserve">× </m:t>
                </m:r>
                <m:r>
                  <w:rPr>
                    <w:rFonts w:ascii="Cambria Math" w:hAnsi="Cambria Math" w:cs="Times New Roman"/>
                    <w:szCs w:val="22"/>
                  </w:rPr>
                  <m:t>V</m:t>
                </m:r>
              </m:e>
              <m:sub>
                <m:r>
                  <w:rPr>
                    <w:rFonts w:ascii="Cambria Math" w:hAnsi="Cambria Math" w:cs="Times New Roman"/>
                    <w:szCs w:val="22"/>
                  </w:rPr>
                  <m:t>r</m:t>
                </m:r>
              </m:sub>
            </m:sSub>
            <m:r>
              <w:rPr>
                <w:rFonts w:ascii="Cambria Math" w:hAnsi="Cambria Math" w:cs="Times New Roman"/>
                <w:szCs w:val="22"/>
                <w:lang w:val="de-DE"/>
              </w:rPr>
              <m:t xml:space="preserve"> </m:t>
            </m:r>
            <m:r>
              <m:rPr>
                <m:sty m:val="p"/>
              </m:rPr>
              <w:rPr>
                <w:rFonts w:ascii="Cambria Math" w:hAnsi="Cambria Math" w:cs="Times New Roman"/>
                <w:szCs w:val="22"/>
                <w:lang w:val="de-DE"/>
              </w:rPr>
              <m:t xml:space="preserve">× </m:t>
            </m:r>
            <m:sSub>
              <m:sSubPr>
                <m:ctrlPr>
                  <w:rPr>
                    <w:rFonts w:ascii="Cambria Math" w:hAnsi="Cambria Math" w:cs="Times New Roman"/>
                    <w:i/>
                    <w:szCs w:val="22"/>
                  </w:rPr>
                </m:ctrlPr>
              </m:sSubPr>
              <m:e>
                <m:r>
                  <w:rPr>
                    <w:rFonts w:ascii="Cambria Math" w:hAnsi="Cambria Math" w:cs="Times New Roman"/>
                    <w:szCs w:val="22"/>
                  </w:rPr>
                  <m:t>c</m:t>
                </m:r>
              </m:e>
              <m:sub>
                <m:r>
                  <w:rPr>
                    <w:rFonts w:ascii="Cambria Math" w:hAnsi="Cambria Math" w:cs="Times New Roman"/>
                    <w:szCs w:val="22"/>
                  </w:rPr>
                  <m:t>p</m:t>
                </m:r>
              </m:sub>
            </m:sSub>
            <m:r>
              <m:rPr>
                <m:sty m:val="p"/>
              </m:rPr>
              <w:rPr>
                <w:rFonts w:ascii="Cambria Math" w:hAnsi="Cambria Math" w:cs="Times New Roman"/>
                <w:szCs w:val="22"/>
                <w:lang w:val="de-DE"/>
              </w:rPr>
              <m:t xml:space="preserve"> ×(</m:t>
            </m:r>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ri</m:t>
                </m:r>
              </m:sub>
            </m:sSub>
            <m:r>
              <m:rPr>
                <m:sty m:val="p"/>
              </m:rPr>
              <w:rPr>
                <w:rFonts w:ascii="Cambria Math" w:hAnsi="Cambria Math" w:cs="Times New Roman"/>
                <w:szCs w:val="22"/>
                <w:lang w:val="de-DE"/>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lang w:val="de-DE"/>
              </w:rPr>
              <m:t>)</m:t>
            </m:r>
          </m:den>
        </m:f>
      </m:oMath>
      <w:r w:rsidR="002970E3" w:rsidRPr="00314DDD">
        <w:rPr>
          <w:rFonts w:ascii="Times New Roman" w:eastAsiaTheme="minorEastAsia" w:hAnsi="Times New Roman" w:cs="Times New Roman"/>
          <w:szCs w:val="22"/>
          <w:lang w:val="de-DE"/>
        </w:rPr>
        <w:t xml:space="preserve"> = </w:t>
      </w:r>
      <m:oMath>
        <m:f>
          <m:fPr>
            <m:ctrlPr>
              <w:rPr>
                <w:rFonts w:ascii="Cambria Math" w:hAnsi="Cambria Math" w:cs="Times New Roman"/>
                <w:i/>
                <w:szCs w:val="22"/>
              </w:rPr>
            </m:ctrlPr>
          </m:fPr>
          <m:num>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V</m:t>
                </m:r>
              </m:e>
              <m:sub>
                <m:r>
                  <w:rPr>
                    <w:rFonts w:ascii="Cambria Math" w:hAnsi="Cambria Math" w:cs="Times New Roman"/>
                    <w:szCs w:val="22"/>
                  </w:rPr>
                  <m:t>p</m:t>
                </m:r>
              </m:sub>
            </m:sSub>
            <m:r>
              <m:rPr>
                <m:sty m:val="p"/>
              </m:rPr>
              <w:rPr>
                <w:rFonts w:ascii="Cambria Math" w:hAnsi="Cambria Math" w:cs="Times New Roman"/>
                <w:szCs w:val="22"/>
                <w:lang w:val="de-DE"/>
              </w:rPr>
              <m:t xml:space="preserve"> ×(</m:t>
            </m:r>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po</m:t>
                </m:r>
              </m:sub>
            </m:sSub>
            <m:r>
              <m:rPr>
                <m:sty m:val="p"/>
              </m:rPr>
              <w:rPr>
                <w:rFonts w:ascii="Cambria Math" w:hAnsi="Cambria Math" w:cs="Times New Roman"/>
                <w:szCs w:val="22"/>
                <w:lang w:val="de-DE"/>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lang w:val="de-DE"/>
              </w:rPr>
              <m:t>)</m:t>
            </m:r>
          </m:num>
          <m:den>
            <m:sSub>
              <m:sSubPr>
                <m:ctrlPr>
                  <w:rPr>
                    <w:rFonts w:ascii="Cambria Math" w:hAnsi="Cambria Math" w:cs="Times New Roman"/>
                    <w:i/>
                    <w:szCs w:val="22"/>
                  </w:rPr>
                </m:ctrlPr>
              </m:sSubPr>
              <m:e>
                <m:r>
                  <w:rPr>
                    <w:rFonts w:ascii="Cambria Math" w:hAnsi="Cambria Math" w:cs="Times New Roman"/>
                    <w:szCs w:val="22"/>
                  </w:rPr>
                  <m:t>V</m:t>
                </m:r>
              </m:e>
              <m:sub>
                <m:r>
                  <w:rPr>
                    <w:rFonts w:ascii="Cambria Math" w:hAnsi="Cambria Math" w:cs="Times New Roman"/>
                    <w:szCs w:val="22"/>
                  </w:rPr>
                  <m:t>r</m:t>
                </m:r>
              </m:sub>
            </m:sSub>
            <m:r>
              <w:rPr>
                <w:rFonts w:ascii="Cambria Math" w:hAnsi="Cambria Math" w:cs="Times New Roman"/>
                <w:szCs w:val="22"/>
                <w:lang w:val="de-DE"/>
              </w:rPr>
              <m:t xml:space="preserve"> </m:t>
            </m:r>
            <m:r>
              <m:rPr>
                <m:sty m:val="p"/>
              </m:rPr>
              <w:rPr>
                <w:rFonts w:ascii="Cambria Math" w:hAnsi="Cambria Math" w:cs="Times New Roman"/>
                <w:szCs w:val="22"/>
                <w:lang w:val="de-DE"/>
              </w:rPr>
              <m:t>×(</m:t>
            </m:r>
            <m:r>
              <m:rPr>
                <m:sty m:val="p"/>
              </m:rPr>
              <w:rPr>
                <w:rFonts w:ascii="Cambria Math" w:hAnsi="Cambria Math" w:cs="Times New Roman"/>
                <w:szCs w:val="22"/>
                <w:lang w:val="de-DE"/>
              </w:rPr>
              <w:softHyphen/>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ri</m:t>
                </m:r>
              </m:sub>
            </m:sSub>
            <m:r>
              <m:rPr>
                <m:sty m:val="p"/>
              </m:rPr>
              <w:rPr>
                <w:rFonts w:ascii="Cambria Math" w:hAnsi="Cambria Math" w:cs="Times New Roman"/>
                <w:szCs w:val="22"/>
                <w:lang w:val="de-DE"/>
              </w:rPr>
              <m:t>-</m:t>
            </m:r>
            <m:sSub>
              <m:sSubPr>
                <m:ctrlPr>
                  <w:rPr>
                    <w:rFonts w:ascii="Cambria Math" w:hAnsi="Cambria Math" w:cs="Times New Roman"/>
                    <w:i/>
                    <w:szCs w:val="22"/>
                  </w:rPr>
                </m:ctrlPr>
              </m:sSubPr>
              <m:e>
                <m:r>
                  <w:rPr>
                    <w:rFonts w:ascii="Cambria Math" w:hAnsi="Cambria Math" w:cs="Times New Roman"/>
                    <w:szCs w:val="22"/>
                  </w:rPr>
                  <m:t>T</m:t>
                </m:r>
              </m:e>
              <m:sub>
                <m:r>
                  <w:rPr>
                    <w:rFonts w:ascii="Cambria Math" w:hAnsi="Cambria Math" w:cs="Times New Roman"/>
                    <w:szCs w:val="22"/>
                  </w:rPr>
                  <m:t>pi</m:t>
                </m:r>
              </m:sub>
            </m:sSub>
            <m:r>
              <m:rPr>
                <m:sty m:val="p"/>
              </m:rPr>
              <w:rPr>
                <w:rFonts w:ascii="Cambria Math" w:hAnsi="Cambria Math" w:cs="Times New Roman"/>
                <w:szCs w:val="22"/>
                <w:lang w:val="de-DE"/>
              </w:rPr>
              <m:t>)</m:t>
            </m:r>
          </m:den>
        </m:f>
      </m:oMath>
      <w:r w:rsidRPr="00314DDD">
        <w:rPr>
          <w:rFonts w:ascii="Times New Roman" w:eastAsiaTheme="minorEastAsia" w:hAnsi="Times New Roman" w:cs="Times New Roman"/>
          <w:szCs w:val="22"/>
          <w:lang w:val="de-DE"/>
        </w:rPr>
        <w:t xml:space="preserve">                                                   (5)              </w:t>
      </w:r>
    </w:p>
    <w:p w14:paraId="25919671" w14:textId="6FD7B7FA" w:rsidR="009C64D3" w:rsidRPr="00314DDD" w:rsidRDefault="009C64D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Higher η and COP values indicate better dehumidification performance. However, a low SER is desired for applications with cooling processes after dehumidification. As the temperature of the process air increases, the corresponding cooling load will also</w:t>
      </w:r>
      <w:r w:rsidR="00510A64" w:rsidRPr="00314DDD">
        <w:rPr>
          <w:rFonts w:ascii="Times New Roman" w:eastAsiaTheme="minorEastAsia" w:hAnsi="Times New Roman" w:cs="Times New Roman"/>
          <w:szCs w:val="22"/>
        </w:rPr>
        <w:t xml:space="preserve"> </w:t>
      </w:r>
      <w:r w:rsidRPr="00314DDD">
        <w:rPr>
          <w:rFonts w:ascii="Times New Roman" w:eastAsiaTheme="minorEastAsia" w:hAnsi="Times New Roman" w:cs="Times New Roman"/>
          <w:szCs w:val="22"/>
        </w:rPr>
        <w:t>increase substantially.</w:t>
      </w:r>
    </w:p>
    <w:p w14:paraId="5A3B9A75" w14:textId="57B0170D" w:rsidR="002357F7" w:rsidRPr="00314DDD" w:rsidRDefault="002357F7" w:rsidP="002368B7">
      <w:pPr>
        <w:spacing w:after="0" w:line="240" w:lineRule="auto"/>
        <w:jc w:val="both"/>
        <w:rPr>
          <w:rFonts w:ascii="Times New Roman" w:eastAsiaTheme="minorEastAsia" w:hAnsi="Times New Roman" w:cs="Times New Roman"/>
          <w:b/>
          <w:bCs/>
          <w:szCs w:val="22"/>
        </w:rPr>
      </w:pPr>
      <w:commentRangeStart w:id="18"/>
      <w:r w:rsidRPr="00314DDD">
        <w:rPr>
          <w:rFonts w:ascii="Times New Roman" w:eastAsiaTheme="minorEastAsia" w:hAnsi="Times New Roman" w:cs="Times New Roman"/>
          <w:b/>
          <w:bCs/>
          <w:szCs w:val="22"/>
        </w:rPr>
        <w:t xml:space="preserve">Results and </w:t>
      </w:r>
      <w:r w:rsidR="00B443D4" w:rsidRPr="00314DDD">
        <w:rPr>
          <w:rFonts w:ascii="Times New Roman" w:eastAsiaTheme="minorEastAsia" w:hAnsi="Times New Roman" w:cs="Times New Roman"/>
          <w:b/>
          <w:bCs/>
          <w:szCs w:val="22"/>
        </w:rPr>
        <w:t>D</w:t>
      </w:r>
      <w:r w:rsidRPr="00314DDD">
        <w:rPr>
          <w:rFonts w:ascii="Times New Roman" w:eastAsiaTheme="minorEastAsia" w:hAnsi="Times New Roman" w:cs="Times New Roman"/>
          <w:b/>
          <w:bCs/>
          <w:szCs w:val="22"/>
        </w:rPr>
        <w:t>iscussion</w:t>
      </w:r>
      <w:commentRangeEnd w:id="18"/>
      <w:r w:rsidR="009C07AA">
        <w:rPr>
          <w:rStyle w:val="CommentReference"/>
        </w:rPr>
        <w:commentReference w:id="18"/>
      </w:r>
    </w:p>
    <w:p w14:paraId="10EFC5F0" w14:textId="59895583" w:rsidR="00AD7C43" w:rsidRPr="00AD7C43" w:rsidRDefault="002A7810" w:rsidP="00AD7C43">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To assess the performance of the rotary wheel desiccant dehumidification system, various tests were conducted under different inlet conditions by altering the humidity levels of the process air entering the dehumidifier and the temperatures of the regeneration air. Throughout these tests, the flow rates of the process air (350 m³/h) and the regeneration air (760 m³/h) remained constant. The process air's inlet relative humidity ranged from </w:t>
      </w:r>
      <w:commentRangeStart w:id="19"/>
      <w:r w:rsidRPr="00314DDD">
        <w:rPr>
          <w:rFonts w:ascii="Times New Roman" w:eastAsiaTheme="minorEastAsia" w:hAnsi="Times New Roman" w:cs="Times New Roman"/>
          <w:szCs w:val="22"/>
        </w:rPr>
        <w:t>60% to 100%,</w:t>
      </w:r>
      <w:commentRangeEnd w:id="19"/>
      <w:r w:rsidR="00201D5D">
        <w:rPr>
          <w:rStyle w:val="CommentReference"/>
        </w:rPr>
        <w:commentReference w:id="19"/>
      </w:r>
      <w:r w:rsidRPr="00314DDD">
        <w:rPr>
          <w:rFonts w:ascii="Times New Roman" w:eastAsiaTheme="minorEastAsia" w:hAnsi="Times New Roman" w:cs="Times New Roman"/>
          <w:szCs w:val="22"/>
        </w:rPr>
        <w:t xml:space="preserve"> while the regeneration air temperatures </w:t>
      </w:r>
      <w:r w:rsidR="000F45DE" w:rsidRPr="00314DDD">
        <w:rPr>
          <w:rFonts w:ascii="Times New Roman" w:eastAsiaTheme="minorEastAsia" w:hAnsi="Times New Roman" w:cs="Times New Roman"/>
          <w:szCs w:val="22"/>
        </w:rPr>
        <w:t>varied</w:t>
      </w:r>
      <w:r w:rsidRPr="00314DDD">
        <w:rPr>
          <w:rFonts w:ascii="Times New Roman" w:eastAsiaTheme="minorEastAsia" w:hAnsi="Times New Roman" w:cs="Times New Roman"/>
          <w:szCs w:val="22"/>
        </w:rPr>
        <w:t xml:space="preserve"> from 60°C to 80°C.</w:t>
      </w:r>
    </w:p>
    <w:p w14:paraId="6D311223" w14:textId="5D75F2C8" w:rsidR="006C1803" w:rsidRPr="00AD7C43" w:rsidRDefault="006C1803" w:rsidP="002368B7">
      <w:pPr>
        <w:spacing w:line="240" w:lineRule="auto"/>
        <w:jc w:val="both"/>
        <w:rPr>
          <w:rFonts w:ascii="Times New Roman" w:eastAsiaTheme="minorEastAsia" w:hAnsi="Times New Roman" w:cs="Times New Roman"/>
          <w:b/>
          <w:bCs/>
          <w:i/>
          <w:iCs/>
          <w:szCs w:val="22"/>
        </w:rPr>
      </w:pPr>
      <w:commentRangeStart w:id="20"/>
      <w:r w:rsidRPr="00AD7C43">
        <w:rPr>
          <w:rFonts w:ascii="Times New Roman" w:eastAsiaTheme="minorEastAsia" w:hAnsi="Times New Roman" w:cs="Times New Roman"/>
          <w:b/>
          <w:bCs/>
          <w:i/>
          <w:iCs/>
          <w:szCs w:val="22"/>
        </w:rPr>
        <w:t>Rotary desiccant dehumidifier inlet-outlet parameters</w:t>
      </w:r>
      <w:commentRangeEnd w:id="20"/>
      <w:r w:rsidR="009C07AA">
        <w:rPr>
          <w:rStyle w:val="CommentReference"/>
        </w:rPr>
        <w:commentReference w:id="20"/>
      </w:r>
    </w:p>
    <w:p w14:paraId="0E91BFB4" w14:textId="3AF8A0AB" w:rsidR="006C1803" w:rsidRPr="00314DDD" w:rsidRDefault="006C180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During the performance evaluation at different regeneration air temperature and different humidity of process air inlet, the temperature-humidity values at the inlet-outlet of the dehumidifier were recorded and presented in graphical environments Fig. 4, 5, 6. In the figures, solid lines represent temperature, and dashed lines represent relative humidity values.</w:t>
      </w:r>
    </w:p>
    <w:p w14:paraId="087420F4" w14:textId="57957C91" w:rsidR="006C1803" w:rsidRPr="00314DDD" w:rsidRDefault="006C180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The corresponding temperature humidity values of the process and regeneration air are </w:t>
      </w:r>
      <w:commentRangeStart w:id="21"/>
      <w:r w:rsidRPr="00201D5D">
        <w:rPr>
          <w:rFonts w:ascii="Times New Roman" w:eastAsiaTheme="minorEastAsia" w:hAnsi="Times New Roman" w:cs="Times New Roman"/>
          <w:szCs w:val="22"/>
          <w:highlight w:val="yellow"/>
        </w:rPr>
        <w:t xml:space="preserve">given in Table </w:t>
      </w:r>
      <w:r w:rsidR="00622614" w:rsidRPr="00201D5D">
        <w:rPr>
          <w:rFonts w:ascii="Times New Roman" w:eastAsiaTheme="minorEastAsia" w:hAnsi="Times New Roman" w:cs="Times New Roman"/>
          <w:szCs w:val="22"/>
          <w:highlight w:val="yellow"/>
        </w:rPr>
        <w:t>3</w:t>
      </w:r>
      <w:r w:rsidRPr="00201D5D">
        <w:rPr>
          <w:rFonts w:ascii="Times New Roman" w:eastAsiaTheme="minorEastAsia" w:hAnsi="Times New Roman" w:cs="Times New Roman"/>
          <w:szCs w:val="22"/>
          <w:highlight w:val="yellow"/>
        </w:rPr>
        <w:t>.</w:t>
      </w:r>
      <w:r w:rsidRPr="00314DDD">
        <w:rPr>
          <w:rFonts w:ascii="Times New Roman" w:eastAsiaTheme="minorEastAsia" w:hAnsi="Times New Roman" w:cs="Times New Roman"/>
          <w:szCs w:val="22"/>
        </w:rPr>
        <w:t xml:space="preserve"> </w:t>
      </w:r>
      <w:r w:rsidRPr="00201D5D">
        <w:rPr>
          <w:rFonts w:ascii="Times New Roman" w:eastAsiaTheme="minorEastAsia" w:hAnsi="Times New Roman" w:cs="Times New Roman"/>
          <w:szCs w:val="22"/>
          <w:highlight w:val="yellow"/>
        </w:rPr>
        <w:t xml:space="preserve">Analysis of the parameters in Table </w:t>
      </w:r>
      <w:r w:rsidR="00622614" w:rsidRPr="00201D5D">
        <w:rPr>
          <w:rFonts w:ascii="Times New Roman" w:eastAsiaTheme="minorEastAsia" w:hAnsi="Times New Roman" w:cs="Times New Roman"/>
          <w:szCs w:val="22"/>
          <w:highlight w:val="yellow"/>
        </w:rPr>
        <w:t>3</w:t>
      </w:r>
      <w:r w:rsidRPr="00201D5D">
        <w:rPr>
          <w:rFonts w:ascii="Times New Roman" w:eastAsiaTheme="minorEastAsia" w:hAnsi="Times New Roman" w:cs="Times New Roman"/>
          <w:szCs w:val="22"/>
          <w:highlight w:val="yellow"/>
        </w:rPr>
        <w:t xml:space="preserve"> indicates that</w:t>
      </w:r>
      <w:commentRangeEnd w:id="21"/>
      <w:r w:rsidR="00201D5D">
        <w:rPr>
          <w:rStyle w:val="CommentReference"/>
        </w:rPr>
        <w:commentReference w:id="21"/>
      </w:r>
    </w:p>
    <w:p w14:paraId="6A20EBD5" w14:textId="77777777" w:rsidR="006C1803" w:rsidRPr="00314DDD" w:rsidRDefault="006C180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i) Process air inlet temperatures were in the range of 27.75-36 ℃ in all tests.</w:t>
      </w:r>
    </w:p>
    <w:p w14:paraId="0C043741" w14:textId="77777777" w:rsidR="006C1803" w:rsidRPr="00314DDD" w:rsidRDefault="006C1803" w:rsidP="002368B7">
      <w:pPr>
        <w:spacing w:line="240" w:lineRule="auto"/>
        <w:jc w:val="both"/>
        <w:rPr>
          <w:rFonts w:ascii="Times New Roman" w:eastAsiaTheme="minorEastAsia" w:hAnsi="Times New Roman" w:cs="Times New Roman"/>
          <w:szCs w:val="22"/>
          <w:highlight w:val="yellow"/>
        </w:rPr>
      </w:pPr>
      <w:r w:rsidRPr="00314DDD">
        <w:rPr>
          <w:rFonts w:ascii="Times New Roman" w:eastAsiaTheme="minorEastAsia" w:hAnsi="Times New Roman" w:cs="Times New Roman"/>
          <w:szCs w:val="22"/>
        </w:rPr>
        <w:t>ii) Regeneration air inlet and outlet temperatures were between 59 ℃–78.5 ℃ and 37.75 ℃–57.5 ℃, respectively.</w:t>
      </w:r>
    </w:p>
    <w:p w14:paraId="18C8692B" w14:textId="7BE684E7" w:rsidR="006C1803" w:rsidRPr="00314DDD" w:rsidRDefault="006C180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i</w:t>
      </w:r>
      <w:r w:rsidR="00C6245A">
        <w:rPr>
          <w:rFonts w:ascii="Times New Roman" w:eastAsiaTheme="minorEastAsia" w:hAnsi="Times New Roman" w:cs="Times New Roman"/>
          <w:szCs w:val="22"/>
        </w:rPr>
        <w:t>ii</w:t>
      </w:r>
      <w:r w:rsidRPr="00314DDD">
        <w:rPr>
          <w:rFonts w:ascii="Times New Roman" w:eastAsiaTheme="minorEastAsia" w:hAnsi="Times New Roman" w:cs="Times New Roman"/>
          <w:szCs w:val="22"/>
        </w:rPr>
        <w:t>) RH of process air was recorded as 61%, 70.25%, 80.5%, and 91% at the inlet of the dehumidifier and was reduced to 33.5%, 38.75%, 43.5% and 48.75% during the dehumidification process.</w:t>
      </w:r>
    </w:p>
    <w:p w14:paraId="67A62D9F" w14:textId="558591D2" w:rsidR="006C1803" w:rsidRPr="00314DDD" w:rsidRDefault="00C6245A" w:rsidP="00C6245A">
      <w:pPr>
        <w:spacing w:line="240" w:lineRule="auto"/>
        <w:jc w:val="both"/>
        <w:rPr>
          <w:rFonts w:ascii="Times New Roman" w:eastAsiaTheme="minorEastAsia" w:hAnsi="Times New Roman" w:cs="Times New Roman"/>
          <w:szCs w:val="22"/>
        </w:rPr>
      </w:pPr>
      <w:r>
        <w:rPr>
          <w:rFonts w:ascii="Times New Roman" w:eastAsiaTheme="minorEastAsia" w:hAnsi="Times New Roman" w:cs="Times New Roman"/>
          <w:szCs w:val="22"/>
        </w:rPr>
        <w:t>i</w:t>
      </w:r>
      <w:r w:rsidR="006C1803" w:rsidRPr="00C6245A">
        <w:rPr>
          <w:rFonts w:ascii="Times New Roman" w:eastAsiaTheme="minorEastAsia" w:hAnsi="Times New Roman" w:cs="Times New Roman"/>
          <w:szCs w:val="22"/>
        </w:rPr>
        <w:t xml:space="preserve">v) </w:t>
      </w:r>
      <w:r w:rsidRPr="00C6245A">
        <w:rPr>
          <w:rFonts w:ascii="Times New Roman" w:eastAsiaTheme="minorEastAsia" w:hAnsi="Times New Roman" w:cs="Times New Roman"/>
          <w:szCs w:val="22"/>
        </w:rPr>
        <w:t>At a regeneration air temperature of 60 ℃ and a process air inlet relative humidity of 60%, the lowest dehumidification performance was recorded at 5.5 g/kg. In contrast, the highest dehumidification performance, 13.35 g/kg, was achieved when the process air inlet relative humidity reached 90% with a regeneration air temperature of 80 ℃.</w:t>
      </w:r>
    </w:p>
    <w:p w14:paraId="453F69D1" w14:textId="340B8D06" w:rsidR="00C9077F" w:rsidRPr="00314DDD" w:rsidRDefault="00D326B9" w:rsidP="002368B7">
      <w:pPr>
        <w:spacing w:line="240" w:lineRule="auto"/>
        <w:ind w:left="-567" w:right="-846"/>
        <w:rPr>
          <w:rFonts w:ascii="Times New Roman" w:eastAsiaTheme="minorEastAsia" w:hAnsi="Times New Roman" w:cs="Times New Roman"/>
          <w:szCs w:val="22"/>
        </w:rPr>
      </w:pPr>
      <w:r w:rsidRPr="00314DDD">
        <w:rPr>
          <w:rFonts w:ascii="Times New Roman" w:hAnsi="Times New Roman" w:cs="Times New Roman"/>
          <w:noProof/>
          <w:szCs w:val="22"/>
          <w:lang w:bidi="ar-SA"/>
          <w14:ligatures w14:val="standardContextual"/>
        </w:rPr>
        <w:lastRenderedPageBreak/>
        <w:drawing>
          <wp:inline distT="0" distB="0" distL="0" distR="0" wp14:anchorId="79B93E25" wp14:editId="7E4039CB">
            <wp:extent cx="3207735" cy="2117090"/>
            <wp:effectExtent l="0" t="0" r="12065" b="16510"/>
            <wp:docPr id="1002618841"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0CD00FCA-0FF2-F47C-4473-CD80DED2B4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524C59" w:rsidRPr="00314DDD">
        <w:rPr>
          <w:rFonts w:ascii="Times New Roman" w:hAnsi="Times New Roman" w:cs="Times New Roman"/>
          <w:noProof/>
          <w:szCs w:val="22"/>
          <w14:ligatures w14:val="standardContextual"/>
        </w:rPr>
        <w:t xml:space="preserve"> </w:t>
      </w:r>
      <w:r w:rsidR="00524C59" w:rsidRPr="00314DDD">
        <w:rPr>
          <w:rFonts w:ascii="Times New Roman" w:hAnsi="Times New Roman" w:cs="Times New Roman"/>
          <w:noProof/>
          <w:szCs w:val="22"/>
          <w:lang w:bidi="ar-SA"/>
          <w14:ligatures w14:val="standardContextual"/>
        </w:rPr>
        <w:drawing>
          <wp:inline distT="0" distB="0" distL="0" distR="0" wp14:anchorId="3728F918" wp14:editId="719EE332">
            <wp:extent cx="3290570" cy="2135261"/>
            <wp:effectExtent l="0" t="0" r="5080" b="17780"/>
            <wp:docPr id="1706300854"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8525297D-0754-4444-B73F-A23272C50E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A681E9" w14:textId="79543304" w:rsidR="00D326B9" w:rsidRPr="00314DDD" w:rsidRDefault="00781D24" w:rsidP="002368B7">
      <w:pPr>
        <w:spacing w:line="240" w:lineRule="auto"/>
        <w:ind w:left="-567" w:right="-563"/>
        <w:rPr>
          <w:rFonts w:ascii="Times New Roman" w:eastAsiaTheme="minorEastAsia" w:hAnsi="Times New Roman" w:cs="Times New Roman"/>
          <w:szCs w:val="22"/>
        </w:rPr>
      </w:pPr>
      <w:r w:rsidRPr="00314DDD">
        <w:rPr>
          <w:rFonts w:ascii="Times New Roman" w:hAnsi="Times New Roman" w:cs="Times New Roman"/>
          <w:noProof/>
          <w:szCs w:val="22"/>
          <w:lang w:bidi="ar-SA"/>
          <w14:ligatures w14:val="standardContextual"/>
        </w:rPr>
        <w:drawing>
          <wp:inline distT="0" distB="0" distL="0" distR="0" wp14:anchorId="2E287DC4" wp14:editId="7E81C57D">
            <wp:extent cx="3232150" cy="2175510"/>
            <wp:effectExtent l="0" t="0" r="6350" b="15240"/>
            <wp:docPr id="1971193300"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30E1C20A-A469-478C-8DC5-61BF9B740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9E340B" w:rsidRPr="00314DDD">
        <w:rPr>
          <w:rFonts w:ascii="Times New Roman" w:hAnsi="Times New Roman" w:cs="Times New Roman"/>
          <w:noProof/>
          <w:szCs w:val="22"/>
          <w14:ligatures w14:val="standardContextual"/>
        </w:rPr>
        <w:t xml:space="preserve"> </w:t>
      </w:r>
      <w:r w:rsidR="009E340B" w:rsidRPr="00314DDD">
        <w:rPr>
          <w:rFonts w:ascii="Times New Roman" w:hAnsi="Times New Roman" w:cs="Times New Roman"/>
          <w:noProof/>
          <w:szCs w:val="22"/>
          <w:lang w:bidi="ar-SA"/>
          <w14:ligatures w14:val="standardContextual"/>
        </w:rPr>
        <w:drawing>
          <wp:inline distT="0" distB="0" distL="0" distR="0" wp14:anchorId="5350324C" wp14:editId="08E80D29">
            <wp:extent cx="3360420" cy="2190750"/>
            <wp:effectExtent l="0" t="0" r="11430" b="0"/>
            <wp:docPr id="564479843"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353E74EE-40CC-4B7A-9084-2FCD6E64A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F0A6356" w14:textId="062DB038" w:rsidR="00380648" w:rsidRDefault="00C9077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Fig.</w:t>
      </w:r>
      <w:r w:rsidR="00E0483E">
        <w:rPr>
          <w:rFonts w:ascii="Times New Roman" w:eastAsiaTheme="minorEastAsia" w:hAnsi="Times New Roman" w:cs="Times New Roman"/>
          <w:szCs w:val="22"/>
        </w:rPr>
        <w:t>3</w:t>
      </w:r>
      <w:r w:rsidR="00DB1922" w:rsidRPr="00314DDD">
        <w:rPr>
          <w:rFonts w:ascii="Times New Roman" w:eastAsiaTheme="minorEastAsia" w:hAnsi="Times New Roman" w:cs="Times New Roman"/>
          <w:szCs w:val="22"/>
        </w:rPr>
        <w:t>.</w:t>
      </w:r>
      <w:r w:rsidRPr="00314DDD">
        <w:rPr>
          <w:rFonts w:ascii="Times New Roman" w:eastAsiaTheme="minorEastAsia" w:hAnsi="Times New Roman" w:cs="Times New Roman"/>
          <w:szCs w:val="22"/>
        </w:rPr>
        <w:t xml:space="preserve"> </w:t>
      </w:r>
      <w:r w:rsidR="00C97ED9" w:rsidRPr="00314DDD">
        <w:rPr>
          <w:rFonts w:ascii="Times New Roman" w:eastAsiaTheme="minorEastAsia" w:hAnsi="Times New Roman" w:cs="Times New Roman"/>
          <w:szCs w:val="22"/>
        </w:rPr>
        <w:t>Impact of Regeneration Air (60 ℃) and Process Air RH (60-90%) on Outlet Air Temperature and RH Over Time.</w:t>
      </w:r>
    </w:p>
    <w:p w14:paraId="1C4C36D6" w14:textId="77777777" w:rsidR="0041503E" w:rsidRPr="00314DDD" w:rsidRDefault="0041503E" w:rsidP="002368B7">
      <w:pPr>
        <w:spacing w:line="240" w:lineRule="auto"/>
        <w:jc w:val="both"/>
        <w:rPr>
          <w:rFonts w:ascii="Times New Roman" w:eastAsiaTheme="minorEastAsia" w:hAnsi="Times New Roman" w:cs="Times New Roman"/>
          <w:szCs w:val="22"/>
        </w:rPr>
      </w:pPr>
      <w:r>
        <w:rPr>
          <w:rStyle w:val="CommentReference"/>
        </w:rPr>
        <w:commentReference w:id="22"/>
      </w:r>
    </w:p>
    <w:p w14:paraId="690EA59F" w14:textId="5CE8677E" w:rsidR="00C9077F" w:rsidRPr="00314DDD" w:rsidRDefault="00C9077F" w:rsidP="002368B7">
      <w:pPr>
        <w:spacing w:line="240" w:lineRule="auto"/>
        <w:jc w:val="center"/>
        <w:rPr>
          <w:rFonts w:ascii="Times New Roman" w:eastAsiaTheme="minorEastAsia" w:hAnsi="Times New Roman" w:cs="Times New Roman"/>
          <w:szCs w:val="22"/>
        </w:rPr>
      </w:pPr>
    </w:p>
    <w:p w14:paraId="62F3E96D" w14:textId="08977630" w:rsidR="00F1591F" w:rsidRPr="00314DDD" w:rsidRDefault="00F1591F" w:rsidP="002368B7">
      <w:pPr>
        <w:spacing w:line="240" w:lineRule="auto"/>
        <w:ind w:left="-567" w:right="-846"/>
        <w:rPr>
          <w:rFonts w:ascii="Times New Roman" w:hAnsi="Times New Roman" w:cs="Times New Roman"/>
          <w:noProof/>
          <w:szCs w:val="22"/>
          <w14:ligatures w14:val="standardContextual"/>
        </w:rPr>
      </w:pPr>
      <w:r w:rsidRPr="00314DDD">
        <w:rPr>
          <w:rFonts w:ascii="Times New Roman" w:hAnsi="Times New Roman" w:cs="Times New Roman"/>
          <w:noProof/>
          <w:szCs w:val="22"/>
          <w:lang w:bidi="ar-SA"/>
          <w14:ligatures w14:val="standardContextual"/>
        </w:rPr>
        <w:drawing>
          <wp:inline distT="0" distB="0" distL="0" distR="0" wp14:anchorId="6CE75056" wp14:editId="099C0BF4">
            <wp:extent cx="3327400" cy="2144395"/>
            <wp:effectExtent l="0" t="0" r="6350" b="8255"/>
            <wp:docPr id="459500877"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039D929C-699D-47F6-A537-4A57564C1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314DDD">
        <w:rPr>
          <w:rFonts w:ascii="Times New Roman" w:hAnsi="Times New Roman" w:cs="Times New Roman"/>
          <w:noProof/>
          <w:szCs w:val="22"/>
          <w14:ligatures w14:val="standardContextual"/>
        </w:rPr>
        <w:t xml:space="preserve"> </w:t>
      </w:r>
      <w:r w:rsidRPr="00314DDD">
        <w:rPr>
          <w:rFonts w:ascii="Times New Roman" w:hAnsi="Times New Roman" w:cs="Times New Roman"/>
          <w:noProof/>
          <w:szCs w:val="22"/>
          <w:lang w:bidi="ar-SA"/>
          <w14:ligatures w14:val="standardContextual"/>
        </w:rPr>
        <w:drawing>
          <wp:inline distT="0" distB="0" distL="0" distR="0" wp14:anchorId="359DB859" wp14:editId="438706FB">
            <wp:extent cx="3251200" cy="2152650"/>
            <wp:effectExtent l="0" t="0" r="6350" b="0"/>
            <wp:docPr id="1508247523"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8D83830E-EF33-411F-BE74-FCB3A02B3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CA1ECD" w14:textId="535BD99E" w:rsidR="00AC2642" w:rsidRPr="00314DDD" w:rsidRDefault="000F6781" w:rsidP="002368B7">
      <w:pPr>
        <w:spacing w:line="240" w:lineRule="auto"/>
        <w:ind w:left="-567" w:right="-846"/>
        <w:rPr>
          <w:rFonts w:ascii="Times New Roman" w:eastAsiaTheme="minorEastAsia" w:hAnsi="Times New Roman" w:cs="Times New Roman"/>
          <w:szCs w:val="22"/>
        </w:rPr>
      </w:pPr>
      <w:r w:rsidRPr="00314DDD">
        <w:rPr>
          <w:rFonts w:ascii="Times New Roman" w:hAnsi="Times New Roman" w:cs="Times New Roman"/>
          <w:noProof/>
          <w:szCs w:val="22"/>
          <w:lang w:bidi="ar-SA"/>
          <w14:ligatures w14:val="standardContextual"/>
        </w:rPr>
        <w:lastRenderedPageBreak/>
        <w:drawing>
          <wp:inline distT="0" distB="0" distL="0" distR="0" wp14:anchorId="79E71D8E" wp14:editId="205D0A9F">
            <wp:extent cx="3327400" cy="2133600"/>
            <wp:effectExtent l="0" t="0" r="6350" b="0"/>
            <wp:docPr id="443678459"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16A757A4-6E25-4D53-B8A0-E3415A55A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9C5E03" w:rsidRPr="00314DDD">
        <w:rPr>
          <w:rFonts w:ascii="Times New Roman" w:hAnsi="Times New Roman" w:cs="Times New Roman"/>
          <w:noProof/>
          <w:szCs w:val="22"/>
          <w14:ligatures w14:val="standardContextual"/>
        </w:rPr>
        <w:t xml:space="preserve"> </w:t>
      </w:r>
      <w:r w:rsidR="009C5E03" w:rsidRPr="00314DDD">
        <w:rPr>
          <w:rFonts w:ascii="Times New Roman" w:hAnsi="Times New Roman" w:cs="Times New Roman"/>
          <w:noProof/>
          <w:szCs w:val="22"/>
          <w:lang w:bidi="ar-SA"/>
          <w14:ligatures w14:val="standardContextual"/>
        </w:rPr>
        <w:drawing>
          <wp:inline distT="0" distB="0" distL="0" distR="0" wp14:anchorId="18D8CD88" wp14:editId="76ED0BA0">
            <wp:extent cx="3422650" cy="2099945"/>
            <wp:effectExtent l="0" t="0" r="6350" b="14605"/>
            <wp:docPr id="2133668361"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7AFE2EA8-3FEF-43C8-A864-3B3C2D27A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7527619" w14:textId="781494B3" w:rsidR="009C5E03" w:rsidRDefault="00C9077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Fig.</w:t>
      </w:r>
      <w:r w:rsidR="00E0483E">
        <w:rPr>
          <w:rFonts w:ascii="Times New Roman" w:eastAsiaTheme="minorEastAsia" w:hAnsi="Times New Roman" w:cs="Times New Roman"/>
          <w:szCs w:val="22"/>
        </w:rPr>
        <w:t>4</w:t>
      </w:r>
      <w:r w:rsidR="00850ADC" w:rsidRPr="00314DDD">
        <w:rPr>
          <w:rFonts w:ascii="Times New Roman" w:eastAsiaTheme="minorEastAsia" w:hAnsi="Times New Roman" w:cs="Times New Roman"/>
          <w:szCs w:val="22"/>
        </w:rPr>
        <w:t>.</w:t>
      </w:r>
      <w:r w:rsidR="00A92C36" w:rsidRPr="00314DDD">
        <w:rPr>
          <w:rFonts w:ascii="Times New Roman" w:eastAsiaTheme="minorEastAsia" w:hAnsi="Times New Roman" w:cs="Times New Roman"/>
          <w:szCs w:val="22"/>
        </w:rPr>
        <w:t xml:space="preserve"> </w:t>
      </w:r>
      <w:r w:rsidR="009C5E03" w:rsidRPr="00314DDD">
        <w:rPr>
          <w:rFonts w:ascii="Times New Roman" w:eastAsiaTheme="minorEastAsia" w:hAnsi="Times New Roman" w:cs="Times New Roman"/>
          <w:szCs w:val="22"/>
        </w:rPr>
        <w:t>Impact of Regeneration Air (70 ℃) and Process Air RH (60-90%) on Outlet Air Temperature and RH Over Time.</w:t>
      </w:r>
    </w:p>
    <w:p w14:paraId="3B1DB5A6" w14:textId="77777777" w:rsidR="0041503E" w:rsidRDefault="0041503E" w:rsidP="002368B7">
      <w:pPr>
        <w:spacing w:line="240" w:lineRule="auto"/>
        <w:jc w:val="both"/>
        <w:rPr>
          <w:rFonts w:ascii="Times New Roman" w:eastAsiaTheme="minorEastAsia" w:hAnsi="Times New Roman" w:cs="Times New Roman"/>
          <w:szCs w:val="22"/>
        </w:rPr>
      </w:pPr>
      <w:r>
        <w:rPr>
          <w:rStyle w:val="CommentReference"/>
        </w:rPr>
        <w:commentReference w:id="23"/>
      </w:r>
    </w:p>
    <w:p w14:paraId="400B071D" w14:textId="77777777" w:rsidR="0041503E" w:rsidRDefault="0041503E" w:rsidP="002368B7">
      <w:pPr>
        <w:spacing w:line="240" w:lineRule="auto"/>
        <w:jc w:val="both"/>
        <w:rPr>
          <w:rFonts w:ascii="Times New Roman" w:eastAsiaTheme="minorEastAsia" w:hAnsi="Times New Roman" w:cs="Times New Roman"/>
          <w:szCs w:val="22"/>
        </w:rPr>
      </w:pPr>
    </w:p>
    <w:p w14:paraId="661052A9" w14:textId="77777777" w:rsidR="0041503E" w:rsidRPr="00314DDD" w:rsidRDefault="0041503E" w:rsidP="002368B7">
      <w:pPr>
        <w:spacing w:line="240" w:lineRule="auto"/>
        <w:jc w:val="both"/>
        <w:rPr>
          <w:rFonts w:ascii="Times New Roman" w:eastAsiaTheme="minorEastAsia" w:hAnsi="Times New Roman" w:cs="Times New Roman"/>
          <w:szCs w:val="22"/>
        </w:rPr>
      </w:pPr>
    </w:p>
    <w:p w14:paraId="287A9A43" w14:textId="039EA944" w:rsidR="0032157F" w:rsidRPr="00314DDD" w:rsidRDefault="0032157F" w:rsidP="002368B7">
      <w:pPr>
        <w:spacing w:line="240" w:lineRule="auto"/>
        <w:ind w:left="-567" w:right="-705"/>
        <w:jc w:val="both"/>
        <w:rPr>
          <w:rFonts w:ascii="Times New Roman" w:hAnsi="Times New Roman" w:cs="Times New Roman"/>
          <w:noProof/>
          <w:szCs w:val="22"/>
          <w14:ligatures w14:val="standardContextual"/>
        </w:rPr>
      </w:pPr>
      <w:r w:rsidRPr="00314DDD">
        <w:rPr>
          <w:rFonts w:ascii="Times New Roman" w:hAnsi="Times New Roman" w:cs="Times New Roman"/>
          <w:noProof/>
          <w:szCs w:val="22"/>
          <w:lang w:bidi="ar-SA"/>
          <w14:ligatures w14:val="standardContextual"/>
        </w:rPr>
        <w:drawing>
          <wp:inline distT="0" distB="0" distL="0" distR="0" wp14:anchorId="31E4875F" wp14:editId="0FF1EEFA">
            <wp:extent cx="3225800" cy="2235200"/>
            <wp:effectExtent l="0" t="0" r="12700" b="12700"/>
            <wp:docPr id="1423277830"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35658631-199F-4EEC-8984-876C908020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314DDD">
        <w:rPr>
          <w:rFonts w:ascii="Times New Roman" w:hAnsi="Times New Roman" w:cs="Times New Roman"/>
          <w:noProof/>
          <w:szCs w:val="22"/>
          <w14:ligatures w14:val="standardContextual"/>
        </w:rPr>
        <w:t xml:space="preserve"> </w:t>
      </w:r>
      <w:r w:rsidRPr="00314DDD">
        <w:rPr>
          <w:rFonts w:ascii="Times New Roman" w:hAnsi="Times New Roman" w:cs="Times New Roman"/>
          <w:noProof/>
          <w:szCs w:val="22"/>
          <w:lang w:bidi="ar-SA"/>
          <w14:ligatures w14:val="standardContextual"/>
        </w:rPr>
        <w:drawing>
          <wp:inline distT="0" distB="0" distL="0" distR="0" wp14:anchorId="296B42A6" wp14:editId="2C7BDA4B">
            <wp:extent cx="3175000" cy="2241550"/>
            <wp:effectExtent l="0" t="0" r="6350" b="6350"/>
            <wp:docPr id="1845298883"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1432E4F3-9D4D-4B0C-BDA4-9FDCCE47E4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B34F720" w14:textId="113EA84D" w:rsidR="00434FC8" w:rsidRPr="00314DDD" w:rsidRDefault="000E0A90" w:rsidP="002368B7">
      <w:pPr>
        <w:spacing w:line="240" w:lineRule="auto"/>
        <w:ind w:left="-567" w:right="-705"/>
        <w:jc w:val="both"/>
        <w:rPr>
          <w:rFonts w:ascii="Times New Roman" w:eastAsiaTheme="minorEastAsia" w:hAnsi="Times New Roman" w:cs="Times New Roman"/>
          <w:szCs w:val="22"/>
        </w:rPr>
      </w:pPr>
      <w:r w:rsidRPr="00314DDD">
        <w:rPr>
          <w:rFonts w:ascii="Times New Roman" w:hAnsi="Times New Roman" w:cs="Times New Roman"/>
          <w:noProof/>
          <w:szCs w:val="22"/>
          <w:lang w:bidi="ar-SA"/>
          <w14:ligatures w14:val="standardContextual"/>
        </w:rPr>
        <w:drawing>
          <wp:inline distT="0" distB="0" distL="0" distR="0" wp14:anchorId="365CAB06" wp14:editId="26206922">
            <wp:extent cx="3210560" cy="2247900"/>
            <wp:effectExtent l="0" t="0" r="8890" b="0"/>
            <wp:docPr id="1143644482"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5A07347E-C3C0-4A87-A095-0C63814432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314DDD">
        <w:rPr>
          <w:rFonts w:ascii="Times New Roman" w:hAnsi="Times New Roman" w:cs="Times New Roman"/>
          <w:noProof/>
          <w:szCs w:val="22"/>
          <w14:ligatures w14:val="standardContextual"/>
        </w:rPr>
        <w:t xml:space="preserve"> </w:t>
      </w:r>
      <w:r w:rsidRPr="00314DDD">
        <w:rPr>
          <w:rFonts w:ascii="Times New Roman" w:hAnsi="Times New Roman" w:cs="Times New Roman"/>
          <w:noProof/>
          <w:szCs w:val="22"/>
          <w:lang w:bidi="ar-SA"/>
          <w14:ligatures w14:val="standardContextual"/>
        </w:rPr>
        <w:drawing>
          <wp:inline distT="0" distB="0" distL="0" distR="0" wp14:anchorId="6088213E" wp14:editId="2B934C26">
            <wp:extent cx="3340100" cy="2241550"/>
            <wp:effectExtent l="0" t="0" r="12700" b="6350"/>
            <wp:docPr id="1881936406"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CDECD500-A8F8-4BC1-8A51-F2F5D6702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6F43B01" w14:textId="45FE132F" w:rsidR="00380648" w:rsidRPr="00314DDD" w:rsidRDefault="00DF363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lastRenderedPageBreak/>
        <w:t>Fig.</w:t>
      </w:r>
      <w:r w:rsidR="00E0483E">
        <w:rPr>
          <w:rFonts w:ascii="Times New Roman" w:eastAsiaTheme="minorEastAsia" w:hAnsi="Times New Roman" w:cs="Times New Roman"/>
          <w:szCs w:val="22"/>
        </w:rPr>
        <w:t>5</w:t>
      </w:r>
      <w:r w:rsidR="00850ADC" w:rsidRPr="00314DDD">
        <w:rPr>
          <w:rFonts w:ascii="Times New Roman" w:eastAsiaTheme="minorEastAsia" w:hAnsi="Times New Roman" w:cs="Times New Roman"/>
          <w:szCs w:val="22"/>
        </w:rPr>
        <w:t>.</w:t>
      </w:r>
      <w:r w:rsidR="000E0A90" w:rsidRPr="00314DDD">
        <w:rPr>
          <w:rFonts w:ascii="Times New Roman" w:eastAsiaTheme="minorEastAsia" w:hAnsi="Times New Roman" w:cs="Times New Roman"/>
          <w:szCs w:val="22"/>
        </w:rPr>
        <w:t xml:space="preserve"> Impact of Regeneration Air (</w:t>
      </w:r>
      <w:r w:rsidR="00531527" w:rsidRPr="00314DDD">
        <w:rPr>
          <w:rFonts w:ascii="Times New Roman" w:eastAsiaTheme="minorEastAsia" w:hAnsi="Times New Roman" w:cs="Times New Roman"/>
          <w:szCs w:val="22"/>
        </w:rPr>
        <w:t>8</w:t>
      </w:r>
      <w:r w:rsidR="000E0A90" w:rsidRPr="00314DDD">
        <w:rPr>
          <w:rFonts w:ascii="Times New Roman" w:eastAsiaTheme="minorEastAsia" w:hAnsi="Times New Roman" w:cs="Times New Roman"/>
          <w:szCs w:val="22"/>
        </w:rPr>
        <w:t>0 ℃) and Process Air RH (60-90%) on Outlet Air Temperature and RH Over Time.</w:t>
      </w:r>
    </w:p>
    <w:p w14:paraId="4C3D3D4E" w14:textId="77777777" w:rsidR="00D013CC" w:rsidRDefault="00D013CC" w:rsidP="002368B7">
      <w:pPr>
        <w:spacing w:line="240" w:lineRule="auto"/>
        <w:jc w:val="both"/>
        <w:rPr>
          <w:rFonts w:ascii="Times New Roman" w:eastAsiaTheme="minorEastAsia" w:hAnsi="Times New Roman" w:cs="Times New Roman"/>
          <w:szCs w:val="22"/>
        </w:rPr>
      </w:pPr>
    </w:p>
    <w:p w14:paraId="77B80DBE" w14:textId="5486A38D" w:rsidR="00D6577A" w:rsidRPr="00314DDD" w:rsidRDefault="00D6577A" w:rsidP="002368B7">
      <w:pPr>
        <w:spacing w:line="240" w:lineRule="auto"/>
        <w:jc w:val="both"/>
        <w:rPr>
          <w:rFonts w:ascii="Times New Roman" w:eastAsiaTheme="minorEastAsia" w:hAnsi="Times New Roman" w:cs="Times New Roman"/>
          <w:szCs w:val="22"/>
        </w:rPr>
      </w:pPr>
      <w:r w:rsidRPr="00D013CC">
        <w:rPr>
          <w:rFonts w:ascii="Times New Roman" w:eastAsiaTheme="minorEastAsia" w:hAnsi="Times New Roman" w:cs="Times New Roman"/>
          <w:b/>
          <w:bCs/>
          <w:szCs w:val="22"/>
        </w:rPr>
        <w:t xml:space="preserve">Table </w:t>
      </w:r>
      <w:r w:rsidR="00D013CC" w:rsidRPr="00D013CC">
        <w:rPr>
          <w:rFonts w:ascii="Times New Roman" w:eastAsiaTheme="minorEastAsia" w:hAnsi="Times New Roman" w:cs="Times New Roman"/>
          <w:b/>
          <w:bCs/>
          <w:szCs w:val="22"/>
        </w:rPr>
        <w:t>3</w:t>
      </w:r>
      <w:r w:rsidR="00990C6B" w:rsidRPr="00314DDD">
        <w:rPr>
          <w:rFonts w:ascii="Times New Roman" w:eastAsiaTheme="minorEastAsia" w:hAnsi="Times New Roman" w:cs="Times New Roman"/>
          <w:szCs w:val="22"/>
        </w:rPr>
        <w:t xml:space="preserve"> </w:t>
      </w:r>
      <w:r w:rsidR="00062DDA" w:rsidRPr="00314DDD">
        <w:rPr>
          <w:rFonts w:ascii="Times New Roman" w:eastAsiaTheme="minorEastAsia" w:hAnsi="Times New Roman" w:cs="Times New Roman"/>
          <w:szCs w:val="22"/>
        </w:rPr>
        <w:t xml:space="preserve">Temperature and </w:t>
      </w:r>
      <w:r w:rsidR="00655711" w:rsidRPr="00314DDD">
        <w:rPr>
          <w:rFonts w:ascii="Times New Roman" w:eastAsiaTheme="minorEastAsia" w:hAnsi="Times New Roman" w:cs="Times New Roman"/>
          <w:szCs w:val="22"/>
        </w:rPr>
        <w:t>relative h</w:t>
      </w:r>
      <w:r w:rsidR="00062DDA" w:rsidRPr="00314DDD">
        <w:rPr>
          <w:rFonts w:ascii="Times New Roman" w:eastAsiaTheme="minorEastAsia" w:hAnsi="Times New Roman" w:cs="Times New Roman"/>
          <w:szCs w:val="22"/>
        </w:rPr>
        <w:t>umidity values of process and regeneration air at dehumidifier inlets and outlets</w:t>
      </w:r>
    </w:p>
    <w:tbl>
      <w:tblPr>
        <w:tblStyle w:val="TableGrid"/>
        <w:tblW w:w="0" w:type="auto"/>
        <w:tblLook w:val="04A0" w:firstRow="1" w:lastRow="0" w:firstColumn="1" w:lastColumn="0" w:noHBand="0" w:noVBand="1"/>
      </w:tblPr>
      <w:tblGrid>
        <w:gridCol w:w="1870"/>
        <w:gridCol w:w="1870"/>
        <w:gridCol w:w="2105"/>
        <w:gridCol w:w="1635"/>
        <w:gridCol w:w="1870"/>
      </w:tblGrid>
      <w:tr w:rsidR="00655711" w:rsidRPr="00314DDD" w14:paraId="4898F6CF" w14:textId="77777777" w:rsidTr="003961E7">
        <w:trPr>
          <w:trHeight w:val="143"/>
        </w:trPr>
        <w:tc>
          <w:tcPr>
            <w:tcW w:w="1870" w:type="dxa"/>
          </w:tcPr>
          <w:p w14:paraId="57EBAE18" w14:textId="283C94BA" w:rsidR="00655711" w:rsidRPr="00314DDD" w:rsidRDefault="003D7AE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Parameter</w:t>
            </w:r>
          </w:p>
        </w:tc>
        <w:tc>
          <w:tcPr>
            <w:tcW w:w="1870" w:type="dxa"/>
          </w:tcPr>
          <w:p w14:paraId="0782AEEE" w14:textId="2300C36A" w:rsidR="00655711" w:rsidRPr="00314DDD" w:rsidRDefault="0065571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Regeneration inlet</w:t>
            </w:r>
          </w:p>
        </w:tc>
        <w:tc>
          <w:tcPr>
            <w:tcW w:w="2105" w:type="dxa"/>
          </w:tcPr>
          <w:p w14:paraId="3B7D9CA1" w14:textId="22DD4BE7" w:rsidR="00655711" w:rsidRPr="00314DDD" w:rsidRDefault="0065571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Regeneration outlet</w:t>
            </w:r>
          </w:p>
        </w:tc>
        <w:tc>
          <w:tcPr>
            <w:tcW w:w="1635" w:type="dxa"/>
          </w:tcPr>
          <w:p w14:paraId="5CEEA0DB" w14:textId="6FAA3EED" w:rsidR="00655711" w:rsidRPr="00314DDD" w:rsidRDefault="0065571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Process inlet</w:t>
            </w:r>
          </w:p>
        </w:tc>
        <w:tc>
          <w:tcPr>
            <w:tcW w:w="1870" w:type="dxa"/>
          </w:tcPr>
          <w:p w14:paraId="499DDFA1" w14:textId="41E33AF6" w:rsidR="00655711" w:rsidRPr="00314DDD" w:rsidRDefault="00655711"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b/>
                <w:bCs/>
                <w:szCs w:val="22"/>
              </w:rPr>
              <w:t>Process outlet</w:t>
            </w:r>
          </w:p>
        </w:tc>
      </w:tr>
      <w:tr w:rsidR="008B0C2E" w:rsidRPr="00314DDD" w14:paraId="0A9CE096" w14:textId="77777777" w:rsidTr="006F4C1F">
        <w:trPr>
          <w:trHeight w:val="143"/>
        </w:trPr>
        <w:tc>
          <w:tcPr>
            <w:tcW w:w="9350" w:type="dxa"/>
            <w:gridSpan w:val="5"/>
          </w:tcPr>
          <w:p w14:paraId="4B800DC3" w14:textId="161134E0" w:rsidR="008B0C2E" w:rsidRPr="00314DDD" w:rsidRDefault="008B0C2E" w:rsidP="002368B7">
            <w:pPr>
              <w:spacing w:line="240" w:lineRule="auto"/>
              <w:jc w:val="center"/>
              <w:rPr>
                <w:rFonts w:ascii="Times New Roman" w:eastAsiaTheme="minorEastAsia" w:hAnsi="Times New Roman" w:cs="Times New Roman"/>
                <w:b/>
                <w:bCs/>
                <w:szCs w:val="22"/>
              </w:rPr>
            </w:pPr>
            <w:r w:rsidRPr="00314DDD">
              <w:rPr>
                <w:rFonts w:ascii="Times New Roman" w:eastAsiaTheme="minorEastAsia" w:hAnsi="Times New Roman" w:cs="Times New Roman"/>
                <w:szCs w:val="22"/>
              </w:rPr>
              <w:t>At Regeneration temperature = 60 ℃ &amp; RH of process air = 60 %</w:t>
            </w:r>
          </w:p>
        </w:tc>
      </w:tr>
      <w:tr w:rsidR="00655711" w:rsidRPr="00314DDD" w14:paraId="377521E7" w14:textId="77777777" w:rsidTr="003961E7">
        <w:tc>
          <w:tcPr>
            <w:tcW w:w="1870" w:type="dxa"/>
          </w:tcPr>
          <w:p w14:paraId="2F413C71" w14:textId="093E143E" w:rsidR="00655711" w:rsidRPr="00314DDD" w:rsidRDefault="0065571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74B87B56" w14:textId="13ABCE2E" w:rsidR="00655711" w:rsidRPr="00314DDD" w:rsidRDefault="003D7AE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w:t>
            </w:r>
            <w:r w:rsidR="003961E7" w:rsidRPr="00314DDD">
              <w:rPr>
                <w:rFonts w:ascii="Times New Roman" w:eastAsiaTheme="minorEastAsia" w:hAnsi="Times New Roman" w:cs="Times New Roman"/>
                <w:szCs w:val="22"/>
              </w:rPr>
              <w:t>9</w:t>
            </w:r>
            <w:r w:rsidRPr="00314DDD">
              <w:rPr>
                <w:rFonts w:ascii="Times New Roman" w:eastAsiaTheme="minorEastAsia" w:hAnsi="Times New Roman" w:cs="Times New Roman"/>
                <w:szCs w:val="22"/>
              </w:rPr>
              <w:t>.5</w:t>
            </w:r>
          </w:p>
        </w:tc>
        <w:tc>
          <w:tcPr>
            <w:tcW w:w="2105" w:type="dxa"/>
          </w:tcPr>
          <w:p w14:paraId="64608C99" w14:textId="1EB3E10A" w:rsidR="00655711" w:rsidRPr="00314DDD" w:rsidRDefault="003D7AE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38</w:t>
            </w:r>
          </w:p>
        </w:tc>
        <w:tc>
          <w:tcPr>
            <w:tcW w:w="1635" w:type="dxa"/>
          </w:tcPr>
          <w:p w14:paraId="66FEBB3F" w14:textId="427B8A27" w:rsidR="00655711" w:rsidRPr="00314DDD" w:rsidRDefault="003D7AE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30.25</w:t>
            </w:r>
          </w:p>
        </w:tc>
        <w:tc>
          <w:tcPr>
            <w:tcW w:w="1870" w:type="dxa"/>
          </w:tcPr>
          <w:p w14:paraId="55624EC8" w14:textId="14D1C627" w:rsidR="00655711" w:rsidRPr="00314DDD" w:rsidRDefault="003D7AE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41</w:t>
            </w:r>
          </w:p>
        </w:tc>
      </w:tr>
      <w:tr w:rsidR="00655711" w:rsidRPr="00314DDD" w14:paraId="36041F35" w14:textId="77777777" w:rsidTr="003961E7">
        <w:tc>
          <w:tcPr>
            <w:tcW w:w="1870" w:type="dxa"/>
          </w:tcPr>
          <w:p w14:paraId="23A26D31" w14:textId="36EF7ACE" w:rsidR="00655711" w:rsidRPr="00314DDD" w:rsidRDefault="0065571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2943B536" w14:textId="19B6C3E7" w:rsidR="00655711" w:rsidRPr="00314DDD" w:rsidRDefault="00C1551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11.5</w:t>
            </w:r>
          </w:p>
        </w:tc>
        <w:tc>
          <w:tcPr>
            <w:tcW w:w="2105" w:type="dxa"/>
          </w:tcPr>
          <w:p w14:paraId="258BAC3D" w14:textId="55D19BE1" w:rsidR="00655711" w:rsidRPr="00314DDD" w:rsidRDefault="00C1551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40.25</w:t>
            </w:r>
          </w:p>
        </w:tc>
        <w:tc>
          <w:tcPr>
            <w:tcW w:w="1635" w:type="dxa"/>
          </w:tcPr>
          <w:p w14:paraId="7A5B6EE8" w14:textId="77C7E6BE" w:rsidR="00655711" w:rsidRPr="00314DDD" w:rsidRDefault="00C1551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60.25</w:t>
            </w:r>
          </w:p>
        </w:tc>
        <w:tc>
          <w:tcPr>
            <w:tcW w:w="1870" w:type="dxa"/>
          </w:tcPr>
          <w:p w14:paraId="20BAB6D0" w14:textId="5C68079C" w:rsidR="00655711" w:rsidRPr="00314DDD" w:rsidRDefault="00C1551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49</w:t>
            </w:r>
          </w:p>
        </w:tc>
      </w:tr>
      <w:tr w:rsidR="00C1551D" w:rsidRPr="00314DDD" w14:paraId="5AF724A7" w14:textId="77777777" w:rsidTr="006F4C1F">
        <w:tc>
          <w:tcPr>
            <w:tcW w:w="9350" w:type="dxa"/>
            <w:gridSpan w:val="5"/>
          </w:tcPr>
          <w:p w14:paraId="49D3BC99" w14:textId="226DFB00" w:rsidR="00C1551D" w:rsidRPr="00314DDD" w:rsidRDefault="00C1551D"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60 ℃ &amp; RH of process air = 70 %</w:t>
            </w:r>
          </w:p>
        </w:tc>
      </w:tr>
      <w:tr w:rsidR="00C743B6" w:rsidRPr="00314DDD" w14:paraId="097C5152" w14:textId="77777777" w:rsidTr="003961E7">
        <w:tc>
          <w:tcPr>
            <w:tcW w:w="1870" w:type="dxa"/>
          </w:tcPr>
          <w:p w14:paraId="56460A29" w14:textId="1FA9BDC5"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5800AB86" w14:textId="4536BBD8"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61.75</w:t>
            </w:r>
          </w:p>
        </w:tc>
        <w:tc>
          <w:tcPr>
            <w:tcW w:w="2105" w:type="dxa"/>
          </w:tcPr>
          <w:p w14:paraId="2CC10B59" w14:textId="084B3F76"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45.75</w:t>
            </w:r>
          </w:p>
        </w:tc>
        <w:tc>
          <w:tcPr>
            <w:tcW w:w="1635" w:type="dxa"/>
          </w:tcPr>
          <w:p w14:paraId="04DD1CBE" w14:textId="1E665FC2"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32.25</w:t>
            </w:r>
          </w:p>
        </w:tc>
        <w:tc>
          <w:tcPr>
            <w:tcW w:w="1870" w:type="dxa"/>
          </w:tcPr>
          <w:p w14:paraId="31A45C79" w14:textId="1CF15281"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40.25</w:t>
            </w:r>
          </w:p>
        </w:tc>
      </w:tr>
      <w:tr w:rsidR="00C743B6" w:rsidRPr="00314DDD" w14:paraId="3C0E93F2" w14:textId="77777777" w:rsidTr="003961E7">
        <w:tc>
          <w:tcPr>
            <w:tcW w:w="1870" w:type="dxa"/>
          </w:tcPr>
          <w:p w14:paraId="531F3C52" w14:textId="4DE1FFDD" w:rsidR="00C743B6" w:rsidRPr="00314DDD" w:rsidRDefault="00C743B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7059F23F" w14:textId="3F8BE307" w:rsidR="00C743B6" w:rsidRPr="00314DDD" w:rsidRDefault="002B0ED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7.25</w:t>
            </w:r>
          </w:p>
        </w:tc>
        <w:tc>
          <w:tcPr>
            <w:tcW w:w="2105" w:type="dxa"/>
          </w:tcPr>
          <w:p w14:paraId="45AF60A2" w14:textId="0BF89BA6" w:rsidR="00C743B6" w:rsidRPr="00314DDD" w:rsidRDefault="002B0ED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31.75</w:t>
            </w:r>
          </w:p>
        </w:tc>
        <w:tc>
          <w:tcPr>
            <w:tcW w:w="1635" w:type="dxa"/>
          </w:tcPr>
          <w:p w14:paraId="741B0987" w14:textId="4F340BD7" w:rsidR="00C743B6" w:rsidRPr="00314DDD" w:rsidRDefault="002B0ED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70.25</w:t>
            </w:r>
          </w:p>
        </w:tc>
        <w:tc>
          <w:tcPr>
            <w:tcW w:w="1870" w:type="dxa"/>
          </w:tcPr>
          <w:p w14:paraId="4C4988B6" w14:textId="06ECED50" w:rsidR="00C743B6" w:rsidRPr="00314DDD" w:rsidRDefault="002C4ABE"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44</w:t>
            </w:r>
          </w:p>
        </w:tc>
      </w:tr>
      <w:tr w:rsidR="00E60111" w:rsidRPr="00314DDD" w14:paraId="3308DDB7" w14:textId="77777777" w:rsidTr="006F4C1F">
        <w:tc>
          <w:tcPr>
            <w:tcW w:w="9350" w:type="dxa"/>
            <w:gridSpan w:val="5"/>
          </w:tcPr>
          <w:p w14:paraId="1AF48E6E" w14:textId="6222731F" w:rsidR="00E60111" w:rsidRPr="00314DDD" w:rsidRDefault="00E60111"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60 ℃ &amp; RH of process air = 80 %</w:t>
            </w:r>
          </w:p>
        </w:tc>
      </w:tr>
      <w:tr w:rsidR="00E60111" w:rsidRPr="00314DDD" w14:paraId="35156C86" w14:textId="77777777" w:rsidTr="003961E7">
        <w:tc>
          <w:tcPr>
            <w:tcW w:w="1870" w:type="dxa"/>
          </w:tcPr>
          <w:p w14:paraId="03B40DA5" w14:textId="3E68E923" w:rsidR="00E60111" w:rsidRPr="00314DDD" w:rsidRDefault="00E6011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2D7C334E" w14:textId="036D6D41"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59</w:t>
            </w:r>
          </w:p>
        </w:tc>
        <w:tc>
          <w:tcPr>
            <w:tcW w:w="2105" w:type="dxa"/>
          </w:tcPr>
          <w:p w14:paraId="10C9124D" w14:textId="645B6AC2"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37.75</w:t>
            </w:r>
          </w:p>
        </w:tc>
        <w:tc>
          <w:tcPr>
            <w:tcW w:w="1635" w:type="dxa"/>
          </w:tcPr>
          <w:p w14:paraId="0CCFDB15" w14:textId="5ACACAB0"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28.75</w:t>
            </w:r>
          </w:p>
        </w:tc>
        <w:tc>
          <w:tcPr>
            <w:tcW w:w="1870" w:type="dxa"/>
          </w:tcPr>
          <w:p w14:paraId="1D147691" w14:textId="0FF5C0E8"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35.5</w:t>
            </w:r>
          </w:p>
        </w:tc>
      </w:tr>
      <w:tr w:rsidR="00E60111" w:rsidRPr="00314DDD" w14:paraId="2D079F6D" w14:textId="77777777" w:rsidTr="003961E7">
        <w:tc>
          <w:tcPr>
            <w:tcW w:w="1870" w:type="dxa"/>
          </w:tcPr>
          <w:p w14:paraId="2873D847" w14:textId="59C4BE74" w:rsidR="00E60111" w:rsidRPr="00314DDD" w:rsidRDefault="00E60111"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7F3CDA5B" w14:textId="5F28C162"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9.5</w:t>
            </w:r>
          </w:p>
        </w:tc>
        <w:tc>
          <w:tcPr>
            <w:tcW w:w="2105" w:type="dxa"/>
          </w:tcPr>
          <w:p w14:paraId="5C91C899" w14:textId="38095703"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47.75</w:t>
            </w:r>
          </w:p>
        </w:tc>
        <w:tc>
          <w:tcPr>
            <w:tcW w:w="1635" w:type="dxa"/>
          </w:tcPr>
          <w:p w14:paraId="5FC97304" w14:textId="006742FF"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80.5</w:t>
            </w:r>
          </w:p>
        </w:tc>
        <w:tc>
          <w:tcPr>
            <w:tcW w:w="1870" w:type="dxa"/>
          </w:tcPr>
          <w:p w14:paraId="4E4E4DB3" w14:textId="1CD52258" w:rsidR="00E60111" w:rsidRPr="00314DDD" w:rsidRDefault="003961E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56.75</w:t>
            </w:r>
          </w:p>
        </w:tc>
      </w:tr>
      <w:tr w:rsidR="008B0C2E" w:rsidRPr="00314DDD" w14:paraId="6A878C25" w14:textId="77777777" w:rsidTr="006F4C1F">
        <w:tc>
          <w:tcPr>
            <w:tcW w:w="9350" w:type="dxa"/>
            <w:gridSpan w:val="5"/>
          </w:tcPr>
          <w:p w14:paraId="5931E769" w14:textId="477DE072" w:rsidR="008B0C2E" w:rsidRPr="00314DDD" w:rsidRDefault="008B0C2E"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60 ℃ &amp; RH of process air = 90 %</w:t>
            </w:r>
          </w:p>
        </w:tc>
      </w:tr>
      <w:tr w:rsidR="009D596E" w:rsidRPr="00314DDD" w14:paraId="07F2D8DF" w14:textId="77777777" w:rsidTr="003961E7">
        <w:tc>
          <w:tcPr>
            <w:tcW w:w="1870" w:type="dxa"/>
          </w:tcPr>
          <w:p w14:paraId="445EFD37" w14:textId="455DCC02" w:rsidR="009D596E" w:rsidRPr="00314DDD" w:rsidRDefault="009D596E"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0B24F18A" w14:textId="15E42602" w:rsidR="009D596E" w:rsidRPr="00314DDD" w:rsidRDefault="000B728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61</w:t>
            </w:r>
          </w:p>
        </w:tc>
        <w:tc>
          <w:tcPr>
            <w:tcW w:w="2105" w:type="dxa"/>
          </w:tcPr>
          <w:p w14:paraId="2352E458" w14:textId="082FFA0B" w:rsidR="009D596E" w:rsidRPr="00314DDD" w:rsidRDefault="000B728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37.75</w:t>
            </w:r>
          </w:p>
        </w:tc>
        <w:tc>
          <w:tcPr>
            <w:tcW w:w="1635" w:type="dxa"/>
          </w:tcPr>
          <w:p w14:paraId="3E0EDA10" w14:textId="343505D4" w:rsidR="009D596E" w:rsidRPr="00314DDD" w:rsidRDefault="000B728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27.75</w:t>
            </w:r>
          </w:p>
        </w:tc>
        <w:tc>
          <w:tcPr>
            <w:tcW w:w="1870" w:type="dxa"/>
          </w:tcPr>
          <w:p w14:paraId="5AD06656" w14:textId="73ADDE52" w:rsidR="009D596E" w:rsidRPr="00314DDD" w:rsidRDefault="000B728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36</w:t>
            </w:r>
          </w:p>
        </w:tc>
      </w:tr>
      <w:tr w:rsidR="009D596E" w:rsidRPr="00314DDD" w14:paraId="2D850AB9" w14:textId="77777777" w:rsidTr="00482BFB">
        <w:tc>
          <w:tcPr>
            <w:tcW w:w="1870" w:type="dxa"/>
          </w:tcPr>
          <w:p w14:paraId="7751ECF8" w14:textId="3A684317" w:rsidR="009D596E" w:rsidRPr="00314DDD" w:rsidRDefault="009D596E"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1CFCD97C" w14:textId="3C00290B" w:rsidR="009D596E" w:rsidRPr="00314DDD" w:rsidRDefault="00DA21C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8.25</w:t>
            </w:r>
          </w:p>
        </w:tc>
        <w:tc>
          <w:tcPr>
            <w:tcW w:w="2105" w:type="dxa"/>
          </w:tcPr>
          <w:p w14:paraId="2B303966" w14:textId="5C53FCAA" w:rsidR="009D596E" w:rsidRPr="00314DDD" w:rsidRDefault="00DA21C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53.5</w:t>
            </w:r>
          </w:p>
        </w:tc>
        <w:tc>
          <w:tcPr>
            <w:tcW w:w="1635" w:type="dxa"/>
            <w:shd w:val="clear" w:color="auto" w:fill="FFFFFF" w:themeFill="background1"/>
          </w:tcPr>
          <w:p w14:paraId="7416BF3D" w14:textId="4E95DCEC" w:rsidR="009D596E" w:rsidRPr="00314DDD" w:rsidRDefault="00DA21C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91</w:t>
            </w:r>
          </w:p>
        </w:tc>
        <w:tc>
          <w:tcPr>
            <w:tcW w:w="1870" w:type="dxa"/>
          </w:tcPr>
          <w:p w14:paraId="27B3886A" w14:textId="145E05F8" w:rsidR="009D596E" w:rsidRPr="00314DDD" w:rsidRDefault="00DA21C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59</w:t>
            </w:r>
          </w:p>
        </w:tc>
      </w:tr>
      <w:tr w:rsidR="00BC702C" w:rsidRPr="00314DDD" w14:paraId="4A1CBCDD" w14:textId="77777777" w:rsidTr="006F4C1F">
        <w:tc>
          <w:tcPr>
            <w:tcW w:w="9350" w:type="dxa"/>
            <w:gridSpan w:val="5"/>
          </w:tcPr>
          <w:p w14:paraId="07650926" w14:textId="1394AF99" w:rsidR="00BC702C" w:rsidRPr="00314DDD" w:rsidRDefault="00BC702C"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At Regeneration temperature = </w:t>
            </w:r>
            <w:r w:rsidR="00D22447" w:rsidRPr="00314DDD">
              <w:rPr>
                <w:rFonts w:ascii="Times New Roman" w:eastAsiaTheme="minorEastAsia" w:hAnsi="Times New Roman" w:cs="Times New Roman"/>
                <w:szCs w:val="22"/>
              </w:rPr>
              <w:t>7</w:t>
            </w:r>
            <w:r w:rsidRPr="00314DDD">
              <w:rPr>
                <w:rFonts w:ascii="Times New Roman" w:eastAsiaTheme="minorEastAsia" w:hAnsi="Times New Roman" w:cs="Times New Roman"/>
                <w:szCs w:val="22"/>
              </w:rPr>
              <w:t>0 ℃ &amp; RH of process air = 60 %</w:t>
            </w:r>
          </w:p>
        </w:tc>
      </w:tr>
      <w:tr w:rsidR="00D22447" w:rsidRPr="00314DDD" w14:paraId="479D8C2E" w14:textId="77777777" w:rsidTr="003961E7">
        <w:tc>
          <w:tcPr>
            <w:tcW w:w="1870" w:type="dxa"/>
          </w:tcPr>
          <w:p w14:paraId="2339F4BB" w14:textId="4B204699" w:rsidR="00D22447" w:rsidRPr="00314DDD" w:rsidRDefault="00D2244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016E7CCF" w14:textId="1686F3E5" w:rsidR="00D22447" w:rsidRPr="00314DDD" w:rsidRDefault="0012550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69.25</w:t>
            </w:r>
          </w:p>
        </w:tc>
        <w:tc>
          <w:tcPr>
            <w:tcW w:w="2105" w:type="dxa"/>
          </w:tcPr>
          <w:p w14:paraId="06B6C0A2" w14:textId="0F841369" w:rsidR="00D22447" w:rsidRPr="00314DDD" w:rsidRDefault="0012550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51.75</w:t>
            </w:r>
          </w:p>
        </w:tc>
        <w:tc>
          <w:tcPr>
            <w:tcW w:w="1635" w:type="dxa"/>
          </w:tcPr>
          <w:p w14:paraId="2C08B981" w14:textId="0A28A963" w:rsidR="00D22447" w:rsidRPr="00314DDD" w:rsidRDefault="0012550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35</w:t>
            </w:r>
          </w:p>
        </w:tc>
        <w:tc>
          <w:tcPr>
            <w:tcW w:w="1870" w:type="dxa"/>
          </w:tcPr>
          <w:p w14:paraId="65C1671C" w14:textId="07DE26AC" w:rsidR="00D22447" w:rsidRPr="00314DDD" w:rsidRDefault="0012550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43.75</w:t>
            </w:r>
          </w:p>
        </w:tc>
      </w:tr>
      <w:tr w:rsidR="00D22447" w:rsidRPr="00314DDD" w14:paraId="27D00656" w14:textId="77777777" w:rsidTr="003961E7">
        <w:tc>
          <w:tcPr>
            <w:tcW w:w="1870" w:type="dxa"/>
          </w:tcPr>
          <w:p w14:paraId="0C26D201" w14:textId="3041338D" w:rsidR="00D22447" w:rsidRPr="00314DDD" w:rsidRDefault="00D22447"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4853281C" w14:textId="4F62508F" w:rsidR="00D22447" w:rsidRPr="00314DDD" w:rsidRDefault="0032157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10</w:t>
            </w:r>
          </w:p>
        </w:tc>
        <w:tc>
          <w:tcPr>
            <w:tcW w:w="2105" w:type="dxa"/>
          </w:tcPr>
          <w:p w14:paraId="39369968" w14:textId="5A5A9E7B" w:rsidR="00D22447"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23</w:t>
            </w:r>
          </w:p>
        </w:tc>
        <w:tc>
          <w:tcPr>
            <w:tcW w:w="1635" w:type="dxa"/>
          </w:tcPr>
          <w:p w14:paraId="7EA7FF72" w14:textId="56F999D2" w:rsidR="00D22447"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61</w:t>
            </w:r>
          </w:p>
        </w:tc>
        <w:tc>
          <w:tcPr>
            <w:tcW w:w="1870" w:type="dxa"/>
          </w:tcPr>
          <w:p w14:paraId="0DFFC25C" w14:textId="4F89B714" w:rsidR="00D22447"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37.5</w:t>
            </w:r>
          </w:p>
        </w:tc>
      </w:tr>
      <w:tr w:rsidR="001C0AB4" w:rsidRPr="00314DDD" w14:paraId="7DC961DA" w14:textId="77777777" w:rsidTr="006F4C1F">
        <w:tc>
          <w:tcPr>
            <w:tcW w:w="9350" w:type="dxa"/>
            <w:gridSpan w:val="5"/>
          </w:tcPr>
          <w:p w14:paraId="2988BD0D" w14:textId="44FF761D" w:rsidR="001C0AB4" w:rsidRPr="00314DDD" w:rsidRDefault="001C0AB4"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At Regeneration temperature = 70 ℃ &amp; RH of process air = </w:t>
            </w:r>
            <w:r w:rsidR="007C4EF6" w:rsidRPr="00314DDD">
              <w:rPr>
                <w:rFonts w:ascii="Times New Roman" w:eastAsiaTheme="minorEastAsia" w:hAnsi="Times New Roman" w:cs="Times New Roman"/>
                <w:szCs w:val="22"/>
              </w:rPr>
              <w:t>7</w:t>
            </w:r>
            <w:r w:rsidRPr="00314DDD">
              <w:rPr>
                <w:rFonts w:ascii="Times New Roman" w:eastAsiaTheme="minorEastAsia" w:hAnsi="Times New Roman" w:cs="Times New Roman"/>
                <w:szCs w:val="22"/>
              </w:rPr>
              <w:t>0 %</w:t>
            </w:r>
          </w:p>
        </w:tc>
      </w:tr>
      <w:tr w:rsidR="001C0AB4" w:rsidRPr="00314DDD" w14:paraId="75AD4B88" w14:textId="77777777" w:rsidTr="003961E7">
        <w:tc>
          <w:tcPr>
            <w:tcW w:w="1870" w:type="dxa"/>
          </w:tcPr>
          <w:p w14:paraId="2AE3F315" w14:textId="0723942C" w:rsidR="001C0AB4"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05F149B2" w14:textId="202BA8BB"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72.5</w:t>
            </w:r>
          </w:p>
        </w:tc>
        <w:tc>
          <w:tcPr>
            <w:tcW w:w="2105" w:type="dxa"/>
          </w:tcPr>
          <w:p w14:paraId="14A4D5B5" w14:textId="59E35F5C"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w:t>
            </w:r>
          </w:p>
        </w:tc>
        <w:tc>
          <w:tcPr>
            <w:tcW w:w="1635" w:type="dxa"/>
          </w:tcPr>
          <w:p w14:paraId="12A74265" w14:textId="4FD373B8"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31.5</w:t>
            </w:r>
          </w:p>
        </w:tc>
        <w:tc>
          <w:tcPr>
            <w:tcW w:w="1870" w:type="dxa"/>
          </w:tcPr>
          <w:p w14:paraId="35AAD4AA" w14:textId="0EB0B36A"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w:t>
            </w:r>
          </w:p>
        </w:tc>
      </w:tr>
      <w:tr w:rsidR="001C0AB4" w:rsidRPr="00314DDD" w14:paraId="3C78077B" w14:textId="77777777" w:rsidTr="00482BFB">
        <w:tc>
          <w:tcPr>
            <w:tcW w:w="1870" w:type="dxa"/>
          </w:tcPr>
          <w:p w14:paraId="1CADC865" w14:textId="7AF7FFDF" w:rsidR="001C0AB4" w:rsidRPr="00314DDD" w:rsidRDefault="001C0AB4"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51ED91CC" w14:textId="177CE158" w:rsidR="001C0AB4" w:rsidRPr="00314DDD" w:rsidRDefault="0032157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w:t>
            </w:r>
          </w:p>
        </w:tc>
        <w:tc>
          <w:tcPr>
            <w:tcW w:w="2105" w:type="dxa"/>
          </w:tcPr>
          <w:p w14:paraId="21FF2769" w14:textId="3F030E18"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32.75</w:t>
            </w:r>
          </w:p>
        </w:tc>
        <w:tc>
          <w:tcPr>
            <w:tcW w:w="1635" w:type="dxa"/>
            <w:shd w:val="clear" w:color="auto" w:fill="FFFFFF" w:themeFill="background1"/>
          </w:tcPr>
          <w:p w14:paraId="5497BAFD" w14:textId="19E62BA7"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w:t>
            </w:r>
            <w:r w:rsidR="009F7340" w:rsidRPr="00314DDD">
              <w:rPr>
                <w:rFonts w:ascii="Times New Roman" w:eastAsiaTheme="minorEastAsia" w:hAnsi="Times New Roman" w:cs="Times New Roman"/>
                <w:szCs w:val="22"/>
              </w:rPr>
              <w:t>1</w:t>
            </w:r>
          </w:p>
        </w:tc>
        <w:tc>
          <w:tcPr>
            <w:tcW w:w="1870" w:type="dxa"/>
            <w:shd w:val="clear" w:color="auto" w:fill="FFFFFF" w:themeFill="background1"/>
          </w:tcPr>
          <w:p w14:paraId="5BED5F90" w14:textId="3BEDB28F" w:rsidR="001C0AB4" w:rsidRPr="00314DDD" w:rsidRDefault="00BD2730"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w:t>
            </w:r>
            <w:r w:rsidR="00302F1E" w:rsidRPr="00314DDD">
              <w:rPr>
                <w:rFonts w:ascii="Times New Roman" w:eastAsiaTheme="minorEastAsia" w:hAnsi="Times New Roman" w:cs="Times New Roman"/>
                <w:szCs w:val="22"/>
              </w:rPr>
              <w:t>1</w:t>
            </w:r>
            <w:r w:rsidRPr="00314DDD">
              <w:rPr>
                <w:rFonts w:ascii="Times New Roman" w:eastAsiaTheme="minorEastAsia" w:hAnsi="Times New Roman" w:cs="Times New Roman"/>
                <w:szCs w:val="22"/>
              </w:rPr>
              <w:t>.5</w:t>
            </w:r>
          </w:p>
        </w:tc>
      </w:tr>
      <w:tr w:rsidR="008330B7" w:rsidRPr="00314DDD" w14:paraId="5BEFE918" w14:textId="77777777" w:rsidTr="006F4C1F">
        <w:tc>
          <w:tcPr>
            <w:tcW w:w="9350" w:type="dxa"/>
            <w:gridSpan w:val="5"/>
          </w:tcPr>
          <w:p w14:paraId="6B7E00C1" w14:textId="0B5B5D0C" w:rsidR="008330B7" w:rsidRPr="00314DDD" w:rsidRDefault="008330B7"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70 ℃ &amp; RH of process air = 80 %</w:t>
            </w:r>
          </w:p>
        </w:tc>
      </w:tr>
      <w:tr w:rsidR="001269BD" w:rsidRPr="00314DDD" w14:paraId="753BDAC3" w14:textId="77777777" w:rsidTr="003961E7">
        <w:tc>
          <w:tcPr>
            <w:tcW w:w="1870" w:type="dxa"/>
          </w:tcPr>
          <w:p w14:paraId="6CCAC242" w14:textId="57571447" w:rsidR="001269BD" w:rsidRPr="00314DDD" w:rsidRDefault="001269B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398B5E68" w14:textId="232124EF"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67.75</w:t>
            </w:r>
          </w:p>
        </w:tc>
        <w:tc>
          <w:tcPr>
            <w:tcW w:w="2105" w:type="dxa"/>
          </w:tcPr>
          <w:p w14:paraId="32B17C25" w14:textId="2DBBA87B"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45.5</w:t>
            </w:r>
          </w:p>
        </w:tc>
        <w:tc>
          <w:tcPr>
            <w:tcW w:w="1635" w:type="dxa"/>
          </w:tcPr>
          <w:p w14:paraId="5DF47267" w14:textId="027FB390"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31.25</w:t>
            </w:r>
          </w:p>
        </w:tc>
        <w:tc>
          <w:tcPr>
            <w:tcW w:w="1870" w:type="dxa"/>
          </w:tcPr>
          <w:p w14:paraId="05D5C6E4" w14:textId="492BA183"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40.5</w:t>
            </w:r>
          </w:p>
        </w:tc>
      </w:tr>
      <w:tr w:rsidR="001269BD" w:rsidRPr="00314DDD" w14:paraId="094FEC21" w14:textId="77777777" w:rsidTr="003961E7">
        <w:tc>
          <w:tcPr>
            <w:tcW w:w="1870" w:type="dxa"/>
          </w:tcPr>
          <w:p w14:paraId="3826706C" w14:textId="42B1CE85" w:rsidR="001269BD" w:rsidRPr="00314DDD" w:rsidRDefault="001269BD"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35B3BFBE" w14:textId="22EE37ED"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3.75</w:t>
            </w:r>
          </w:p>
        </w:tc>
        <w:tc>
          <w:tcPr>
            <w:tcW w:w="2105" w:type="dxa"/>
          </w:tcPr>
          <w:p w14:paraId="4BCFB410" w14:textId="6BC0D32A"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35.75</w:t>
            </w:r>
          </w:p>
        </w:tc>
        <w:tc>
          <w:tcPr>
            <w:tcW w:w="1635" w:type="dxa"/>
          </w:tcPr>
          <w:p w14:paraId="7A3BB40F" w14:textId="345701C7"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80.75</w:t>
            </w:r>
          </w:p>
        </w:tc>
        <w:tc>
          <w:tcPr>
            <w:tcW w:w="1870" w:type="dxa"/>
          </w:tcPr>
          <w:p w14:paraId="5F779304" w14:textId="72BB1C73" w:rsidR="001269BD" w:rsidRPr="00314DDD" w:rsidRDefault="00B607A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47.75</w:t>
            </w:r>
          </w:p>
        </w:tc>
      </w:tr>
      <w:tr w:rsidR="00214A60" w:rsidRPr="00314DDD" w14:paraId="67D108EF" w14:textId="77777777" w:rsidTr="006F4C1F">
        <w:tc>
          <w:tcPr>
            <w:tcW w:w="9350" w:type="dxa"/>
            <w:gridSpan w:val="5"/>
          </w:tcPr>
          <w:p w14:paraId="4504E4F9" w14:textId="4FB90F14" w:rsidR="00214A60" w:rsidRPr="00314DDD" w:rsidRDefault="00214A60"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70 ℃ &amp; RH of process air = 90 %</w:t>
            </w:r>
          </w:p>
        </w:tc>
      </w:tr>
      <w:tr w:rsidR="005D3722" w:rsidRPr="00314DDD" w14:paraId="097E4403" w14:textId="77777777" w:rsidTr="003961E7">
        <w:tc>
          <w:tcPr>
            <w:tcW w:w="1870" w:type="dxa"/>
          </w:tcPr>
          <w:p w14:paraId="1E14778C" w14:textId="261EA2A2" w:rsidR="005D3722" w:rsidRPr="00314DDD" w:rsidRDefault="005D372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123AF627" w14:textId="45DB187B"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68</w:t>
            </w:r>
          </w:p>
        </w:tc>
        <w:tc>
          <w:tcPr>
            <w:tcW w:w="2105" w:type="dxa"/>
          </w:tcPr>
          <w:p w14:paraId="7B01E3CC" w14:textId="56A5F679"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45.5</w:t>
            </w:r>
          </w:p>
        </w:tc>
        <w:tc>
          <w:tcPr>
            <w:tcW w:w="1635" w:type="dxa"/>
          </w:tcPr>
          <w:p w14:paraId="128CFAB4" w14:textId="6CEB7E62"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31.25</w:t>
            </w:r>
          </w:p>
        </w:tc>
        <w:tc>
          <w:tcPr>
            <w:tcW w:w="1870" w:type="dxa"/>
          </w:tcPr>
          <w:p w14:paraId="457A8CF4" w14:textId="72F7F364"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41</w:t>
            </w:r>
          </w:p>
        </w:tc>
      </w:tr>
      <w:tr w:rsidR="005D3722" w:rsidRPr="00314DDD" w14:paraId="0213533A" w14:textId="77777777" w:rsidTr="003961E7">
        <w:tc>
          <w:tcPr>
            <w:tcW w:w="1870" w:type="dxa"/>
          </w:tcPr>
          <w:p w14:paraId="4BBEC46C" w14:textId="0051E14B" w:rsidR="005D3722" w:rsidRPr="00314DDD" w:rsidRDefault="005D3722"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tcPr>
          <w:p w14:paraId="708246A9" w14:textId="2776E6EB"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w:t>
            </w:r>
          </w:p>
        </w:tc>
        <w:tc>
          <w:tcPr>
            <w:tcW w:w="2105" w:type="dxa"/>
          </w:tcPr>
          <w:p w14:paraId="50DDC305" w14:textId="492FC6CF"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40.5</w:t>
            </w:r>
          </w:p>
        </w:tc>
        <w:tc>
          <w:tcPr>
            <w:tcW w:w="1635" w:type="dxa"/>
          </w:tcPr>
          <w:p w14:paraId="668F79F2" w14:textId="71057E9B"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90</w:t>
            </w:r>
          </w:p>
        </w:tc>
        <w:tc>
          <w:tcPr>
            <w:tcW w:w="1870" w:type="dxa"/>
          </w:tcPr>
          <w:p w14:paraId="29461EAB" w14:textId="0217BFDE" w:rsidR="005D3722" w:rsidRPr="00314DDD" w:rsidRDefault="00756495"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52.75</w:t>
            </w:r>
          </w:p>
        </w:tc>
      </w:tr>
      <w:tr w:rsidR="00961049" w:rsidRPr="00314DDD" w14:paraId="7CCBD27A" w14:textId="77777777" w:rsidTr="006F4C1F">
        <w:tc>
          <w:tcPr>
            <w:tcW w:w="9350" w:type="dxa"/>
            <w:gridSpan w:val="5"/>
          </w:tcPr>
          <w:p w14:paraId="54AFF160" w14:textId="27162C82" w:rsidR="00961049" w:rsidRPr="00314DDD" w:rsidRDefault="00961049"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80 ℃ &amp; RH of process air = 60 %</w:t>
            </w:r>
          </w:p>
        </w:tc>
      </w:tr>
      <w:tr w:rsidR="00961049" w:rsidRPr="00314DDD" w14:paraId="2DB76C41" w14:textId="77777777" w:rsidTr="00961049">
        <w:trPr>
          <w:trHeight w:val="53"/>
        </w:trPr>
        <w:tc>
          <w:tcPr>
            <w:tcW w:w="1870" w:type="dxa"/>
          </w:tcPr>
          <w:p w14:paraId="010D1E73" w14:textId="4F073E32" w:rsidR="00961049" w:rsidRPr="00314DDD" w:rsidRDefault="00961049"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6F55DDDE" w14:textId="21A61F3C"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78.5</w:t>
            </w:r>
          </w:p>
        </w:tc>
        <w:tc>
          <w:tcPr>
            <w:tcW w:w="2105" w:type="dxa"/>
          </w:tcPr>
          <w:p w14:paraId="4C2D816A" w14:textId="7E91D90A"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57.5</w:t>
            </w:r>
          </w:p>
        </w:tc>
        <w:tc>
          <w:tcPr>
            <w:tcW w:w="1635" w:type="dxa"/>
          </w:tcPr>
          <w:p w14:paraId="08CA96F4" w14:textId="08AD8264"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36</w:t>
            </w:r>
          </w:p>
        </w:tc>
        <w:tc>
          <w:tcPr>
            <w:tcW w:w="1870" w:type="dxa"/>
          </w:tcPr>
          <w:p w14:paraId="5F0DC124" w14:textId="35C153ED"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46.75</w:t>
            </w:r>
          </w:p>
        </w:tc>
      </w:tr>
      <w:tr w:rsidR="00961049" w:rsidRPr="00314DDD" w14:paraId="2CA95679" w14:textId="77777777" w:rsidTr="00482BFB">
        <w:tc>
          <w:tcPr>
            <w:tcW w:w="1870" w:type="dxa"/>
          </w:tcPr>
          <w:p w14:paraId="56CE148E" w14:textId="63E9EB6A" w:rsidR="00961049" w:rsidRPr="00314DDD" w:rsidRDefault="00961049"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shd w:val="clear" w:color="auto" w:fill="FFFFFF" w:themeFill="background1"/>
          </w:tcPr>
          <w:p w14:paraId="3AF77D54" w14:textId="314B79D1" w:rsidR="00961049" w:rsidRPr="00314DDD" w:rsidRDefault="00471D6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w:t>
            </w:r>
          </w:p>
        </w:tc>
        <w:tc>
          <w:tcPr>
            <w:tcW w:w="2105" w:type="dxa"/>
          </w:tcPr>
          <w:p w14:paraId="438FCF04" w14:textId="19B24F01"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16.5</w:t>
            </w:r>
          </w:p>
        </w:tc>
        <w:tc>
          <w:tcPr>
            <w:tcW w:w="1635" w:type="dxa"/>
            <w:shd w:val="clear" w:color="auto" w:fill="FFFFFF" w:themeFill="background1"/>
          </w:tcPr>
          <w:p w14:paraId="7F059B93" w14:textId="50B73671"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61</w:t>
            </w:r>
          </w:p>
        </w:tc>
        <w:tc>
          <w:tcPr>
            <w:tcW w:w="1870" w:type="dxa"/>
          </w:tcPr>
          <w:p w14:paraId="152E4F6A" w14:textId="2B885EA5" w:rsidR="00961049" w:rsidRPr="00314DDD" w:rsidRDefault="00C66AEC"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33.5</w:t>
            </w:r>
          </w:p>
        </w:tc>
      </w:tr>
      <w:tr w:rsidR="00C66AEC" w:rsidRPr="00314DDD" w14:paraId="0B84F917" w14:textId="77777777" w:rsidTr="006F4C1F">
        <w:tc>
          <w:tcPr>
            <w:tcW w:w="9350" w:type="dxa"/>
            <w:gridSpan w:val="5"/>
          </w:tcPr>
          <w:p w14:paraId="4E7577E2" w14:textId="68234166" w:rsidR="00C66AEC" w:rsidRPr="00314DDD" w:rsidRDefault="00C66AEC"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80 ℃ &amp; RH of process air = 70 %</w:t>
            </w:r>
          </w:p>
        </w:tc>
      </w:tr>
      <w:tr w:rsidR="00635EEF" w:rsidRPr="00314DDD" w14:paraId="54C48CF8" w14:textId="77777777" w:rsidTr="003961E7">
        <w:tc>
          <w:tcPr>
            <w:tcW w:w="1870" w:type="dxa"/>
          </w:tcPr>
          <w:p w14:paraId="57FF2229" w14:textId="18611AA0"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71CE5270" w14:textId="487892E1"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78.25</w:t>
            </w:r>
          </w:p>
        </w:tc>
        <w:tc>
          <w:tcPr>
            <w:tcW w:w="2105" w:type="dxa"/>
          </w:tcPr>
          <w:p w14:paraId="133D80D6" w14:textId="1C7BC520"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49.5</w:t>
            </w:r>
          </w:p>
        </w:tc>
        <w:tc>
          <w:tcPr>
            <w:tcW w:w="1635" w:type="dxa"/>
          </w:tcPr>
          <w:p w14:paraId="398445D1" w14:textId="71C884F6"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29.75</w:t>
            </w:r>
          </w:p>
        </w:tc>
        <w:tc>
          <w:tcPr>
            <w:tcW w:w="1870" w:type="dxa"/>
          </w:tcPr>
          <w:p w14:paraId="227745FC" w14:textId="6F7A0DEA"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40.75</w:t>
            </w:r>
          </w:p>
        </w:tc>
      </w:tr>
      <w:tr w:rsidR="00635EEF" w:rsidRPr="00314DDD" w14:paraId="76C60528" w14:textId="77777777" w:rsidTr="00482BFB">
        <w:tc>
          <w:tcPr>
            <w:tcW w:w="1870" w:type="dxa"/>
          </w:tcPr>
          <w:p w14:paraId="5000BB06" w14:textId="60472E36"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shd w:val="clear" w:color="auto" w:fill="FFFFFF" w:themeFill="background1"/>
          </w:tcPr>
          <w:p w14:paraId="4713C4D3" w14:textId="73101361" w:rsidR="00635EEF" w:rsidRPr="00314DDD" w:rsidRDefault="00471D66"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3.5</w:t>
            </w:r>
          </w:p>
        </w:tc>
        <w:tc>
          <w:tcPr>
            <w:tcW w:w="2105" w:type="dxa"/>
          </w:tcPr>
          <w:p w14:paraId="5C729EDA" w14:textId="795BF0E0"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20.5</w:t>
            </w:r>
          </w:p>
        </w:tc>
        <w:tc>
          <w:tcPr>
            <w:tcW w:w="1635" w:type="dxa"/>
          </w:tcPr>
          <w:p w14:paraId="344506FC" w14:textId="2F291F3B"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70.25</w:t>
            </w:r>
          </w:p>
        </w:tc>
        <w:tc>
          <w:tcPr>
            <w:tcW w:w="1870" w:type="dxa"/>
          </w:tcPr>
          <w:p w14:paraId="5729B9B4" w14:textId="1294C58E"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38.75</w:t>
            </w:r>
          </w:p>
        </w:tc>
      </w:tr>
      <w:tr w:rsidR="00635EEF" w:rsidRPr="00314DDD" w14:paraId="785D2379" w14:textId="77777777" w:rsidTr="006F4C1F">
        <w:tc>
          <w:tcPr>
            <w:tcW w:w="9350" w:type="dxa"/>
            <w:gridSpan w:val="5"/>
          </w:tcPr>
          <w:p w14:paraId="16CE0331" w14:textId="01248F60" w:rsidR="00635EEF" w:rsidRPr="00314DDD" w:rsidRDefault="00635EEF"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 xml:space="preserve">At Regeneration temperature = 80 ℃ &amp; RH of process air = </w:t>
            </w:r>
            <w:r w:rsidR="000D794B" w:rsidRPr="00314DDD">
              <w:rPr>
                <w:rFonts w:ascii="Times New Roman" w:eastAsiaTheme="minorEastAsia" w:hAnsi="Times New Roman" w:cs="Times New Roman"/>
                <w:szCs w:val="22"/>
              </w:rPr>
              <w:t>8</w:t>
            </w:r>
            <w:r w:rsidRPr="00314DDD">
              <w:rPr>
                <w:rFonts w:ascii="Times New Roman" w:eastAsiaTheme="minorEastAsia" w:hAnsi="Times New Roman" w:cs="Times New Roman"/>
                <w:szCs w:val="22"/>
              </w:rPr>
              <w:t>0 %</w:t>
            </w:r>
          </w:p>
        </w:tc>
      </w:tr>
      <w:tr w:rsidR="00635EEF" w:rsidRPr="00314DDD" w14:paraId="4FA12622" w14:textId="77777777" w:rsidTr="003961E7">
        <w:tc>
          <w:tcPr>
            <w:tcW w:w="1870" w:type="dxa"/>
          </w:tcPr>
          <w:p w14:paraId="50C3BF8D" w14:textId="5AA04A43"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0098687B" w14:textId="7153C964"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78.25</w:t>
            </w:r>
          </w:p>
        </w:tc>
        <w:tc>
          <w:tcPr>
            <w:tcW w:w="2105" w:type="dxa"/>
          </w:tcPr>
          <w:p w14:paraId="71ECEB81" w14:textId="652BEB7C"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46.5</w:t>
            </w:r>
          </w:p>
        </w:tc>
        <w:tc>
          <w:tcPr>
            <w:tcW w:w="1635" w:type="dxa"/>
          </w:tcPr>
          <w:p w14:paraId="2913B63E" w14:textId="695DE47B"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30.5</w:t>
            </w:r>
          </w:p>
        </w:tc>
        <w:tc>
          <w:tcPr>
            <w:tcW w:w="1870" w:type="dxa"/>
          </w:tcPr>
          <w:p w14:paraId="744329A2" w14:textId="31C0C259"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42.5</w:t>
            </w:r>
          </w:p>
        </w:tc>
      </w:tr>
      <w:tr w:rsidR="00635EEF" w:rsidRPr="00314DDD" w14:paraId="7DA5FB0A" w14:textId="77777777" w:rsidTr="00482BFB">
        <w:tc>
          <w:tcPr>
            <w:tcW w:w="1870" w:type="dxa"/>
          </w:tcPr>
          <w:p w14:paraId="12193BFE" w14:textId="524DCBCC" w:rsidR="00635EEF" w:rsidRPr="00314DDD" w:rsidRDefault="00635EEF"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shd w:val="clear" w:color="auto" w:fill="FFFFFF" w:themeFill="background1"/>
          </w:tcPr>
          <w:p w14:paraId="6D1F3034" w14:textId="4AEC9F02"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w:t>
            </w:r>
          </w:p>
        </w:tc>
        <w:tc>
          <w:tcPr>
            <w:tcW w:w="2105" w:type="dxa"/>
          </w:tcPr>
          <w:p w14:paraId="60891CD2" w14:textId="39D0DEAE"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32.75</w:t>
            </w:r>
          </w:p>
        </w:tc>
        <w:tc>
          <w:tcPr>
            <w:tcW w:w="1635" w:type="dxa"/>
          </w:tcPr>
          <w:p w14:paraId="07238DB8" w14:textId="26AD897A"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80.5</w:t>
            </w:r>
          </w:p>
        </w:tc>
        <w:tc>
          <w:tcPr>
            <w:tcW w:w="1870" w:type="dxa"/>
          </w:tcPr>
          <w:p w14:paraId="7A006EC2" w14:textId="3DD52FD3" w:rsidR="00635EEF"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43.5</w:t>
            </w:r>
          </w:p>
        </w:tc>
      </w:tr>
      <w:tr w:rsidR="000D794B" w:rsidRPr="00314DDD" w14:paraId="4FF9CC46" w14:textId="77777777" w:rsidTr="006F4C1F">
        <w:tc>
          <w:tcPr>
            <w:tcW w:w="9350" w:type="dxa"/>
            <w:gridSpan w:val="5"/>
          </w:tcPr>
          <w:p w14:paraId="00FEF496" w14:textId="64E7E618" w:rsidR="000D794B" w:rsidRPr="00314DDD" w:rsidRDefault="000D794B" w:rsidP="002368B7">
            <w:pPr>
              <w:spacing w:line="240" w:lineRule="auto"/>
              <w:jc w:val="center"/>
              <w:rPr>
                <w:rFonts w:ascii="Times New Roman" w:eastAsiaTheme="minorEastAsia" w:hAnsi="Times New Roman" w:cs="Times New Roman"/>
                <w:szCs w:val="22"/>
              </w:rPr>
            </w:pPr>
            <w:r w:rsidRPr="00314DDD">
              <w:rPr>
                <w:rFonts w:ascii="Times New Roman" w:eastAsiaTheme="minorEastAsia" w:hAnsi="Times New Roman" w:cs="Times New Roman"/>
                <w:szCs w:val="22"/>
              </w:rPr>
              <w:t>At Regeneration temperature = 80 ℃ &amp; RH of process air = 90 %</w:t>
            </w:r>
          </w:p>
        </w:tc>
      </w:tr>
      <w:tr w:rsidR="000D794B" w:rsidRPr="00314DDD" w14:paraId="7541E77D" w14:textId="77777777" w:rsidTr="003961E7">
        <w:tc>
          <w:tcPr>
            <w:tcW w:w="1870" w:type="dxa"/>
          </w:tcPr>
          <w:p w14:paraId="3401038B" w14:textId="5896D238"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Temperature</w:t>
            </w:r>
          </w:p>
        </w:tc>
        <w:tc>
          <w:tcPr>
            <w:tcW w:w="1870" w:type="dxa"/>
          </w:tcPr>
          <w:p w14:paraId="25F1C5DD" w14:textId="5C68E239"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78</w:t>
            </w:r>
          </w:p>
        </w:tc>
        <w:tc>
          <w:tcPr>
            <w:tcW w:w="2105" w:type="dxa"/>
          </w:tcPr>
          <w:p w14:paraId="47406502" w14:textId="12A1B5A6"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45.5</w:t>
            </w:r>
          </w:p>
        </w:tc>
        <w:tc>
          <w:tcPr>
            <w:tcW w:w="1635" w:type="dxa"/>
          </w:tcPr>
          <w:p w14:paraId="0C6FE0A3" w14:textId="1935BA19"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31</w:t>
            </w:r>
          </w:p>
        </w:tc>
        <w:tc>
          <w:tcPr>
            <w:tcW w:w="1870" w:type="dxa"/>
          </w:tcPr>
          <w:p w14:paraId="3B0977B3" w14:textId="20ECA10F"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42</w:t>
            </w:r>
          </w:p>
        </w:tc>
      </w:tr>
      <w:tr w:rsidR="000D794B" w:rsidRPr="00314DDD" w14:paraId="49832086" w14:textId="77777777" w:rsidTr="00482BFB">
        <w:tc>
          <w:tcPr>
            <w:tcW w:w="1870" w:type="dxa"/>
          </w:tcPr>
          <w:p w14:paraId="1C4097E1" w14:textId="2D0B9FDD"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RH</w:t>
            </w:r>
          </w:p>
        </w:tc>
        <w:tc>
          <w:tcPr>
            <w:tcW w:w="1870" w:type="dxa"/>
            <w:shd w:val="clear" w:color="auto" w:fill="FFFFFF" w:themeFill="background1"/>
          </w:tcPr>
          <w:p w14:paraId="750F4A7B" w14:textId="30EB6F67" w:rsidR="000D794B" w:rsidRPr="00314DDD" w:rsidRDefault="000D794B"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w:t>
            </w:r>
          </w:p>
        </w:tc>
        <w:tc>
          <w:tcPr>
            <w:tcW w:w="2105" w:type="dxa"/>
          </w:tcPr>
          <w:p w14:paraId="66A95647" w14:textId="40979446" w:rsidR="000D794B" w:rsidRPr="00314DDD" w:rsidRDefault="00F07AA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34.75</w:t>
            </w:r>
          </w:p>
        </w:tc>
        <w:tc>
          <w:tcPr>
            <w:tcW w:w="1635" w:type="dxa"/>
            <w:shd w:val="clear" w:color="auto" w:fill="FFFFFF" w:themeFill="background1"/>
          </w:tcPr>
          <w:p w14:paraId="095FDCE7" w14:textId="02E6EB0A" w:rsidR="000D794B" w:rsidRPr="00314DDD" w:rsidRDefault="00F07AA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91</w:t>
            </w:r>
          </w:p>
        </w:tc>
        <w:tc>
          <w:tcPr>
            <w:tcW w:w="1870" w:type="dxa"/>
          </w:tcPr>
          <w:p w14:paraId="3DAA4E1A" w14:textId="1B7458A9" w:rsidR="000D794B" w:rsidRPr="00314DDD" w:rsidRDefault="00F07AA3" w:rsidP="002368B7">
            <w:pPr>
              <w:spacing w:line="240" w:lineRule="auto"/>
              <w:jc w:val="both"/>
              <w:rPr>
                <w:rFonts w:ascii="Times New Roman" w:eastAsiaTheme="minorEastAsia" w:hAnsi="Times New Roman" w:cs="Times New Roman"/>
                <w:szCs w:val="22"/>
              </w:rPr>
            </w:pPr>
            <w:r w:rsidRPr="00314DDD">
              <w:rPr>
                <w:rFonts w:ascii="Times New Roman" w:eastAsiaTheme="minorEastAsia" w:hAnsi="Times New Roman" w:cs="Times New Roman"/>
                <w:szCs w:val="22"/>
              </w:rPr>
              <w:t>48.75</w:t>
            </w:r>
          </w:p>
        </w:tc>
      </w:tr>
    </w:tbl>
    <w:p w14:paraId="0E0933B1" w14:textId="5BE38210" w:rsidR="00C8033A" w:rsidRPr="00314DDD" w:rsidRDefault="00094153" w:rsidP="002368B7">
      <w:pPr>
        <w:spacing w:before="240" w:line="240" w:lineRule="auto"/>
        <w:jc w:val="both"/>
        <w:rPr>
          <w:rFonts w:ascii="Times New Roman" w:hAnsi="Times New Roman" w:cs="Times New Roman"/>
          <w:b/>
          <w:bCs/>
          <w:szCs w:val="22"/>
        </w:rPr>
      </w:pPr>
      <w:commentRangeStart w:id="24"/>
      <w:r w:rsidRPr="00314DDD">
        <w:rPr>
          <w:rFonts w:ascii="Times New Roman" w:hAnsi="Times New Roman" w:cs="Times New Roman"/>
          <w:b/>
          <w:bCs/>
          <w:szCs w:val="22"/>
        </w:rPr>
        <w:t>Performance analysis of dehumidifier</w:t>
      </w:r>
      <w:commentRangeEnd w:id="24"/>
      <w:r w:rsidR="00706DA3">
        <w:rPr>
          <w:rStyle w:val="CommentReference"/>
        </w:rPr>
        <w:commentReference w:id="24"/>
      </w:r>
    </w:p>
    <w:p w14:paraId="18D40F40" w14:textId="47FB91CB" w:rsidR="004A1106" w:rsidRDefault="004A1106"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lastRenderedPageBreak/>
        <w:t xml:space="preserve">This section outlines the </w:t>
      </w:r>
      <w:r w:rsidR="007039AE" w:rsidRPr="00314DDD">
        <w:rPr>
          <w:rFonts w:ascii="Times New Roman" w:hAnsi="Times New Roman" w:cs="Times New Roman"/>
          <w:szCs w:val="22"/>
        </w:rPr>
        <w:t xml:space="preserve">performance </w:t>
      </w:r>
      <w:r w:rsidRPr="00314DDD">
        <w:rPr>
          <w:rFonts w:ascii="Times New Roman" w:hAnsi="Times New Roman" w:cs="Times New Roman"/>
          <w:szCs w:val="22"/>
        </w:rPr>
        <w:t xml:space="preserve">evaluation of the dehumidifier using data gathered during </w:t>
      </w:r>
      <w:r w:rsidR="007039AE" w:rsidRPr="00314DDD">
        <w:rPr>
          <w:rFonts w:ascii="Times New Roman" w:hAnsi="Times New Roman" w:cs="Times New Roman"/>
          <w:szCs w:val="22"/>
        </w:rPr>
        <w:t xml:space="preserve">experimental </w:t>
      </w:r>
      <w:r w:rsidRPr="00314DDD">
        <w:rPr>
          <w:rFonts w:ascii="Times New Roman" w:hAnsi="Times New Roman" w:cs="Times New Roman"/>
          <w:szCs w:val="22"/>
        </w:rPr>
        <w:t>tests. It includes calculations for parameters such as dehumidification efficiency (η), dehumidification capacity (MRC), dehumidification performance coefficient (COP), and sensible energy ratio (SER) derived from the recorded data.</w:t>
      </w:r>
    </w:p>
    <w:p w14:paraId="43A164FC" w14:textId="77777777" w:rsidR="0050648C" w:rsidRPr="00314DDD" w:rsidRDefault="0050648C" w:rsidP="002368B7">
      <w:pPr>
        <w:spacing w:line="240" w:lineRule="auto"/>
        <w:jc w:val="both"/>
        <w:rPr>
          <w:rFonts w:ascii="Times New Roman" w:hAnsi="Times New Roman" w:cs="Times New Roman"/>
          <w:szCs w:val="22"/>
        </w:rPr>
      </w:pPr>
    </w:p>
    <w:p w14:paraId="66AB027A" w14:textId="6E6B2965" w:rsidR="00735B07" w:rsidRPr="00AD7C43" w:rsidRDefault="00735B07" w:rsidP="002368B7">
      <w:pPr>
        <w:spacing w:line="240" w:lineRule="auto"/>
        <w:jc w:val="both"/>
        <w:rPr>
          <w:rFonts w:ascii="Times New Roman" w:hAnsi="Times New Roman" w:cs="Times New Roman"/>
          <w:b/>
          <w:bCs/>
          <w:i/>
          <w:iCs/>
          <w:szCs w:val="22"/>
        </w:rPr>
      </w:pPr>
      <w:commentRangeStart w:id="25"/>
      <w:r w:rsidRPr="00AD7C43">
        <w:rPr>
          <w:rFonts w:ascii="Times New Roman" w:hAnsi="Times New Roman" w:cs="Times New Roman"/>
          <w:b/>
          <w:bCs/>
          <w:i/>
          <w:iCs/>
          <w:szCs w:val="22"/>
        </w:rPr>
        <w:t>Dehumidification effectiveness (</w:t>
      </w:r>
      <w:r w:rsidR="007039AE" w:rsidRPr="00AD7C43">
        <w:rPr>
          <w:rFonts w:ascii="Times New Roman" w:hAnsi="Times New Roman" w:cs="Times New Roman"/>
          <w:b/>
          <w:bCs/>
          <w:szCs w:val="22"/>
        </w:rPr>
        <w:t>η</w:t>
      </w:r>
      <w:r w:rsidRPr="00AD7C43">
        <w:rPr>
          <w:rFonts w:ascii="Times New Roman" w:hAnsi="Times New Roman" w:cs="Times New Roman"/>
          <w:b/>
          <w:bCs/>
          <w:i/>
          <w:iCs/>
          <w:szCs w:val="22"/>
        </w:rPr>
        <w:t>)</w:t>
      </w:r>
      <w:commentRangeEnd w:id="25"/>
      <w:r w:rsidR="009C07AA">
        <w:rPr>
          <w:rStyle w:val="CommentReference"/>
        </w:rPr>
        <w:commentReference w:id="25"/>
      </w:r>
    </w:p>
    <w:p w14:paraId="2424BD26" w14:textId="59B289B5" w:rsidR="00094153" w:rsidRPr="00314DDD" w:rsidRDefault="00FA6716"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 xml:space="preserve">Figure </w:t>
      </w:r>
      <w:r w:rsidR="00EE03C1">
        <w:rPr>
          <w:rFonts w:ascii="Times New Roman" w:hAnsi="Times New Roman" w:cs="Times New Roman"/>
          <w:szCs w:val="22"/>
        </w:rPr>
        <w:t>6</w:t>
      </w:r>
      <w:r w:rsidRPr="00314DDD">
        <w:rPr>
          <w:rFonts w:ascii="Times New Roman" w:hAnsi="Times New Roman" w:cs="Times New Roman"/>
          <w:szCs w:val="22"/>
        </w:rPr>
        <w:t xml:space="preserve"> illustrates the dehumidification effectiveness based on the inlet and outlet air conditions of the dehumidifier during the testing period. Results corresponding to 60%, 70%, 80%, and 90% relative humidity (RH) of the process air inlet are also presented. The highest effectiveness, 0.93, was achieved at a regeneration air temperature of 80℃. It was observed that dehumidification effectiveness remained consistent at a given regeneration air temperature and was minimally influenced by the inlet process air's relative humidity. Additionally, the performance was nearly identical at 80% and 90% RH. These findings demonstrate that the rotary desiccant wheel is particularly effective in removing moisture in highly humid environments.</w:t>
      </w:r>
    </w:p>
    <w:p w14:paraId="7AC1FE69" w14:textId="5FE48F21" w:rsidR="00395185" w:rsidRPr="00314DDD" w:rsidRDefault="00360CB1" w:rsidP="002368B7">
      <w:pPr>
        <w:spacing w:line="240" w:lineRule="auto"/>
        <w:ind w:left="-567" w:right="-846"/>
        <w:jc w:val="both"/>
        <w:rPr>
          <w:rFonts w:ascii="Times New Roman" w:hAnsi="Times New Roman" w:cs="Times New Roman"/>
          <w:szCs w:val="22"/>
        </w:rPr>
      </w:pPr>
      <w:r w:rsidRPr="00314DDD">
        <w:rPr>
          <w:rFonts w:ascii="Times New Roman" w:hAnsi="Times New Roman" w:cs="Times New Roman"/>
          <w:noProof/>
          <w:szCs w:val="22"/>
          <w:lang w:bidi="ar-SA"/>
          <w14:ligatures w14:val="standardContextual"/>
        </w:rPr>
        <w:drawing>
          <wp:inline distT="0" distB="0" distL="0" distR="0" wp14:anchorId="20E2933D" wp14:editId="2ADF7E53">
            <wp:extent cx="3249295" cy="1728470"/>
            <wp:effectExtent l="0" t="0" r="8255" b="5080"/>
            <wp:docPr id="2097040702"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3ECEAEB2-AE8E-8C0C-278D-4324AE7010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C2590C" w:rsidRPr="00314DDD">
        <w:rPr>
          <w:rFonts w:ascii="Times New Roman" w:hAnsi="Times New Roman" w:cs="Times New Roman"/>
          <w:noProof/>
          <w:szCs w:val="22"/>
          <w14:ligatures w14:val="standardContextual"/>
        </w:rPr>
        <w:t xml:space="preserve"> </w:t>
      </w:r>
      <w:r w:rsidR="00C2590C" w:rsidRPr="00314DDD">
        <w:rPr>
          <w:rFonts w:ascii="Times New Roman" w:hAnsi="Times New Roman" w:cs="Times New Roman"/>
          <w:noProof/>
          <w:szCs w:val="22"/>
          <w:lang w:bidi="ar-SA"/>
          <w14:ligatures w14:val="standardContextual"/>
        </w:rPr>
        <w:drawing>
          <wp:inline distT="0" distB="0" distL="0" distR="0" wp14:anchorId="5E53D707" wp14:editId="7FB0C5AF">
            <wp:extent cx="3057754" cy="1711325"/>
            <wp:effectExtent l="0" t="0" r="9525" b="3175"/>
            <wp:docPr id="353457056"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496AD2FF-6CB9-7926-2646-AC4BCA0CA9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091DB53" w14:textId="018B1A26" w:rsidR="00360CB1" w:rsidRPr="00314DDD" w:rsidRDefault="00C2590C" w:rsidP="002368B7">
      <w:pPr>
        <w:spacing w:line="240" w:lineRule="auto"/>
        <w:ind w:left="-567" w:right="-563"/>
        <w:jc w:val="both"/>
        <w:rPr>
          <w:rFonts w:ascii="Times New Roman" w:hAnsi="Times New Roman" w:cs="Times New Roman"/>
          <w:szCs w:val="22"/>
        </w:rPr>
      </w:pPr>
      <w:r w:rsidRPr="00314DDD">
        <w:rPr>
          <w:rFonts w:ascii="Times New Roman" w:hAnsi="Times New Roman" w:cs="Times New Roman"/>
          <w:noProof/>
          <w:szCs w:val="22"/>
          <w:lang w:bidi="ar-SA"/>
          <w14:ligatures w14:val="standardContextual"/>
        </w:rPr>
        <w:drawing>
          <wp:inline distT="0" distB="0" distL="0" distR="0" wp14:anchorId="282C3D0C" wp14:editId="23C10CD9">
            <wp:extent cx="3289300" cy="1725930"/>
            <wp:effectExtent l="0" t="0" r="6350" b="7620"/>
            <wp:docPr id="472845436"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521CDF59-5BE6-8825-4FAE-2110870831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CB74A3" w:rsidRPr="00314DDD">
        <w:rPr>
          <w:rFonts w:ascii="Times New Roman" w:hAnsi="Times New Roman" w:cs="Times New Roman"/>
          <w:noProof/>
          <w:szCs w:val="22"/>
          <w14:ligatures w14:val="standardContextual"/>
        </w:rPr>
        <w:t xml:space="preserve"> </w:t>
      </w:r>
      <w:r w:rsidR="00CB74A3" w:rsidRPr="00314DDD">
        <w:rPr>
          <w:rFonts w:ascii="Times New Roman" w:hAnsi="Times New Roman" w:cs="Times New Roman"/>
          <w:noProof/>
          <w:szCs w:val="22"/>
          <w:lang w:bidi="ar-SA"/>
          <w14:ligatures w14:val="standardContextual"/>
        </w:rPr>
        <w:drawing>
          <wp:inline distT="0" distB="0" distL="0" distR="0" wp14:anchorId="6494231F" wp14:editId="2A94EB83">
            <wp:extent cx="3057754" cy="1718310"/>
            <wp:effectExtent l="0" t="0" r="9525" b="15240"/>
            <wp:docPr id="468383430"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5AB43C8C-0217-4A9D-70BE-DC82A26DD7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8F27EF3" w14:textId="40DC3C44" w:rsidR="00E67330" w:rsidRPr="00314DDD" w:rsidRDefault="00E67330"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Fig.</w:t>
      </w:r>
      <w:r w:rsidR="00E0483E">
        <w:rPr>
          <w:rFonts w:ascii="Times New Roman" w:hAnsi="Times New Roman" w:cs="Times New Roman"/>
          <w:szCs w:val="22"/>
        </w:rPr>
        <w:t>6</w:t>
      </w:r>
      <w:r w:rsidRPr="00314DDD">
        <w:rPr>
          <w:rFonts w:ascii="Times New Roman" w:hAnsi="Times New Roman" w:cs="Times New Roman"/>
          <w:szCs w:val="22"/>
        </w:rPr>
        <w:t xml:space="preserve">. Dehumidification effectiveness at </w:t>
      </w:r>
      <w:r w:rsidR="006E1CB7" w:rsidRPr="00314DDD">
        <w:rPr>
          <w:rFonts w:ascii="Times New Roman" w:hAnsi="Times New Roman" w:cs="Times New Roman"/>
          <w:szCs w:val="22"/>
        </w:rPr>
        <w:t xml:space="preserve">different </w:t>
      </w:r>
      <w:r w:rsidRPr="00314DDD">
        <w:rPr>
          <w:rFonts w:ascii="Times New Roman" w:hAnsi="Times New Roman" w:cs="Times New Roman"/>
          <w:szCs w:val="22"/>
        </w:rPr>
        <w:t>relative humidity</w:t>
      </w:r>
      <w:r w:rsidR="006E1CB7" w:rsidRPr="00314DDD">
        <w:rPr>
          <w:rFonts w:ascii="Times New Roman" w:hAnsi="Times New Roman" w:cs="Times New Roman"/>
          <w:szCs w:val="22"/>
        </w:rPr>
        <w:t xml:space="preserve"> (60%, 70%, 80% and 90%)</w:t>
      </w:r>
      <w:r w:rsidRPr="00314DDD">
        <w:rPr>
          <w:rFonts w:ascii="Times New Roman" w:hAnsi="Times New Roman" w:cs="Times New Roman"/>
          <w:szCs w:val="22"/>
        </w:rPr>
        <w:t xml:space="preserve"> of process air</w:t>
      </w:r>
      <w:r w:rsidR="006E1CB7" w:rsidRPr="00314DDD">
        <w:rPr>
          <w:rFonts w:ascii="Times New Roman" w:hAnsi="Times New Roman" w:cs="Times New Roman"/>
          <w:szCs w:val="22"/>
        </w:rPr>
        <w:t>.</w:t>
      </w:r>
    </w:p>
    <w:p w14:paraId="7A547613" w14:textId="02833858" w:rsidR="00C00DFE" w:rsidRPr="00350D4E" w:rsidRDefault="00C00DFE" w:rsidP="002368B7">
      <w:pPr>
        <w:spacing w:line="240" w:lineRule="auto"/>
        <w:jc w:val="both"/>
        <w:rPr>
          <w:rFonts w:ascii="Times New Roman" w:hAnsi="Times New Roman" w:cs="Times New Roman"/>
          <w:b/>
          <w:bCs/>
          <w:i/>
          <w:iCs/>
          <w:szCs w:val="22"/>
        </w:rPr>
      </w:pPr>
      <w:commentRangeStart w:id="26"/>
      <w:r w:rsidRPr="00350D4E">
        <w:rPr>
          <w:rFonts w:ascii="Times New Roman" w:hAnsi="Times New Roman" w:cs="Times New Roman"/>
          <w:b/>
          <w:bCs/>
          <w:i/>
          <w:iCs/>
          <w:szCs w:val="22"/>
        </w:rPr>
        <w:t>Moisture Removal capacity (MRC)</w:t>
      </w:r>
      <w:commentRangeEnd w:id="26"/>
      <w:r w:rsidR="009C07AA">
        <w:rPr>
          <w:rStyle w:val="CommentReference"/>
        </w:rPr>
        <w:commentReference w:id="26"/>
      </w:r>
    </w:p>
    <w:p w14:paraId="78F5C70C" w14:textId="37A790B5" w:rsidR="000E61A2" w:rsidRPr="00314DDD" w:rsidRDefault="00970B7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To assess the dehumidification performance of the rotary desiccant wheel, the Moisture Removal Capacity (MRC) was analyzed, representing the quantity of moisture extracted from the process air per unit of time. The results are presented in Fig. 8. At steady-state conditions, the MRC values were determined as follows: 5.5, 10.1, and 13.17 kg/h for process air with 60% relative humidity (RH); 6.9, 10.27, and 13.22 kg/h for 70% RH; 7.22, 10.40, and 13.24 kg/h for 80% RH; and 7.39, 10.74, and 13.36 kg/h for 90% RH of the inlet process air, respectively. The maximum MRC, recorded at 13.36 kg/h, was achieved for process air with 90% RH at a regeneration inlet air temperature of 80°C</w:t>
      </w:r>
      <w:r w:rsidR="00433702" w:rsidRPr="00314DDD">
        <w:rPr>
          <w:rFonts w:ascii="Times New Roman" w:hAnsi="Times New Roman" w:cs="Times New Roman"/>
          <w:szCs w:val="22"/>
        </w:rPr>
        <w:t>.</w:t>
      </w:r>
    </w:p>
    <w:p w14:paraId="3AB812C9" w14:textId="6BB6ECA8" w:rsidR="00A24518" w:rsidRPr="00314DDD" w:rsidRDefault="00A24518" w:rsidP="00305873">
      <w:pPr>
        <w:spacing w:line="240" w:lineRule="auto"/>
        <w:ind w:left="-360" w:right="-563"/>
        <w:jc w:val="both"/>
        <w:rPr>
          <w:rFonts w:ascii="Times New Roman" w:hAnsi="Times New Roman" w:cs="Times New Roman"/>
          <w:szCs w:val="22"/>
        </w:rPr>
      </w:pPr>
      <w:r w:rsidRPr="00314DDD">
        <w:rPr>
          <w:rFonts w:ascii="Times New Roman" w:hAnsi="Times New Roman" w:cs="Times New Roman"/>
          <w:noProof/>
          <w:szCs w:val="22"/>
          <w:lang w:bidi="ar-SA"/>
          <w14:ligatures w14:val="standardContextual"/>
        </w:rPr>
        <w:lastRenderedPageBreak/>
        <w:drawing>
          <wp:inline distT="0" distB="0" distL="0" distR="0" wp14:anchorId="61CB2B66" wp14:editId="4F397E6C">
            <wp:extent cx="3065780" cy="1643380"/>
            <wp:effectExtent l="0" t="0" r="1270" b="13970"/>
            <wp:docPr id="168110206"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00779B54-D663-2704-873F-810FC017A2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5F2966" w:rsidRPr="00314DDD">
        <w:rPr>
          <w:rFonts w:ascii="Times New Roman" w:hAnsi="Times New Roman" w:cs="Times New Roman"/>
          <w:szCs w:val="22"/>
        </w:rPr>
        <w:t xml:space="preserve"> </w:t>
      </w:r>
      <w:r w:rsidR="00E16882" w:rsidRPr="00314DDD">
        <w:rPr>
          <w:rFonts w:ascii="Times New Roman" w:hAnsi="Times New Roman" w:cs="Times New Roman"/>
          <w:noProof/>
          <w:szCs w:val="22"/>
          <w:lang w:bidi="ar-SA"/>
          <w14:ligatures w14:val="standardContextual"/>
        </w:rPr>
        <w:drawing>
          <wp:inline distT="0" distB="0" distL="0" distR="0" wp14:anchorId="61B659C5" wp14:editId="11F0B820">
            <wp:extent cx="3181350" cy="1646555"/>
            <wp:effectExtent l="0" t="0" r="0" b="10795"/>
            <wp:docPr id="610962478"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74B6F837-8AFB-FC4D-73C5-D8CB97514F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3159D98" w14:textId="6FE22D32" w:rsidR="00A24518" w:rsidRPr="00314DDD" w:rsidRDefault="00A24518" w:rsidP="00305873">
      <w:pPr>
        <w:spacing w:line="240" w:lineRule="auto"/>
        <w:ind w:left="-360" w:right="-563"/>
        <w:jc w:val="both"/>
        <w:rPr>
          <w:rFonts w:ascii="Times New Roman" w:hAnsi="Times New Roman" w:cs="Times New Roman"/>
          <w:szCs w:val="22"/>
        </w:rPr>
      </w:pPr>
      <w:r w:rsidRPr="00314DDD">
        <w:rPr>
          <w:rFonts w:ascii="Times New Roman" w:hAnsi="Times New Roman" w:cs="Times New Roman"/>
          <w:noProof/>
          <w:szCs w:val="22"/>
          <w:lang w:bidi="ar-SA"/>
          <w14:ligatures w14:val="standardContextual"/>
        </w:rPr>
        <w:drawing>
          <wp:inline distT="0" distB="0" distL="0" distR="0" wp14:anchorId="7D393218" wp14:editId="22C12649">
            <wp:extent cx="3065983" cy="1714500"/>
            <wp:effectExtent l="0" t="0" r="1270" b="0"/>
            <wp:docPr id="2119113848"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88A64200-032C-DE46-1BC1-D58D15C2BB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5F2966" w:rsidRPr="00314DDD">
        <w:rPr>
          <w:rFonts w:ascii="Times New Roman" w:hAnsi="Times New Roman" w:cs="Times New Roman"/>
          <w:szCs w:val="22"/>
        </w:rPr>
        <w:t xml:space="preserve"> </w:t>
      </w:r>
      <w:r w:rsidR="00E16882" w:rsidRPr="00314DDD">
        <w:rPr>
          <w:rFonts w:ascii="Times New Roman" w:hAnsi="Times New Roman" w:cs="Times New Roman"/>
          <w:noProof/>
          <w:szCs w:val="22"/>
          <w:lang w:bidi="ar-SA"/>
          <w14:ligatures w14:val="standardContextual"/>
        </w:rPr>
        <w:drawing>
          <wp:inline distT="0" distB="0" distL="0" distR="0" wp14:anchorId="74F7318F" wp14:editId="08D85FDC">
            <wp:extent cx="3200400" cy="1714500"/>
            <wp:effectExtent l="0" t="0" r="0" b="0"/>
            <wp:docPr id="92277443"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20225E9D-AB31-82BC-41FC-CBCA29F96E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A1BB614" w14:textId="2658EE00" w:rsidR="00BD4CD6" w:rsidRPr="00314DDD" w:rsidRDefault="00BD4CD6" w:rsidP="002368B7">
      <w:pPr>
        <w:spacing w:line="240" w:lineRule="auto"/>
        <w:jc w:val="center"/>
        <w:rPr>
          <w:rFonts w:ascii="Times New Roman" w:hAnsi="Times New Roman" w:cs="Times New Roman"/>
          <w:szCs w:val="22"/>
        </w:rPr>
      </w:pPr>
      <w:r w:rsidRPr="00314DDD">
        <w:rPr>
          <w:rFonts w:ascii="Times New Roman" w:hAnsi="Times New Roman" w:cs="Times New Roman"/>
          <w:szCs w:val="22"/>
        </w:rPr>
        <w:t xml:space="preserve">Fig. </w:t>
      </w:r>
      <w:r w:rsidR="00E0483E">
        <w:rPr>
          <w:rFonts w:ascii="Times New Roman" w:hAnsi="Times New Roman" w:cs="Times New Roman"/>
          <w:szCs w:val="22"/>
        </w:rPr>
        <w:t>7</w:t>
      </w:r>
      <w:r w:rsidRPr="00314DDD">
        <w:rPr>
          <w:rFonts w:ascii="Times New Roman" w:hAnsi="Times New Roman" w:cs="Times New Roman"/>
          <w:szCs w:val="22"/>
        </w:rPr>
        <w:t xml:space="preserve">. Moisture removal capacity </w:t>
      </w:r>
      <w:r w:rsidR="00432791" w:rsidRPr="00314DDD">
        <w:rPr>
          <w:rFonts w:ascii="Times New Roman" w:hAnsi="Times New Roman" w:cs="Times New Roman"/>
          <w:szCs w:val="22"/>
        </w:rPr>
        <w:t>at different relative humidity</w:t>
      </w:r>
      <w:r w:rsidR="0060759D" w:rsidRPr="00314DDD">
        <w:rPr>
          <w:rFonts w:ascii="Times New Roman" w:hAnsi="Times New Roman" w:cs="Times New Roman"/>
          <w:szCs w:val="22"/>
        </w:rPr>
        <w:t xml:space="preserve"> (60%, 70%, 80% and 90%)</w:t>
      </w:r>
      <w:r w:rsidR="00432791" w:rsidRPr="00314DDD">
        <w:rPr>
          <w:rFonts w:ascii="Times New Roman" w:hAnsi="Times New Roman" w:cs="Times New Roman"/>
          <w:szCs w:val="22"/>
        </w:rPr>
        <w:t xml:space="preserve"> of process air.</w:t>
      </w:r>
    </w:p>
    <w:p w14:paraId="758F67F5" w14:textId="729D7765" w:rsidR="00C00DFE" w:rsidRPr="00350D4E" w:rsidRDefault="00C00DFE" w:rsidP="002368B7">
      <w:pPr>
        <w:spacing w:line="240" w:lineRule="auto"/>
        <w:jc w:val="both"/>
        <w:rPr>
          <w:rFonts w:ascii="Times New Roman" w:hAnsi="Times New Roman" w:cs="Times New Roman"/>
          <w:b/>
          <w:bCs/>
          <w:szCs w:val="22"/>
        </w:rPr>
      </w:pPr>
      <w:commentRangeStart w:id="27"/>
      <w:r w:rsidRPr="00350D4E">
        <w:rPr>
          <w:rFonts w:ascii="Times New Roman" w:hAnsi="Times New Roman" w:cs="Times New Roman"/>
          <w:b/>
          <w:bCs/>
          <w:i/>
          <w:iCs/>
          <w:szCs w:val="22"/>
        </w:rPr>
        <w:t>Dehumidification coefficient of performance (DCOP)</w:t>
      </w:r>
      <w:commentRangeEnd w:id="27"/>
      <w:r w:rsidR="009C07AA">
        <w:rPr>
          <w:rStyle w:val="CommentReference"/>
        </w:rPr>
        <w:commentReference w:id="27"/>
      </w:r>
    </w:p>
    <w:p w14:paraId="77D51D02" w14:textId="7A63094E" w:rsidR="00C00DFE" w:rsidRDefault="00C00DFE" w:rsidP="002368B7">
      <w:pPr>
        <w:spacing w:line="240" w:lineRule="auto"/>
        <w:jc w:val="both"/>
        <w:rPr>
          <w:rFonts w:ascii="Times New Roman" w:hAnsi="Times New Roman" w:cs="Times New Roman"/>
          <w:szCs w:val="22"/>
        </w:rPr>
      </w:pPr>
      <w:r w:rsidRPr="00D13214">
        <w:rPr>
          <w:rFonts w:ascii="Times New Roman" w:hAnsi="Times New Roman" w:cs="Times New Roman"/>
          <w:szCs w:val="22"/>
        </w:rPr>
        <w:t xml:space="preserve">The results obtained from the calculations for the dehumidification performance coefficients are shown in Fig. </w:t>
      </w:r>
      <w:r w:rsidR="00A97F74">
        <w:rPr>
          <w:rFonts w:ascii="Times New Roman" w:hAnsi="Times New Roman" w:cs="Times New Roman"/>
          <w:szCs w:val="22"/>
        </w:rPr>
        <w:t>8</w:t>
      </w:r>
      <w:r w:rsidRPr="00D13214">
        <w:rPr>
          <w:rFonts w:ascii="Times New Roman" w:hAnsi="Times New Roman" w:cs="Times New Roman"/>
          <w:szCs w:val="22"/>
        </w:rPr>
        <w:t>. While the RH of</w:t>
      </w:r>
      <w:r w:rsidR="00FC1B1E" w:rsidRPr="00D13214">
        <w:rPr>
          <w:rFonts w:ascii="Times New Roman" w:hAnsi="Times New Roman" w:cs="Times New Roman"/>
          <w:szCs w:val="22"/>
        </w:rPr>
        <w:t xml:space="preserve"> </w:t>
      </w:r>
      <w:r w:rsidRPr="00D13214">
        <w:rPr>
          <w:rFonts w:ascii="Times New Roman" w:hAnsi="Times New Roman" w:cs="Times New Roman"/>
          <w:szCs w:val="22"/>
        </w:rPr>
        <w:t xml:space="preserve">inlet process air was </w:t>
      </w:r>
      <w:r w:rsidR="00D13214">
        <w:rPr>
          <w:rFonts w:ascii="Times New Roman" w:hAnsi="Times New Roman" w:cs="Times New Roman"/>
          <w:szCs w:val="22"/>
        </w:rPr>
        <w:t>9</w:t>
      </w:r>
      <w:r w:rsidRPr="00D13214">
        <w:rPr>
          <w:rFonts w:ascii="Times New Roman" w:hAnsi="Times New Roman" w:cs="Times New Roman"/>
          <w:szCs w:val="22"/>
        </w:rPr>
        <w:t xml:space="preserve">0%, the highest DCOP value was achieved as </w:t>
      </w:r>
      <w:r w:rsidR="00D13214">
        <w:rPr>
          <w:rFonts w:ascii="Times New Roman" w:hAnsi="Times New Roman" w:cs="Times New Roman"/>
          <w:szCs w:val="22"/>
        </w:rPr>
        <w:t>0.99</w:t>
      </w:r>
      <w:r w:rsidRPr="00D13214">
        <w:rPr>
          <w:rFonts w:ascii="Times New Roman" w:hAnsi="Times New Roman" w:cs="Times New Roman"/>
          <w:szCs w:val="22"/>
        </w:rPr>
        <w:t xml:space="preserve">. However, </w:t>
      </w:r>
      <w:r w:rsidR="00AD16CF">
        <w:rPr>
          <w:rFonts w:ascii="Times New Roman" w:hAnsi="Times New Roman" w:cs="Times New Roman"/>
          <w:szCs w:val="22"/>
        </w:rPr>
        <w:t>the lowest</w:t>
      </w:r>
      <w:r w:rsidR="00D13214">
        <w:rPr>
          <w:rFonts w:ascii="Times New Roman" w:hAnsi="Times New Roman" w:cs="Times New Roman"/>
          <w:szCs w:val="22"/>
        </w:rPr>
        <w:t xml:space="preserve"> DCOP</w:t>
      </w:r>
      <w:r w:rsidRPr="00D13214">
        <w:rPr>
          <w:rFonts w:ascii="Times New Roman" w:hAnsi="Times New Roman" w:cs="Times New Roman"/>
          <w:szCs w:val="22"/>
        </w:rPr>
        <w:t xml:space="preserve"> </w:t>
      </w:r>
      <w:r w:rsidR="00D13214">
        <w:rPr>
          <w:rFonts w:ascii="Times New Roman" w:hAnsi="Times New Roman" w:cs="Times New Roman"/>
          <w:szCs w:val="22"/>
        </w:rPr>
        <w:t>obtained</w:t>
      </w:r>
      <w:r w:rsidR="00D13214" w:rsidRPr="00D13214">
        <w:rPr>
          <w:rFonts w:ascii="Times New Roman" w:hAnsi="Times New Roman" w:cs="Times New Roman"/>
          <w:szCs w:val="22"/>
        </w:rPr>
        <w:t xml:space="preserve"> was </w:t>
      </w:r>
      <w:r w:rsidR="00D13214">
        <w:rPr>
          <w:rFonts w:ascii="Times New Roman" w:hAnsi="Times New Roman" w:cs="Times New Roman"/>
          <w:szCs w:val="22"/>
        </w:rPr>
        <w:t xml:space="preserve">0.86 at 60% at </w:t>
      </w:r>
      <w:r w:rsidRPr="00D13214">
        <w:rPr>
          <w:rFonts w:ascii="Times New Roman" w:hAnsi="Times New Roman" w:cs="Times New Roman"/>
          <w:szCs w:val="22"/>
        </w:rPr>
        <w:t>relative humidity of</w:t>
      </w:r>
      <w:r w:rsidR="00FC1B1E" w:rsidRPr="00D13214">
        <w:rPr>
          <w:rFonts w:ascii="Times New Roman" w:hAnsi="Times New Roman" w:cs="Times New Roman"/>
          <w:szCs w:val="22"/>
        </w:rPr>
        <w:t xml:space="preserve"> </w:t>
      </w:r>
      <w:r w:rsidRPr="00D13214">
        <w:rPr>
          <w:rFonts w:ascii="Times New Roman" w:hAnsi="Times New Roman" w:cs="Times New Roman"/>
          <w:szCs w:val="22"/>
        </w:rPr>
        <w:t>the process air inlet. It can be deduced that the dehumidifier has</w:t>
      </w:r>
      <w:r w:rsidR="00FC1B1E" w:rsidRPr="00D13214">
        <w:rPr>
          <w:rFonts w:ascii="Times New Roman" w:hAnsi="Times New Roman" w:cs="Times New Roman"/>
          <w:szCs w:val="22"/>
        </w:rPr>
        <w:t xml:space="preserve"> </w:t>
      </w:r>
      <w:r w:rsidRPr="00D13214">
        <w:rPr>
          <w:rFonts w:ascii="Times New Roman" w:hAnsi="Times New Roman" w:cs="Times New Roman"/>
          <w:szCs w:val="22"/>
        </w:rPr>
        <w:t xml:space="preserve">a higher dehumidification capacity. Additionally, when the regeneration air </w:t>
      </w:r>
      <w:r w:rsidR="00D13214">
        <w:rPr>
          <w:rFonts w:ascii="Times New Roman" w:hAnsi="Times New Roman" w:cs="Times New Roman"/>
          <w:szCs w:val="22"/>
        </w:rPr>
        <w:t xml:space="preserve">temperature is 60 ℃ </w:t>
      </w:r>
      <w:r w:rsidRPr="00D13214">
        <w:rPr>
          <w:rFonts w:ascii="Times New Roman" w:hAnsi="Times New Roman" w:cs="Times New Roman"/>
          <w:szCs w:val="22"/>
        </w:rPr>
        <w:t>the lowest DCOP values were obtained due to</w:t>
      </w:r>
      <w:r w:rsidR="00FC1B1E" w:rsidRPr="00D13214">
        <w:rPr>
          <w:rFonts w:ascii="Times New Roman" w:hAnsi="Times New Roman" w:cs="Times New Roman"/>
          <w:szCs w:val="22"/>
        </w:rPr>
        <w:t xml:space="preserve"> </w:t>
      </w:r>
      <w:r w:rsidRPr="00D13214">
        <w:rPr>
          <w:rFonts w:ascii="Times New Roman" w:hAnsi="Times New Roman" w:cs="Times New Roman"/>
          <w:szCs w:val="22"/>
        </w:rPr>
        <w:t xml:space="preserve">the receiving relatively low regeneration air temperatures </w:t>
      </w:r>
      <w:r w:rsidR="00D13214">
        <w:rPr>
          <w:rFonts w:ascii="Times New Roman" w:hAnsi="Times New Roman" w:cs="Times New Roman"/>
          <w:szCs w:val="22"/>
        </w:rPr>
        <w:t>as compared to that of 80 ℃</w:t>
      </w:r>
      <w:r w:rsidRPr="00D13214">
        <w:rPr>
          <w:rFonts w:ascii="Times New Roman" w:hAnsi="Times New Roman" w:cs="Times New Roman"/>
          <w:szCs w:val="22"/>
        </w:rPr>
        <w:t>.</w:t>
      </w:r>
      <w:r w:rsidR="00A97F74">
        <w:rPr>
          <w:rFonts w:ascii="Times New Roman" w:hAnsi="Times New Roman" w:cs="Times New Roman"/>
          <w:szCs w:val="22"/>
        </w:rPr>
        <w:t xml:space="preserve"> </w:t>
      </w:r>
      <w:r w:rsidR="00A97F74" w:rsidRPr="00A97F74">
        <w:rPr>
          <w:rFonts w:ascii="Times New Roman" w:hAnsi="Times New Roman" w:cs="Times New Roman"/>
          <w:szCs w:val="22"/>
        </w:rPr>
        <w:t>An increase in either parameter raises the moisture content, enhancing the driving force for moisture transfer and improving dehumidification efficiency. Additionally, the coefficient of performanc</w:t>
      </w:r>
      <w:r w:rsidR="00A97F74">
        <w:rPr>
          <w:rFonts w:ascii="Times New Roman" w:hAnsi="Times New Roman" w:cs="Times New Roman"/>
          <w:szCs w:val="22"/>
        </w:rPr>
        <w:t>e</w:t>
      </w:r>
      <w:r w:rsidR="00A97F74" w:rsidRPr="00A97F74">
        <w:rPr>
          <w:rFonts w:ascii="Times New Roman" w:hAnsi="Times New Roman" w:cs="Times New Roman"/>
          <w:szCs w:val="22"/>
        </w:rPr>
        <w:t xml:space="preserve"> improves with higher inlet air RH or humidity ratio due to the increased cooling capacity</w:t>
      </w:r>
      <w:r w:rsidR="00A97F74">
        <w:rPr>
          <w:rFonts w:ascii="Times New Roman" w:hAnsi="Times New Roman" w:cs="Times New Roman"/>
          <w:szCs w:val="22"/>
        </w:rPr>
        <w:t xml:space="preserve"> (</w:t>
      </w:r>
      <w:proofErr w:type="spellStart"/>
      <w:r w:rsidR="00A97F74" w:rsidRPr="00A97F74">
        <w:rPr>
          <w:rFonts w:ascii="Times New Roman" w:hAnsi="Times New Roman" w:cs="Times New Roman"/>
          <w:szCs w:val="22"/>
        </w:rPr>
        <w:t>Vivekh</w:t>
      </w:r>
      <w:proofErr w:type="spellEnd"/>
      <w:r w:rsidR="00A97F74">
        <w:rPr>
          <w:rFonts w:ascii="Times New Roman" w:hAnsi="Times New Roman" w:cs="Times New Roman"/>
          <w:szCs w:val="22"/>
        </w:rPr>
        <w:t xml:space="preserve"> et al., 2018)</w:t>
      </w:r>
      <w:r w:rsidR="00A97F74" w:rsidRPr="00A97F74">
        <w:rPr>
          <w:rFonts w:ascii="Times New Roman" w:hAnsi="Times New Roman" w:cs="Times New Roman"/>
          <w:szCs w:val="22"/>
        </w:rPr>
        <w:t>.</w:t>
      </w:r>
      <w:r w:rsidR="00436148">
        <w:rPr>
          <w:rFonts w:ascii="Times New Roman" w:hAnsi="Times New Roman" w:cs="Times New Roman"/>
          <w:szCs w:val="22"/>
        </w:rPr>
        <w:t xml:space="preserve"> </w:t>
      </w:r>
      <w:r w:rsidR="00436148" w:rsidRPr="00436148">
        <w:rPr>
          <w:rFonts w:ascii="Times New Roman" w:hAnsi="Times New Roman" w:cs="Times New Roman"/>
          <w:szCs w:val="22"/>
        </w:rPr>
        <w:t>An increase in regeneration temperature enhances the desiccant's ability to remove moisture, enabling it to adsorb more water during the dehumidification process. This significantly boosts its moisture adsorption capacity</w:t>
      </w:r>
      <w:r w:rsidR="00C763AD">
        <w:rPr>
          <w:rFonts w:ascii="Times New Roman" w:hAnsi="Times New Roman" w:cs="Times New Roman"/>
          <w:szCs w:val="22"/>
        </w:rPr>
        <w:t xml:space="preserve"> (</w:t>
      </w:r>
      <w:r w:rsidR="00C763AD" w:rsidRPr="00436148">
        <w:rPr>
          <w:rFonts w:ascii="Times New Roman" w:hAnsi="Times New Roman" w:cs="Times New Roman"/>
          <w:sz w:val="20"/>
        </w:rPr>
        <w:t>Hu</w:t>
      </w:r>
      <w:r w:rsidR="00C763AD">
        <w:rPr>
          <w:rFonts w:ascii="Times New Roman" w:hAnsi="Times New Roman" w:cs="Times New Roman"/>
          <w:sz w:val="20"/>
        </w:rPr>
        <w:t xml:space="preserve"> et al., 2015</w:t>
      </w:r>
      <w:r w:rsidR="00C763AD">
        <w:rPr>
          <w:rFonts w:ascii="Times New Roman" w:hAnsi="Times New Roman" w:cs="Times New Roman"/>
          <w:szCs w:val="22"/>
        </w:rPr>
        <w:t>).</w:t>
      </w:r>
    </w:p>
    <w:p w14:paraId="03281C7D" w14:textId="2E4BDD37" w:rsidR="00584B55" w:rsidRDefault="0053216B" w:rsidP="00584B55">
      <w:pPr>
        <w:spacing w:line="240" w:lineRule="auto"/>
        <w:ind w:left="-450" w:right="-450"/>
        <w:jc w:val="both"/>
        <w:rPr>
          <w:noProof/>
          <w14:ligatures w14:val="standardContextual"/>
        </w:rPr>
      </w:pPr>
      <w:r>
        <w:rPr>
          <w:noProof/>
          <w:lang w:bidi="ar-SA"/>
          <w14:ligatures w14:val="standardContextual"/>
        </w:rPr>
        <w:drawing>
          <wp:inline distT="0" distB="0" distL="0" distR="0" wp14:anchorId="5333488F" wp14:editId="22534527">
            <wp:extent cx="3212465" cy="1814169"/>
            <wp:effectExtent l="0" t="0" r="6985" b="15240"/>
            <wp:docPr id="1184777964"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787E577D-A1F8-254D-2022-F498F26A1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602914">
        <w:rPr>
          <w:noProof/>
          <w14:ligatures w14:val="standardContextual"/>
        </w:rPr>
        <w:t xml:space="preserve"> </w:t>
      </w:r>
      <w:r>
        <w:rPr>
          <w:noProof/>
          <w:lang w:bidi="ar-SA"/>
          <w14:ligatures w14:val="standardContextual"/>
        </w:rPr>
        <w:drawing>
          <wp:inline distT="0" distB="0" distL="0" distR="0" wp14:anchorId="2F72464C" wp14:editId="0EF7C95F">
            <wp:extent cx="3064510" cy="1817294"/>
            <wp:effectExtent l="0" t="0" r="2540" b="12065"/>
            <wp:docPr id="1959149902"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E7E93C23-8E11-1BC7-37B8-E0CF5DC61C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CD31E6">
        <w:rPr>
          <w:noProof/>
          <w14:ligatures w14:val="standardContextual"/>
        </w:rPr>
        <w:t xml:space="preserve"> </w:t>
      </w:r>
    </w:p>
    <w:p w14:paraId="6CEB99C8" w14:textId="0F0AD9D4" w:rsidR="00CD31E6" w:rsidRPr="00314DDD" w:rsidRDefault="004509F1" w:rsidP="00584B55">
      <w:pPr>
        <w:spacing w:line="240" w:lineRule="auto"/>
        <w:ind w:left="-450" w:right="-450"/>
        <w:jc w:val="both"/>
        <w:rPr>
          <w:rFonts w:ascii="Times New Roman" w:hAnsi="Times New Roman" w:cs="Times New Roman"/>
          <w:szCs w:val="22"/>
        </w:rPr>
      </w:pPr>
      <w:r>
        <w:rPr>
          <w:noProof/>
          <w:lang w:bidi="ar-SA"/>
          <w14:ligatures w14:val="standardContextual"/>
        </w:rPr>
        <w:lastRenderedPageBreak/>
        <w:drawing>
          <wp:inline distT="0" distB="0" distL="0" distR="0" wp14:anchorId="1F2C8A74" wp14:editId="6F587EE9">
            <wp:extent cx="3212465" cy="1830705"/>
            <wp:effectExtent l="0" t="0" r="6985" b="17145"/>
            <wp:docPr id="1483379621"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8C193991-F37F-721F-6D54-7BB0929E75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CD31E6">
        <w:rPr>
          <w:rFonts w:ascii="Times New Roman" w:hAnsi="Times New Roman" w:cs="Times New Roman"/>
          <w:szCs w:val="22"/>
        </w:rPr>
        <w:t xml:space="preserve"> </w:t>
      </w:r>
      <w:r w:rsidR="007553DA">
        <w:rPr>
          <w:noProof/>
          <w:lang w:bidi="ar-SA"/>
          <w14:ligatures w14:val="standardContextual"/>
        </w:rPr>
        <w:drawing>
          <wp:inline distT="0" distB="0" distL="0" distR="0" wp14:anchorId="2E5345ED" wp14:editId="0EC2EA46">
            <wp:extent cx="3056890" cy="1845386"/>
            <wp:effectExtent l="0" t="0" r="10160" b="2540"/>
            <wp:docPr id="949840448"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ACCC1637-B20E-8FA1-1A55-73F116C497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E9418C0" w14:textId="27B734E8" w:rsidR="0081047E" w:rsidRPr="00314DDD" w:rsidRDefault="0081047E" w:rsidP="0053216B">
      <w:pPr>
        <w:spacing w:line="240" w:lineRule="auto"/>
        <w:jc w:val="center"/>
        <w:rPr>
          <w:rFonts w:ascii="Times New Roman" w:hAnsi="Times New Roman" w:cs="Times New Roman"/>
          <w:szCs w:val="22"/>
        </w:rPr>
      </w:pPr>
      <w:r w:rsidRPr="00314DDD">
        <w:rPr>
          <w:rFonts w:ascii="Times New Roman" w:hAnsi="Times New Roman" w:cs="Times New Roman"/>
          <w:szCs w:val="22"/>
        </w:rPr>
        <w:t>Fig.</w:t>
      </w:r>
      <w:r w:rsidR="00E0483E">
        <w:rPr>
          <w:rFonts w:ascii="Times New Roman" w:hAnsi="Times New Roman" w:cs="Times New Roman"/>
          <w:szCs w:val="22"/>
        </w:rPr>
        <w:t>8.</w:t>
      </w:r>
      <w:r w:rsidR="00FD445E">
        <w:rPr>
          <w:rFonts w:ascii="Times New Roman" w:hAnsi="Times New Roman" w:cs="Times New Roman"/>
          <w:szCs w:val="22"/>
        </w:rPr>
        <w:t xml:space="preserve"> </w:t>
      </w:r>
      <w:r w:rsidR="00FD445E" w:rsidRPr="00FD445E">
        <w:rPr>
          <w:rFonts w:ascii="Times New Roman" w:hAnsi="Times New Roman" w:cs="Times New Roman"/>
          <w:szCs w:val="22"/>
        </w:rPr>
        <w:t>DCOP</w:t>
      </w:r>
      <w:r w:rsidR="00FD445E">
        <w:rPr>
          <w:rFonts w:ascii="Times New Roman" w:hAnsi="Times New Roman" w:cs="Times New Roman"/>
          <w:szCs w:val="22"/>
        </w:rPr>
        <w:t xml:space="preserve"> at </w:t>
      </w:r>
      <w:r w:rsidR="00602914">
        <w:rPr>
          <w:rFonts w:ascii="Times New Roman" w:hAnsi="Times New Roman" w:cs="Times New Roman"/>
          <w:szCs w:val="22"/>
        </w:rPr>
        <w:t xml:space="preserve">60%, 70%, 80% and 90% </w:t>
      </w:r>
      <w:r w:rsidR="00FD445E">
        <w:rPr>
          <w:rFonts w:ascii="Times New Roman" w:hAnsi="Times New Roman" w:cs="Times New Roman"/>
          <w:szCs w:val="22"/>
        </w:rPr>
        <w:t>relative humidity of inlet process air</w:t>
      </w:r>
      <w:r w:rsidR="007553DA">
        <w:rPr>
          <w:rFonts w:ascii="Times New Roman" w:hAnsi="Times New Roman" w:cs="Times New Roman"/>
          <w:szCs w:val="22"/>
        </w:rPr>
        <w:t>.</w:t>
      </w:r>
    </w:p>
    <w:p w14:paraId="45C6DF85" w14:textId="7845284A" w:rsidR="00C00DFE" w:rsidRPr="003610BB" w:rsidRDefault="00C00DFE" w:rsidP="002368B7">
      <w:pPr>
        <w:spacing w:line="240" w:lineRule="auto"/>
        <w:jc w:val="both"/>
        <w:rPr>
          <w:rFonts w:ascii="Times New Roman" w:hAnsi="Times New Roman" w:cs="Times New Roman"/>
          <w:b/>
          <w:bCs/>
          <w:i/>
          <w:iCs/>
          <w:szCs w:val="22"/>
        </w:rPr>
      </w:pPr>
      <w:commentRangeStart w:id="28"/>
      <w:r w:rsidRPr="003610BB">
        <w:rPr>
          <w:rFonts w:ascii="Times New Roman" w:hAnsi="Times New Roman" w:cs="Times New Roman"/>
          <w:b/>
          <w:bCs/>
          <w:i/>
          <w:iCs/>
          <w:szCs w:val="22"/>
        </w:rPr>
        <w:t>Sensible energy ratio (SER)</w:t>
      </w:r>
      <w:commentRangeEnd w:id="28"/>
      <w:r w:rsidR="009C07AA">
        <w:rPr>
          <w:rStyle w:val="CommentReference"/>
        </w:rPr>
        <w:commentReference w:id="28"/>
      </w:r>
    </w:p>
    <w:p w14:paraId="481FF4FA" w14:textId="6F5E9DD4" w:rsidR="00F67E75" w:rsidRDefault="00F67E75" w:rsidP="003610BB">
      <w:pPr>
        <w:spacing w:line="240" w:lineRule="auto"/>
        <w:jc w:val="both"/>
        <w:rPr>
          <w:rFonts w:ascii="Times New Roman" w:hAnsi="Times New Roman" w:cs="Times New Roman"/>
          <w:szCs w:val="22"/>
        </w:rPr>
      </w:pPr>
      <w:r w:rsidRPr="00F67E75">
        <w:rPr>
          <w:rFonts w:ascii="Times New Roman" w:hAnsi="Times New Roman" w:cs="Times New Roman"/>
          <w:szCs w:val="22"/>
        </w:rPr>
        <w:t xml:space="preserve">The SER value represents the extent to which the regeneration air heats the process air. For air conditioning applications, a relatively low SER is generally preferred. The calculated results are illustrated in Fig. </w:t>
      </w:r>
      <w:r w:rsidR="00EE03C1">
        <w:rPr>
          <w:rFonts w:ascii="Times New Roman" w:hAnsi="Times New Roman" w:cs="Times New Roman"/>
          <w:szCs w:val="22"/>
        </w:rPr>
        <w:t>9</w:t>
      </w:r>
      <w:r w:rsidRPr="00F67E75">
        <w:rPr>
          <w:rFonts w:ascii="Times New Roman" w:hAnsi="Times New Roman" w:cs="Times New Roman"/>
          <w:szCs w:val="22"/>
        </w:rPr>
        <w:t>. The minimum SER value, 0.101, was observed at a process air inlet relative humidity of 60% and a flow rate of 760 m³/h. Conversely, the maximum SER value, 0.13, occurred at a relative humidity of 90% under the same flow rate. For applications such as supplying dehumidified air to cold storage, the process air temperature may need to be lowered after dehumidification. In such cases, a cooling unit would be required to reduce the temperature of the warmed process air before it is delivered to the storage chamber. However, in this study, cooling the</w:t>
      </w:r>
      <w:r>
        <w:rPr>
          <w:rFonts w:ascii="Times New Roman" w:hAnsi="Times New Roman" w:cs="Times New Roman"/>
          <w:szCs w:val="22"/>
        </w:rPr>
        <w:t xml:space="preserve"> </w:t>
      </w:r>
      <w:r w:rsidRPr="00F67E75">
        <w:rPr>
          <w:rFonts w:ascii="Times New Roman" w:hAnsi="Times New Roman" w:cs="Times New Roman"/>
          <w:szCs w:val="22"/>
        </w:rPr>
        <w:t>process air was unnecessary, and no external cooling was applied</w:t>
      </w:r>
      <w:r>
        <w:rPr>
          <w:rFonts w:ascii="Times New Roman" w:hAnsi="Times New Roman" w:cs="Times New Roman"/>
          <w:szCs w:val="22"/>
        </w:rPr>
        <w:t>.</w:t>
      </w:r>
    </w:p>
    <w:p w14:paraId="1C7C9A51" w14:textId="02C12E75" w:rsidR="009B4999" w:rsidRDefault="009B4999" w:rsidP="009B4999">
      <w:pPr>
        <w:spacing w:line="240" w:lineRule="auto"/>
        <w:ind w:left="-360"/>
        <w:jc w:val="both"/>
        <w:rPr>
          <w:rFonts w:ascii="Times New Roman" w:hAnsi="Times New Roman" w:cs="Times New Roman"/>
          <w:szCs w:val="22"/>
        </w:rPr>
      </w:pPr>
      <w:r>
        <w:rPr>
          <w:noProof/>
          <w:lang w:bidi="ar-SA"/>
          <w14:ligatures w14:val="standardContextual"/>
        </w:rPr>
        <w:drawing>
          <wp:inline distT="0" distB="0" distL="0" distR="0" wp14:anchorId="2C20B12B" wp14:editId="3E8BB214">
            <wp:extent cx="2986735" cy="1811248"/>
            <wp:effectExtent l="0" t="0" r="4445" b="17780"/>
            <wp:docPr id="656120556"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6FF44B4B-5DDF-370F-6AD4-2F347E5ED3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Pr>
          <w:rFonts w:ascii="Times New Roman" w:hAnsi="Times New Roman" w:cs="Times New Roman"/>
          <w:szCs w:val="22"/>
        </w:rPr>
        <w:t xml:space="preserve"> </w:t>
      </w:r>
      <w:r>
        <w:rPr>
          <w:noProof/>
          <w:lang w:bidi="ar-SA"/>
          <w14:ligatures w14:val="standardContextual"/>
        </w:rPr>
        <w:drawing>
          <wp:inline distT="0" distB="0" distL="0" distR="0" wp14:anchorId="2AE16A0B" wp14:editId="5C2181DF">
            <wp:extent cx="2948026" cy="1813992"/>
            <wp:effectExtent l="0" t="0" r="5080" b="15240"/>
            <wp:docPr id="1157512226"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DB17952B-63BD-2118-38F9-6475B8FBA6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7884264" w14:textId="47FCF879" w:rsidR="009B4999" w:rsidRPr="00314DDD" w:rsidRDefault="009B4999" w:rsidP="009B4999">
      <w:pPr>
        <w:spacing w:line="240" w:lineRule="auto"/>
        <w:ind w:left="-360"/>
        <w:jc w:val="both"/>
        <w:rPr>
          <w:rFonts w:ascii="Times New Roman" w:hAnsi="Times New Roman" w:cs="Times New Roman"/>
          <w:szCs w:val="22"/>
        </w:rPr>
      </w:pPr>
      <w:r>
        <w:rPr>
          <w:noProof/>
          <w:lang w:bidi="ar-SA"/>
          <w14:ligatures w14:val="standardContextual"/>
        </w:rPr>
        <w:drawing>
          <wp:inline distT="0" distB="0" distL="0" distR="0" wp14:anchorId="301E8F14" wp14:editId="1EE245D1">
            <wp:extent cx="2986405" cy="1862658"/>
            <wp:effectExtent l="0" t="0" r="4445" b="4445"/>
            <wp:docPr id="1273222974"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0749202F-B5F6-EAC4-405A-4D8A43029B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9B4999">
        <w:rPr>
          <w:noProof/>
          <w14:ligatures w14:val="standardContextual"/>
        </w:rPr>
        <w:t xml:space="preserve"> </w:t>
      </w:r>
      <w:r>
        <w:rPr>
          <w:noProof/>
          <w14:ligatures w14:val="standardContextual"/>
        </w:rPr>
        <w:t xml:space="preserve"> </w:t>
      </w:r>
      <w:r w:rsidR="00EF2EE6">
        <w:rPr>
          <w:noProof/>
          <w:lang w:bidi="ar-SA"/>
          <w14:ligatures w14:val="standardContextual"/>
        </w:rPr>
        <w:drawing>
          <wp:inline distT="0" distB="0" distL="0" distR="0" wp14:anchorId="4ED5190A" wp14:editId="36E79D25">
            <wp:extent cx="2957195" cy="1850746"/>
            <wp:effectExtent l="0" t="0" r="14605" b="16510"/>
            <wp:docPr id="320201012" name="Chart 1">
              <a:extLst xmlns:a="http://schemas.openxmlformats.org/drawingml/2006/main">
                <a:ext uri="{FF2B5EF4-FFF2-40B4-BE49-F238E27FC236}">
                  <a16:creationId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036A9AED-0DE6-23BB-94DC-76750EC15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4846EEE" w14:textId="46CECACC" w:rsidR="0081047E" w:rsidRPr="00314DDD" w:rsidRDefault="0081047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Fig.</w:t>
      </w:r>
      <w:r w:rsidR="00E0483E">
        <w:rPr>
          <w:rFonts w:ascii="Times New Roman" w:hAnsi="Times New Roman" w:cs="Times New Roman"/>
          <w:szCs w:val="22"/>
        </w:rPr>
        <w:t>9.</w:t>
      </w:r>
      <w:r w:rsidR="00F52BA6">
        <w:rPr>
          <w:rFonts w:ascii="Times New Roman" w:hAnsi="Times New Roman" w:cs="Times New Roman"/>
          <w:szCs w:val="22"/>
        </w:rPr>
        <w:t xml:space="preserve"> Sensible energy ratio at 60%, 70%, 80% and 90% relative humidity of inlet process air.</w:t>
      </w:r>
    </w:p>
    <w:p w14:paraId="7F859893" w14:textId="5AE2A4BB" w:rsidR="0081047E" w:rsidRPr="00314DDD" w:rsidRDefault="0081047E" w:rsidP="002368B7">
      <w:pPr>
        <w:spacing w:line="240" w:lineRule="auto"/>
        <w:jc w:val="both"/>
        <w:rPr>
          <w:rFonts w:ascii="Times New Roman" w:hAnsi="Times New Roman" w:cs="Times New Roman"/>
          <w:b/>
          <w:bCs/>
          <w:szCs w:val="22"/>
        </w:rPr>
      </w:pPr>
      <w:commentRangeStart w:id="29"/>
      <w:r w:rsidRPr="00314DDD">
        <w:rPr>
          <w:rFonts w:ascii="Times New Roman" w:hAnsi="Times New Roman" w:cs="Times New Roman"/>
          <w:b/>
          <w:bCs/>
          <w:szCs w:val="22"/>
        </w:rPr>
        <w:lastRenderedPageBreak/>
        <w:t>Conclusion</w:t>
      </w:r>
      <w:commentRangeEnd w:id="29"/>
      <w:r w:rsidR="002B597A">
        <w:rPr>
          <w:rStyle w:val="CommentReference"/>
        </w:rPr>
        <w:commentReference w:id="29"/>
      </w:r>
    </w:p>
    <w:p w14:paraId="15F61B2A" w14:textId="7C4E1BED" w:rsidR="0081047E" w:rsidRPr="00314DDD" w:rsidRDefault="0081047E" w:rsidP="002368B7">
      <w:pPr>
        <w:spacing w:line="240" w:lineRule="auto"/>
        <w:jc w:val="both"/>
        <w:rPr>
          <w:rFonts w:ascii="Times New Roman" w:hAnsi="Times New Roman" w:cs="Times New Roman"/>
          <w:szCs w:val="22"/>
        </w:rPr>
      </w:pPr>
      <w:r w:rsidRPr="00314DDD">
        <w:rPr>
          <w:rFonts w:ascii="Times New Roman" w:hAnsi="Times New Roman" w:cs="Times New Roman"/>
          <w:szCs w:val="22"/>
        </w:rPr>
        <w:t>In the current study, a dehumidification system</w:t>
      </w:r>
      <w:r w:rsidR="00F406FD" w:rsidRPr="00314DDD">
        <w:rPr>
          <w:rFonts w:ascii="Times New Roman" w:hAnsi="Times New Roman" w:cs="Times New Roman"/>
          <w:szCs w:val="22"/>
        </w:rPr>
        <w:t xml:space="preserve"> with 50% of regeneration area</w:t>
      </w:r>
      <w:r w:rsidRPr="00314DDD">
        <w:rPr>
          <w:rFonts w:ascii="Times New Roman" w:hAnsi="Times New Roman" w:cs="Times New Roman"/>
          <w:szCs w:val="22"/>
        </w:rPr>
        <w:t xml:space="preserve"> was experimentally tested in a laboratory environment and its</w:t>
      </w:r>
      <w:r w:rsidR="00F406FD" w:rsidRPr="00314DDD">
        <w:rPr>
          <w:rFonts w:ascii="Times New Roman" w:hAnsi="Times New Roman" w:cs="Times New Roman"/>
          <w:szCs w:val="22"/>
        </w:rPr>
        <w:t xml:space="preserve"> </w:t>
      </w:r>
      <w:r w:rsidRPr="00314DDD">
        <w:rPr>
          <w:rFonts w:ascii="Times New Roman" w:hAnsi="Times New Roman" w:cs="Times New Roman"/>
          <w:szCs w:val="22"/>
        </w:rPr>
        <w:t>dehumidification performance under different inlet conditions were investigated. Subject to</w:t>
      </w:r>
      <w:r w:rsidR="00F406FD" w:rsidRPr="00314DDD">
        <w:rPr>
          <w:rFonts w:ascii="Times New Roman" w:hAnsi="Times New Roman" w:cs="Times New Roman"/>
          <w:szCs w:val="22"/>
        </w:rPr>
        <w:t xml:space="preserve"> </w:t>
      </w:r>
      <w:r w:rsidRPr="00314DDD">
        <w:rPr>
          <w:rFonts w:ascii="Times New Roman" w:hAnsi="Times New Roman" w:cs="Times New Roman"/>
          <w:szCs w:val="22"/>
        </w:rPr>
        <w:t>the experimental findings, analyses were conducted on moisture removal efficiency, moisture removal capacity, dehumidification</w:t>
      </w:r>
      <w:r w:rsidR="00F406FD" w:rsidRPr="00314DDD">
        <w:rPr>
          <w:rFonts w:ascii="Times New Roman" w:hAnsi="Times New Roman" w:cs="Times New Roman"/>
          <w:szCs w:val="22"/>
        </w:rPr>
        <w:t xml:space="preserve"> </w:t>
      </w:r>
      <w:r w:rsidRPr="00314DDD">
        <w:rPr>
          <w:rFonts w:ascii="Times New Roman" w:hAnsi="Times New Roman" w:cs="Times New Roman"/>
          <w:szCs w:val="22"/>
        </w:rPr>
        <w:t xml:space="preserve">performance coefficient, and sensible energy ratio </w:t>
      </w:r>
      <w:r w:rsidR="00F406FD" w:rsidRPr="00314DDD">
        <w:rPr>
          <w:rFonts w:ascii="Times New Roman" w:hAnsi="Times New Roman" w:cs="Times New Roman"/>
          <w:szCs w:val="22"/>
        </w:rPr>
        <w:t>o</w:t>
      </w:r>
      <w:r w:rsidRPr="00314DDD">
        <w:rPr>
          <w:rFonts w:ascii="Times New Roman" w:hAnsi="Times New Roman" w:cs="Times New Roman"/>
          <w:szCs w:val="22"/>
        </w:rPr>
        <w:t>f the dehumidification unit. Key concluding remarks are</w:t>
      </w:r>
      <w:r w:rsidR="00F406FD" w:rsidRPr="00314DDD">
        <w:rPr>
          <w:rFonts w:ascii="Times New Roman" w:hAnsi="Times New Roman" w:cs="Times New Roman"/>
          <w:szCs w:val="22"/>
        </w:rPr>
        <w:t xml:space="preserve"> </w:t>
      </w:r>
      <w:r w:rsidRPr="00314DDD">
        <w:rPr>
          <w:rFonts w:ascii="Times New Roman" w:hAnsi="Times New Roman" w:cs="Times New Roman"/>
          <w:szCs w:val="22"/>
        </w:rPr>
        <w:t>outlined as follows;</w:t>
      </w:r>
    </w:p>
    <w:p w14:paraId="575121FE" w14:textId="0453045E" w:rsidR="009F0765" w:rsidRPr="00314DDD" w:rsidRDefault="009F0765" w:rsidP="002368B7">
      <w:pPr>
        <w:spacing w:line="240" w:lineRule="auto"/>
        <w:jc w:val="both"/>
        <w:rPr>
          <w:rFonts w:ascii="Times New Roman" w:hAnsi="Times New Roman" w:cs="Times New Roman"/>
          <w:szCs w:val="22"/>
        </w:rPr>
      </w:pPr>
      <w:r w:rsidRPr="00AC0F2C">
        <w:rPr>
          <w:rFonts w:ascii="Times New Roman" w:hAnsi="Times New Roman" w:cs="Times New Roman"/>
          <w:szCs w:val="22"/>
        </w:rPr>
        <w:t>The highest regeneration air temperature</w:t>
      </w:r>
      <w:r w:rsidR="00E41CB6" w:rsidRPr="00AC0F2C">
        <w:rPr>
          <w:rFonts w:ascii="Times New Roman" w:hAnsi="Times New Roman" w:cs="Times New Roman"/>
          <w:szCs w:val="22"/>
        </w:rPr>
        <w:t xml:space="preserve"> </w:t>
      </w:r>
      <w:r w:rsidR="00533897" w:rsidRPr="00AC0F2C">
        <w:rPr>
          <w:rFonts w:ascii="Times New Roman" w:hAnsi="Times New Roman" w:cs="Times New Roman"/>
          <w:szCs w:val="22"/>
        </w:rPr>
        <w:t>set for the dehumidification</w:t>
      </w:r>
      <w:r w:rsidRPr="00AC0F2C">
        <w:rPr>
          <w:rFonts w:ascii="Times New Roman" w:hAnsi="Times New Roman" w:cs="Times New Roman"/>
          <w:szCs w:val="22"/>
        </w:rPr>
        <w:t xml:space="preserve"> was </w:t>
      </w:r>
      <w:r w:rsidR="00533897" w:rsidRPr="00AC0F2C">
        <w:rPr>
          <w:rFonts w:ascii="Times New Roman" w:hAnsi="Times New Roman" w:cs="Times New Roman"/>
          <w:szCs w:val="22"/>
        </w:rPr>
        <w:t>78.5</w:t>
      </w:r>
      <w:r w:rsidRPr="00AC0F2C">
        <w:rPr>
          <w:rFonts w:ascii="Times New Roman" w:hAnsi="Times New Roman" w:cs="Times New Roman"/>
          <w:szCs w:val="22"/>
        </w:rPr>
        <w:t xml:space="preserve"> ◦C at a flow rate of </w:t>
      </w:r>
      <w:r w:rsidR="00533897" w:rsidRPr="00AC0F2C">
        <w:rPr>
          <w:rFonts w:ascii="Times New Roman" w:hAnsi="Times New Roman" w:cs="Times New Roman"/>
          <w:szCs w:val="22"/>
        </w:rPr>
        <w:t>35</w:t>
      </w:r>
      <w:r w:rsidRPr="00AC0F2C">
        <w:rPr>
          <w:rFonts w:ascii="Times New Roman" w:hAnsi="Times New Roman" w:cs="Times New Roman"/>
          <w:szCs w:val="22"/>
        </w:rPr>
        <w:t>0 m</w:t>
      </w:r>
      <w:r w:rsidRPr="00AC0F2C">
        <w:rPr>
          <w:rFonts w:ascii="Times New Roman" w:hAnsi="Times New Roman" w:cs="Times New Roman"/>
          <w:szCs w:val="22"/>
          <w:vertAlign w:val="superscript"/>
        </w:rPr>
        <w:t>3</w:t>
      </w:r>
      <w:r w:rsidRPr="00AC0F2C">
        <w:rPr>
          <w:rFonts w:ascii="Times New Roman" w:hAnsi="Times New Roman" w:cs="Times New Roman"/>
          <w:szCs w:val="22"/>
        </w:rPr>
        <w:t>/h. It can be</w:t>
      </w:r>
      <w:r w:rsidR="00E41CB6" w:rsidRPr="00AC0F2C">
        <w:rPr>
          <w:rFonts w:ascii="Times New Roman" w:hAnsi="Times New Roman" w:cs="Times New Roman"/>
          <w:szCs w:val="22"/>
        </w:rPr>
        <w:t xml:space="preserve"> </w:t>
      </w:r>
      <w:r w:rsidRPr="00AC0F2C">
        <w:rPr>
          <w:rFonts w:ascii="Times New Roman" w:hAnsi="Times New Roman" w:cs="Times New Roman"/>
          <w:szCs w:val="22"/>
        </w:rPr>
        <w:t xml:space="preserve">deduced that the temperature of the regeneration air entering the dehumidifier declines as </w:t>
      </w:r>
      <w:r w:rsidR="00AC0F2C" w:rsidRPr="00AC0F2C">
        <w:rPr>
          <w:rFonts w:ascii="Times New Roman" w:hAnsi="Times New Roman" w:cs="Times New Roman"/>
          <w:szCs w:val="22"/>
        </w:rPr>
        <w:t>relative humidity of the process inlet air increases</w:t>
      </w:r>
      <w:r w:rsidRPr="00AC0F2C">
        <w:rPr>
          <w:rFonts w:ascii="Times New Roman" w:hAnsi="Times New Roman" w:cs="Times New Roman"/>
          <w:szCs w:val="22"/>
        </w:rPr>
        <w:t>.</w:t>
      </w:r>
    </w:p>
    <w:p w14:paraId="37FE61C7" w14:textId="77777777" w:rsidR="003B268D" w:rsidRDefault="003B268D" w:rsidP="002368B7">
      <w:pPr>
        <w:spacing w:line="240" w:lineRule="auto"/>
        <w:jc w:val="both"/>
        <w:rPr>
          <w:rFonts w:ascii="Times New Roman" w:hAnsi="Times New Roman" w:cs="Times New Roman"/>
          <w:szCs w:val="22"/>
        </w:rPr>
      </w:pPr>
      <w:r w:rsidRPr="003B268D">
        <w:rPr>
          <w:rFonts w:ascii="Times New Roman" w:hAnsi="Times New Roman" w:cs="Times New Roman"/>
          <w:szCs w:val="22"/>
        </w:rPr>
        <w:t>The maximum dehumidification efficiency was observed at a regeneration air temperature of 80 ℃. At this temperature, the outlet air temperature from the process ranged between 42 and 46.75 ℃, making it optimal for the system across all relative humidity levels (60%, 70%, 80%, and 90%).</w:t>
      </w:r>
    </w:p>
    <w:p w14:paraId="69E86A8A" w14:textId="4DC4E4BF" w:rsidR="009F0765" w:rsidRPr="00314DDD" w:rsidRDefault="00C52E03" w:rsidP="002368B7">
      <w:pPr>
        <w:spacing w:line="240" w:lineRule="auto"/>
        <w:jc w:val="both"/>
        <w:rPr>
          <w:rFonts w:ascii="Times New Roman" w:hAnsi="Times New Roman" w:cs="Times New Roman"/>
          <w:szCs w:val="22"/>
        </w:rPr>
      </w:pPr>
      <w:r w:rsidRPr="00C52E03">
        <w:rPr>
          <w:rFonts w:ascii="Times New Roman" w:hAnsi="Times New Roman" w:cs="Times New Roman"/>
          <w:szCs w:val="22"/>
        </w:rPr>
        <w:t>The process air temperatures entering the dehumidifier rose by approximately 6.75–12 ℃, while the regeneration air temperatures decreased by about 16–32.5 ℃, as anticipated during the regeneration process. The experimental results demonstrate that an enlarged desiccant wheel</w:t>
      </w:r>
      <w:r>
        <w:rPr>
          <w:rFonts w:ascii="Times New Roman" w:hAnsi="Times New Roman" w:cs="Times New Roman"/>
          <w:szCs w:val="22"/>
        </w:rPr>
        <w:t xml:space="preserve"> which is 50% of the total area</w:t>
      </w:r>
      <w:r w:rsidRPr="00C52E03">
        <w:rPr>
          <w:rFonts w:ascii="Times New Roman" w:hAnsi="Times New Roman" w:cs="Times New Roman"/>
          <w:szCs w:val="22"/>
        </w:rPr>
        <w:t xml:space="preserve"> in the regeneration section significantly improves moisture reduction in the process air.</w:t>
      </w:r>
      <w:r>
        <w:rPr>
          <w:rFonts w:ascii="Times New Roman" w:hAnsi="Times New Roman" w:cs="Times New Roman"/>
          <w:szCs w:val="22"/>
        </w:rPr>
        <w:t xml:space="preserve"> </w:t>
      </w:r>
      <w:r w:rsidR="009F0765" w:rsidRPr="00314DDD">
        <w:rPr>
          <w:rFonts w:ascii="Times New Roman" w:hAnsi="Times New Roman" w:cs="Times New Roman"/>
          <w:szCs w:val="22"/>
        </w:rPr>
        <w:t>During dehumidification, the process air gradually becomes dry and gets heated, while the regeneration air loses heat and becomes</w:t>
      </w:r>
      <w:r w:rsidR="00E41CB6" w:rsidRPr="00314DDD">
        <w:rPr>
          <w:rFonts w:ascii="Times New Roman" w:hAnsi="Times New Roman" w:cs="Times New Roman"/>
          <w:szCs w:val="22"/>
        </w:rPr>
        <w:t xml:space="preserve"> </w:t>
      </w:r>
      <w:r w:rsidR="009F0765" w:rsidRPr="00314DDD">
        <w:rPr>
          <w:rFonts w:ascii="Times New Roman" w:hAnsi="Times New Roman" w:cs="Times New Roman"/>
          <w:szCs w:val="22"/>
        </w:rPr>
        <w:t>humidified.</w:t>
      </w:r>
    </w:p>
    <w:p w14:paraId="0E773F56" w14:textId="750B5EE3" w:rsidR="009B4ADF" w:rsidRDefault="009B4ADF" w:rsidP="009B4ADF">
      <w:pPr>
        <w:spacing w:line="240" w:lineRule="auto"/>
        <w:jc w:val="both"/>
        <w:rPr>
          <w:rFonts w:ascii="Times New Roman" w:hAnsi="Times New Roman" w:cs="Times New Roman"/>
          <w:szCs w:val="22"/>
        </w:rPr>
      </w:pPr>
      <w:r w:rsidRPr="009B4ADF">
        <w:rPr>
          <w:rFonts w:ascii="Times New Roman" w:hAnsi="Times New Roman" w:cs="Times New Roman"/>
          <w:szCs w:val="22"/>
        </w:rPr>
        <w:t xml:space="preserve">Moreover, these findings hold potential for practical applications, particularly in the drying and storage of high-value crops. Future research will explore </w:t>
      </w:r>
      <w:r>
        <w:rPr>
          <w:rFonts w:ascii="Times New Roman" w:hAnsi="Times New Roman" w:cs="Times New Roman"/>
          <w:szCs w:val="22"/>
        </w:rPr>
        <w:t>the</w:t>
      </w:r>
      <w:r w:rsidRPr="009B4ADF">
        <w:rPr>
          <w:rFonts w:ascii="Times New Roman" w:hAnsi="Times New Roman" w:cs="Times New Roman"/>
          <w:szCs w:val="22"/>
        </w:rPr>
        <w:t xml:space="preserve"> expanded regeneration section in the rotary desiccant dehumidification system, integrated with either a vapor compression cooling unit or an indirect evaporative </w:t>
      </w:r>
      <w:r>
        <w:rPr>
          <w:rFonts w:ascii="Times New Roman" w:hAnsi="Times New Roman" w:cs="Times New Roman"/>
          <w:szCs w:val="22"/>
        </w:rPr>
        <w:t>heat exchanger</w:t>
      </w:r>
      <w:r w:rsidRPr="009B4ADF">
        <w:rPr>
          <w:rFonts w:ascii="Times New Roman" w:hAnsi="Times New Roman" w:cs="Times New Roman"/>
          <w:szCs w:val="22"/>
        </w:rPr>
        <w:t>.</w:t>
      </w:r>
    </w:p>
    <w:p w14:paraId="6690ECB7" w14:textId="77777777" w:rsidR="00D91D06" w:rsidRDefault="00D91D06" w:rsidP="009B4ADF">
      <w:pPr>
        <w:spacing w:line="240" w:lineRule="auto"/>
        <w:jc w:val="both"/>
        <w:rPr>
          <w:rFonts w:ascii="Times New Roman" w:hAnsi="Times New Roman" w:cs="Times New Roman"/>
          <w:szCs w:val="22"/>
        </w:rPr>
      </w:pPr>
    </w:p>
    <w:p w14:paraId="7A510B87" w14:textId="77777777" w:rsidR="00D91D06" w:rsidRPr="00D91D06" w:rsidRDefault="00D91D06" w:rsidP="00D91D06">
      <w:pPr>
        <w:spacing w:line="240" w:lineRule="auto"/>
        <w:jc w:val="both"/>
        <w:rPr>
          <w:rFonts w:ascii="Times New Roman" w:hAnsi="Times New Roman" w:cs="Times New Roman"/>
          <w:b/>
          <w:bCs/>
          <w:szCs w:val="22"/>
        </w:rPr>
      </w:pPr>
      <w:r w:rsidRPr="00D91D06">
        <w:rPr>
          <w:rFonts w:ascii="Times New Roman" w:hAnsi="Times New Roman" w:cs="Times New Roman"/>
          <w:b/>
          <w:bCs/>
          <w:szCs w:val="22"/>
        </w:rPr>
        <w:t>Nomenclature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614"/>
        <w:gridCol w:w="7465"/>
      </w:tblGrid>
      <w:tr w:rsidR="00D91D06" w:rsidRPr="00D91D06" w14:paraId="798832E5" w14:textId="77777777" w:rsidTr="006F4C1F">
        <w:tc>
          <w:tcPr>
            <w:tcW w:w="1271" w:type="dxa"/>
          </w:tcPr>
          <w:p w14:paraId="12342951"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MRC</w:t>
            </w:r>
          </w:p>
        </w:tc>
        <w:tc>
          <w:tcPr>
            <w:tcW w:w="614" w:type="dxa"/>
          </w:tcPr>
          <w:p w14:paraId="7621B1DC"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05B12FEC"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moisture removal capacity</w:t>
            </w:r>
          </w:p>
        </w:tc>
      </w:tr>
      <w:tr w:rsidR="00D91D06" w:rsidRPr="00D91D06" w14:paraId="408030C2" w14:textId="77777777" w:rsidTr="006F4C1F">
        <w:tc>
          <w:tcPr>
            <w:tcW w:w="1271" w:type="dxa"/>
          </w:tcPr>
          <w:p w14:paraId="791563F0"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SER</w:t>
            </w:r>
          </w:p>
        </w:tc>
        <w:tc>
          <w:tcPr>
            <w:tcW w:w="614" w:type="dxa"/>
          </w:tcPr>
          <w:p w14:paraId="44A7EBFE"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79154836"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Sensible energy ratio</w:t>
            </w:r>
          </w:p>
        </w:tc>
      </w:tr>
      <w:tr w:rsidR="00D91D06" w:rsidRPr="00D91D06" w14:paraId="48456E61" w14:textId="77777777" w:rsidTr="006F4C1F">
        <w:tc>
          <w:tcPr>
            <w:tcW w:w="1271" w:type="dxa"/>
          </w:tcPr>
          <w:p w14:paraId="10DB671C"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η</w:t>
            </w:r>
          </w:p>
        </w:tc>
        <w:tc>
          <w:tcPr>
            <w:tcW w:w="614" w:type="dxa"/>
          </w:tcPr>
          <w:p w14:paraId="4C0F4E79"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024265BB"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dehumidification effectiveness</w:t>
            </w:r>
          </w:p>
        </w:tc>
      </w:tr>
      <w:tr w:rsidR="00D91D06" w:rsidRPr="00D91D06" w14:paraId="062E006A" w14:textId="77777777" w:rsidTr="006F4C1F">
        <w:tc>
          <w:tcPr>
            <w:tcW w:w="1271" w:type="dxa"/>
          </w:tcPr>
          <w:p w14:paraId="2AA868F7"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ω</w:t>
            </w:r>
          </w:p>
        </w:tc>
        <w:tc>
          <w:tcPr>
            <w:tcW w:w="614" w:type="dxa"/>
          </w:tcPr>
          <w:p w14:paraId="19CFA187"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4D746AB2"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specific humidity (kg/kg)</w:t>
            </w:r>
          </w:p>
        </w:tc>
      </w:tr>
      <w:tr w:rsidR="00D91D06" w:rsidRPr="00D91D06" w14:paraId="4E1A4B2A" w14:textId="77777777" w:rsidTr="006F4C1F">
        <w:tc>
          <w:tcPr>
            <w:tcW w:w="1271" w:type="dxa"/>
          </w:tcPr>
          <w:p w14:paraId="2DD29C81" w14:textId="77777777" w:rsidR="00D91D06" w:rsidRPr="00D91D06" w:rsidRDefault="00D91D06" w:rsidP="00D91D06">
            <w:pPr>
              <w:spacing w:line="240" w:lineRule="auto"/>
              <w:jc w:val="both"/>
              <w:rPr>
                <w:rFonts w:ascii="Times New Roman" w:hAnsi="Times New Roman" w:cs="Times New Roman"/>
                <w:szCs w:val="22"/>
              </w:rPr>
            </w:pPr>
            <w:proofErr w:type="spellStart"/>
            <w:r w:rsidRPr="00D91D06">
              <w:rPr>
                <w:rFonts w:ascii="Times New Roman" w:hAnsi="Times New Roman" w:cs="Times New Roman"/>
                <w:szCs w:val="22"/>
              </w:rPr>
              <w:t>V</w:t>
            </w:r>
            <w:r w:rsidRPr="00D91D06">
              <w:rPr>
                <w:rFonts w:ascii="Times New Roman" w:hAnsi="Times New Roman" w:cs="Times New Roman"/>
                <w:szCs w:val="22"/>
              </w:rPr>
              <w:softHyphen/>
            </w:r>
            <w:r w:rsidRPr="00D91D06">
              <w:rPr>
                <w:rFonts w:ascii="Times New Roman" w:hAnsi="Times New Roman" w:cs="Times New Roman"/>
                <w:szCs w:val="22"/>
                <w:vertAlign w:val="subscript"/>
              </w:rPr>
              <w:t>p</w:t>
            </w:r>
            <w:proofErr w:type="spellEnd"/>
          </w:p>
        </w:tc>
        <w:tc>
          <w:tcPr>
            <w:tcW w:w="614" w:type="dxa"/>
          </w:tcPr>
          <w:p w14:paraId="03CACAF9"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15D95839"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volumetric flow rate (m</w:t>
            </w:r>
            <w:r w:rsidRPr="00D91D06">
              <w:rPr>
                <w:rFonts w:ascii="Times New Roman" w:hAnsi="Times New Roman" w:cs="Times New Roman"/>
                <w:szCs w:val="22"/>
                <w:vertAlign w:val="superscript"/>
              </w:rPr>
              <w:t>3</w:t>
            </w:r>
            <w:r w:rsidRPr="00D91D06">
              <w:rPr>
                <w:rFonts w:ascii="Times New Roman" w:hAnsi="Times New Roman" w:cs="Times New Roman"/>
                <w:szCs w:val="22"/>
              </w:rPr>
              <w:t>/h)</w:t>
            </w:r>
          </w:p>
        </w:tc>
      </w:tr>
      <w:tr w:rsidR="00D91D06" w:rsidRPr="00D91D06" w14:paraId="74D30363" w14:textId="77777777" w:rsidTr="006F4C1F">
        <w:tc>
          <w:tcPr>
            <w:tcW w:w="1271" w:type="dxa"/>
          </w:tcPr>
          <w:p w14:paraId="61C25688"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ρ</w:t>
            </w:r>
          </w:p>
        </w:tc>
        <w:tc>
          <w:tcPr>
            <w:tcW w:w="614" w:type="dxa"/>
          </w:tcPr>
          <w:p w14:paraId="777E9C29"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4F39BB4B"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air density (kg/m</w:t>
            </w:r>
            <w:r w:rsidRPr="00D91D06">
              <w:rPr>
                <w:rFonts w:ascii="Times New Roman" w:hAnsi="Times New Roman" w:cs="Times New Roman"/>
                <w:szCs w:val="22"/>
                <w:vertAlign w:val="superscript"/>
              </w:rPr>
              <w:t>3</w:t>
            </w:r>
            <w:r w:rsidRPr="00D91D06">
              <w:rPr>
                <w:rFonts w:ascii="Times New Roman" w:hAnsi="Times New Roman" w:cs="Times New Roman"/>
                <w:szCs w:val="22"/>
              </w:rPr>
              <w:t>)</w:t>
            </w:r>
          </w:p>
        </w:tc>
      </w:tr>
      <w:tr w:rsidR="00D91D06" w:rsidRPr="00D91D06" w14:paraId="33BDAB28" w14:textId="77777777" w:rsidTr="006F4C1F">
        <w:tc>
          <w:tcPr>
            <w:tcW w:w="1271" w:type="dxa"/>
          </w:tcPr>
          <w:p w14:paraId="5E35D051"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DCOP</w:t>
            </w:r>
          </w:p>
        </w:tc>
        <w:tc>
          <w:tcPr>
            <w:tcW w:w="614" w:type="dxa"/>
          </w:tcPr>
          <w:p w14:paraId="5185AE3C"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107A027A"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coefficient of performance</w:t>
            </w:r>
          </w:p>
        </w:tc>
      </w:tr>
      <w:tr w:rsidR="00D91D06" w:rsidRPr="00D91D06" w14:paraId="44A357FF" w14:textId="77777777" w:rsidTr="006F4C1F">
        <w:tc>
          <w:tcPr>
            <w:tcW w:w="1271" w:type="dxa"/>
          </w:tcPr>
          <w:p w14:paraId="0E5BF726"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h</w:t>
            </w:r>
          </w:p>
        </w:tc>
        <w:tc>
          <w:tcPr>
            <w:tcW w:w="614" w:type="dxa"/>
          </w:tcPr>
          <w:p w14:paraId="79252992"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21B8ABCB"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specific enthalpy (J/kg)</w:t>
            </w:r>
          </w:p>
        </w:tc>
      </w:tr>
      <w:tr w:rsidR="00D91D06" w:rsidRPr="00D91D06" w14:paraId="7B64712A" w14:textId="77777777" w:rsidTr="006F4C1F">
        <w:tc>
          <w:tcPr>
            <w:tcW w:w="1271" w:type="dxa"/>
          </w:tcPr>
          <w:p w14:paraId="4973B5E4" w14:textId="5B488733" w:rsidR="00D91D06" w:rsidRPr="00D91D06" w:rsidRDefault="00D91D06" w:rsidP="00D91D06">
            <w:pPr>
              <w:spacing w:line="240" w:lineRule="auto"/>
              <w:jc w:val="both"/>
              <w:rPr>
                <w:rFonts w:ascii="Times New Roman" w:hAnsi="Times New Roman" w:cs="Times New Roman"/>
                <w:szCs w:val="22"/>
              </w:rPr>
            </w:pPr>
            <m:oMath>
              <m:r>
                <w:rPr>
                  <w:rFonts w:ascii="Cambria Math" w:hAnsi="Cambria Math" w:cs="Times New Roman"/>
                  <w:i/>
                  <w:szCs w:val="22"/>
                </w:rPr>
                <w:sym w:font="Wingdings 3" w:char="F072"/>
              </m:r>
              <m:r>
                <w:rPr>
                  <w:rFonts w:ascii="Cambria Math" w:hAnsi="Cambria Math" w:cs="Times New Roman"/>
                  <w:szCs w:val="22"/>
                </w:rPr>
                <m:t>h</m:t>
              </m:r>
            </m:oMath>
            <w:r w:rsidRPr="00D91D06">
              <w:rPr>
                <w:rFonts w:ascii="Times New Roman" w:hAnsi="Times New Roman" w:cs="Times New Roman"/>
                <w:szCs w:val="22"/>
              </w:rPr>
              <w:t xml:space="preserve"> </w:t>
            </w:r>
          </w:p>
        </w:tc>
        <w:tc>
          <w:tcPr>
            <w:tcW w:w="614" w:type="dxa"/>
          </w:tcPr>
          <w:p w14:paraId="7715C703"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1980C078"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latent heat of vaporization of water</w:t>
            </w:r>
          </w:p>
        </w:tc>
      </w:tr>
      <w:tr w:rsidR="00D91D06" w:rsidRPr="00D91D06" w14:paraId="77679C81" w14:textId="77777777" w:rsidTr="006F4C1F">
        <w:tc>
          <w:tcPr>
            <w:tcW w:w="1271" w:type="dxa"/>
          </w:tcPr>
          <w:p w14:paraId="57565397" w14:textId="77777777" w:rsidR="00D91D06" w:rsidRPr="00D91D06" w:rsidRDefault="00D91D06" w:rsidP="00D91D06">
            <w:pPr>
              <w:spacing w:line="240" w:lineRule="auto"/>
              <w:jc w:val="both"/>
              <w:rPr>
                <w:rFonts w:ascii="Times New Roman" w:hAnsi="Times New Roman" w:cs="Times New Roman"/>
                <w:szCs w:val="22"/>
              </w:rPr>
            </w:pPr>
            <w:proofErr w:type="spellStart"/>
            <w:r w:rsidRPr="00D91D06">
              <w:rPr>
                <w:rFonts w:ascii="Times New Roman" w:hAnsi="Times New Roman" w:cs="Times New Roman"/>
                <w:szCs w:val="22"/>
              </w:rPr>
              <w:t>T</w:t>
            </w:r>
            <w:r w:rsidRPr="00D91D06">
              <w:rPr>
                <w:rFonts w:ascii="Times New Roman" w:hAnsi="Times New Roman" w:cs="Times New Roman"/>
                <w:szCs w:val="22"/>
                <w:vertAlign w:val="subscript"/>
              </w:rPr>
              <w:t>pi</w:t>
            </w:r>
            <w:proofErr w:type="spellEnd"/>
          </w:p>
        </w:tc>
        <w:tc>
          <w:tcPr>
            <w:tcW w:w="614" w:type="dxa"/>
          </w:tcPr>
          <w:p w14:paraId="25D1A119"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761DFC5E"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temperature of process air at inlet</w:t>
            </w:r>
          </w:p>
        </w:tc>
      </w:tr>
      <w:tr w:rsidR="00D91D06" w:rsidRPr="00D91D06" w14:paraId="23132B7D" w14:textId="77777777" w:rsidTr="006F4C1F">
        <w:tc>
          <w:tcPr>
            <w:tcW w:w="1271" w:type="dxa"/>
          </w:tcPr>
          <w:p w14:paraId="5CEBF287" w14:textId="77777777" w:rsidR="00D91D06" w:rsidRPr="00D91D06" w:rsidRDefault="00D91D06" w:rsidP="00D91D06">
            <w:pPr>
              <w:spacing w:line="240" w:lineRule="auto"/>
              <w:jc w:val="both"/>
              <w:rPr>
                <w:rFonts w:ascii="Times New Roman" w:hAnsi="Times New Roman" w:cs="Times New Roman"/>
                <w:szCs w:val="22"/>
              </w:rPr>
            </w:pPr>
            <w:proofErr w:type="spellStart"/>
            <w:r w:rsidRPr="00D91D06">
              <w:rPr>
                <w:rFonts w:ascii="Times New Roman" w:hAnsi="Times New Roman" w:cs="Times New Roman"/>
                <w:szCs w:val="22"/>
              </w:rPr>
              <w:t>T</w:t>
            </w:r>
            <w:r w:rsidRPr="00D91D06">
              <w:rPr>
                <w:rFonts w:ascii="Times New Roman" w:hAnsi="Times New Roman" w:cs="Times New Roman"/>
                <w:szCs w:val="22"/>
                <w:vertAlign w:val="subscript"/>
              </w:rPr>
              <w:t>po</w:t>
            </w:r>
            <w:proofErr w:type="spellEnd"/>
          </w:p>
        </w:tc>
        <w:tc>
          <w:tcPr>
            <w:tcW w:w="614" w:type="dxa"/>
          </w:tcPr>
          <w:p w14:paraId="62C41403"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1740914E"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temperature of process air at outlet</w:t>
            </w:r>
          </w:p>
        </w:tc>
      </w:tr>
      <w:tr w:rsidR="00D91D06" w:rsidRPr="00D91D06" w14:paraId="285437E0" w14:textId="77777777" w:rsidTr="006F4C1F">
        <w:tc>
          <w:tcPr>
            <w:tcW w:w="1271" w:type="dxa"/>
          </w:tcPr>
          <w:p w14:paraId="31781F32"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T</w:t>
            </w:r>
            <w:r w:rsidRPr="00D91D06">
              <w:rPr>
                <w:rFonts w:ascii="Times New Roman" w:hAnsi="Times New Roman" w:cs="Times New Roman"/>
                <w:szCs w:val="22"/>
                <w:vertAlign w:val="subscript"/>
              </w:rPr>
              <w:t>ri</w:t>
            </w:r>
          </w:p>
        </w:tc>
        <w:tc>
          <w:tcPr>
            <w:tcW w:w="614" w:type="dxa"/>
          </w:tcPr>
          <w:p w14:paraId="68519143"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1C3E97DA"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temperature of regeneration air at inlet</w:t>
            </w:r>
          </w:p>
        </w:tc>
      </w:tr>
      <w:tr w:rsidR="00D91D06" w:rsidRPr="00D91D06" w14:paraId="7CB76743" w14:textId="77777777" w:rsidTr="006F4C1F">
        <w:tc>
          <w:tcPr>
            <w:tcW w:w="1271" w:type="dxa"/>
          </w:tcPr>
          <w:p w14:paraId="41F05043"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c</w:t>
            </w:r>
            <w:r w:rsidRPr="00D91D06">
              <w:rPr>
                <w:rFonts w:ascii="Times New Roman" w:hAnsi="Times New Roman" w:cs="Times New Roman"/>
                <w:szCs w:val="22"/>
                <w:vertAlign w:val="subscript"/>
              </w:rPr>
              <w:t>p</w:t>
            </w:r>
          </w:p>
        </w:tc>
        <w:tc>
          <w:tcPr>
            <w:tcW w:w="614" w:type="dxa"/>
          </w:tcPr>
          <w:p w14:paraId="3B43E38C" w14:textId="77777777" w:rsidR="00D91D06" w:rsidRPr="00D91D06" w:rsidRDefault="00D91D06" w:rsidP="00D91D06">
            <w:pPr>
              <w:spacing w:line="240" w:lineRule="auto"/>
              <w:jc w:val="both"/>
              <w:rPr>
                <w:rFonts w:ascii="Times New Roman" w:hAnsi="Times New Roman" w:cs="Times New Roman"/>
                <w:szCs w:val="22"/>
              </w:rPr>
            </w:pPr>
          </w:p>
        </w:tc>
        <w:tc>
          <w:tcPr>
            <w:tcW w:w="7465" w:type="dxa"/>
          </w:tcPr>
          <w:p w14:paraId="367D3718" w14:textId="77777777" w:rsidR="00D91D06" w:rsidRPr="00D91D06" w:rsidRDefault="00D91D06" w:rsidP="00D91D06">
            <w:pPr>
              <w:spacing w:line="240" w:lineRule="auto"/>
              <w:jc w:val="both"/>
              <w:rPr>
                <w:rFonts w:ascii="Times New Roman" w:hAnsi="Times New Roman" w:cs="Times New Roman"/>
                <w:szCs w:val="22"/>
              </w:rPr>
            </w:pPr>
            <w:r w:rsidRPr="00D91D06">
              <w:rPr>
                <w:rFonts w:ascii="Times New Roman" w:hAnsi="Times New Roman" w:cs="Times New Roman"/>
                <w:szCs w:val="22"/>
              </w:rPr>
              <w:t>specific heat (J/</w:t>
            </w:r>
            <w:proofErr w:type="spellStart"/>
            <w:r w:rsidRPr="00D91D06">
              <w:rPr>
                <w:rFonts w:ascii="Times New Roman" w:hAnsi="Times New Roman" w:cs="Times New Roman"/>
                <w:szCs w:val="22"/>
              </w:rPr>
              <w:t>kgK</w:t>
            </w:r>
            <w:proofErr w:type="spellEnd"/>
            <w:r w:rsidRPr="00D91D06">
              <w:rPr>
                <w:rFonts w:ascii="Times New Roman" w:hAnsi="Times New Roman" w:cs="Times New Roman"/>
                <w:szCs w:val="22"/>
              </w:rPr>
              <w:t>)</w:t>
            </w:r>
          </w:p>
        </w:tc>
      </w:tr>
    </w:tbl>
    <w:p w14:paraId="10AD4CBA" w14:textId="77777777" w:rsidR="00D91D06" w:rsidRDefault="00D91D06" w:rsidP="009B4ADF">
      <w:pPr>
        <w:spacing w:line="240" w:lineRule="auto"/>
        <w:jc w:val="both"/>
        <w:rPr>
          <w:rFonts w:ascii="Times New Roman" w:hAnsi="Times New Roman" w:cs="Times New Roman"/>
          <w:szCs w:val="22"/>
        </w:rPr>
      </w:pPr>
    </w:p>
    <w:p w14:paraId="520D9CF8" w14:textId="77777777" w:rsidR="002B597A" w:rsidRDefault="002B597A" w:rsidP="003D7075">
      <w:pPr>
        <w:spacing w:line="240" w:lineRule="auto"/>
        <w:jc w:val="center"/>
        <w:rPr>
          <w:rFonts w:ascii="Times New Roman" w:hAnsi="Times New Roman" w:cs="Times New Roman"/>
          <w:b/>
          <w:bCs/>
          <w:sz w:val="20"/>
        </w:rPr>
      </w:pPr>
    </w:p>
    <w:p w14:paraId="6F4BBBD8" w14:textId="77777777" w:rsidR="002B597A" w:rsidRDefault="002B597A" w:rsidP="003D7075">
      <w:pPr>
        <w:spacing w:line="240" w:lineRule="auto"/>
        <w:jc w:val="center"/>
        <w:rPr>
          <w:rFonts w:ascii="Times New Roman" w:hAnsi="Times New Roman" w:cs="Times New Roman"/>
          <w:b/>
          <w:bCs/>
          <w:sz w:val="20"/>
        </w:rPr>
      </w:pPr>
    </w:p>
    <w:p w14:paraId="477240EF" w14:textId="77777777" w:rsidR="002B597A" w:rsidRDefault="002B597A" w:rsidP="003D7075">
      <w:pPr>
        <w:spacing w:line="240" w:lineRule="auto"/>
        <w:jc w:val="center"/>
        <w:rPr>
          <w:rFonts w:ascii="Times New Roman" w:hAnsi="Times New Roman" w:cs="Times New Roman"/>
          <w:b/>
          <w:bCs/>
          <w:sz w:val="20"/>
        </w:rPr>
      </w:pPr>
    </w:p>
    <w:p w14:paraId="0531E738" w14:textId="77777777" w:rsidR="002B597A" w:rsidRDefault="002B597A" w:rsidP="003D7075">
      <w:pPr>
        <w:spacing w:line="240" w:lineRule="auto"/>
        <w:jc w:val="center"/>
        <w:rPr>
          <w:rFonts w:ascii="Times New Roman" w:hAnsi="Times New Roman" w:cs="Times New Roman"/>
          <w:b/>
          <w:bCs/>
          <w:sz w:val="20"/>
        </w:rPr>
      </w:pPr>
    </w:p>
    <w:p w14:paraId="70DEC67B" w14:textId="3352E711" w:rsidR="003D7075" w:rsidRPr="00F07A23" w:rsidRDefault="003D7075" w:rsidP="003D7075">
      <w:pPr>
        <w:spacing w:line="240" w:lineRule="auto"/>
        <w:jc w:val="center"/>
        <w:rPr>
          <w:rFonts w:ascii="Times New Roman" w:hAnsi="Times New Roman" w:cs="Times New Roman"/>
          <w:b/>
          <w:bCs/>
          <w:sz w:val="20"/>
        </w:rPr>
      </w:pPr>
      <w:r w:rsidRPr="00F07A23">
        <w:rPr>
          <w:rFonts w:ascii="Times New Roman" w:hAnsi="Times New Roman" w:cs="Times New Roman"/>
          <w:b/>
          <w:bCs/>
          <w:sz w:val="20"/>
        </w:rPr>
        <w:lastRenderedPageBreak/>
        <w:t>References</w:t>
      </w:r>
    </w:p>
    <w:p w14:paraId="13C355C5"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Abd-Elhady, M. M., Salem, M. S., Hamed, A. M., &amp; El-</w:t>
      </w:r>
      <w:proofErr w:type="spellStart"/>
      <w:r w:rsidRPr="00F07A23">
        <w:rPr>
          <w:rFonts w:ascii="Times New Roman" w:hAnsi="Times New Roman" w:cs="Times New Roman"/>
          <w:sz w:val="20"/>
        </w:rPr>
        <w:t>Sharkawy</w:t>
      </w:r>
      <w:proofErr w:type="spellEnd"/>
      <w:r w:rsidRPr="00F07A23">
        <w:rPr>
          <w:rFonts w:ascii="Times New Roman" w:hAnsi="Times New Roman" w:cs="Times New Roman"/>
          <w:sz w:val="20"/>
        </w:rPr>
        <w:t>, I. I. (2022). Solid desiccant-based dehumidification systems: A critical review on configurations, techniques, and current trends. </w:t>
      </w:r>
      <w:r w:rsidRPr="00F07A23">
        <w:rPr>
          <w:rFonts w:ascii="Times New Roman" w:hAnsi="Times New Roman" w:cs="Times New Roman"/>
          <w:i/>
          <w:iCs/>
          <w:sz w:val="20"/>
        </w:rPr>
        <w:t>International Journal of Refrigeration</w:t>
      </w:r>
      <w:r w:rsidRPr="00F07A23">
        <w:rPr>
          <w:rFonts w:ascii="Times New Roman" w:hAnsi="Times New Roman" w:cs="Times New Roman"/>
          <w:sz w:val="20"/>
        </w:rPr>
        <w:t>, </w:t>
      </w:r>
      <w:r w:rsidRPr="00F07A23">
        <w:rPr>
          <w:rFonts w:ascii="Times New Roman" w:hAnsi="Times New Roman" w:cs="Times New Roman"/>
          <w:i/>
          <w:iCs/>
          <w:sz w:val="20"/>
        </w:rPr>
        <w:t>133</w:t>
      </w:r>
      <w:r w:rsidRPr="00F07A23">
        <w:rPr>
          <w:rFonts w:ascii="Times New Roman" w:hAnsi="Times New Roman" w:cs="Times New Roman"/>
          <w:sz w:val="20"/>
        </w:rPr>
        <w:t>, 337-352.</w:t>
      </w:r>
    </w:p>
    <w:p w14:paraId="47BE1745"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Ali, M., Habib, M. F., Sheikh, N. A., &amp; Akhter, J. (2022). Experimental investigation of an integrated absorption-solid desiccant air conditioning system. </w:t>
      </w:r>
      <w:r w:rsidRPr="00F07A23">
        <w:rPr>
          <w:rFonts w:ascii="Times New Roman" w:hAnsi="Times New Roman" w:cs="Times New Roman"/>
          <w:i/>
          <w:iCs/>
          <w:sz w:val="20"/>
        </w:rPr>
        <w:t>Applied Thermal Engineering</w:t>
      </w:r>
      <w:r w:rsidRPr="00F07A23">
        <w:rPr>
          <w:rFonts w:ascii="Times New Roman" w:hAnsi="Times New Roman" w:cs="Times New Roman"/>
          <w:sz w:val="20"/>
        </w:rPr>
        <w:t>, </w:t>
      </w:r>
      <w:r w:rsidRPr="00F07A23">
        <w:rPr>
          <w:rFonts w:ascii="Times New Roman" w:hAnsi="Times New Roman" w:cs="Times New Roman"/>
          <w:i/>
          <w:iCs/>
          <w:sz w:val="20"/>
        </w:rPr>
        <w:t>203</w:t>
      </w:r>
      <w:r w:rsidRPr="00F07A23">
        <w:rPr>
          <w:rFonts w:ascii="Times New Roman" w:hAnsi="Times New Roman" w:cs="Times New Roman"/>
          <w:sz w:val="20"/>
        </w:rPr>
        <w:t>, 117912.</w:t>
      </w:r>
    </w:p>
    <w:p w14:paraId="628F8E74" w14:textId="77777777" w:rsidR="008C0903" w:rsidRPr="00F07A23" w:rsidRDefault="008C0903" w:rsidP="003D7075">
      <w:pPr>
        <w:spacing w:line="240" w:lineRule="auto"/>
        <w:rPr>
          <w:rFonts w:ascii="Times New Roman" w:hAnsi="Times New Roman" w:cs="Times New Roman"/>
          <w:sz w:val="20"/>
        </w:rPr>
      </w:pPr>
      <w:r w:rsidRPr="00F07A23">
        <w:rPr>
          <w:rFonts w:ascii="Times New Roman" w:hAnsi="Times New Roman" w:cs="Times New Roman"/>
          <w:sz w:val="20"/>
        </w:rPr>
        <w:t>El-</w:t>
      </w:r>
      <w:proofErr w:type="spellStart"/>
      <w:r w:rsidRPr="00F07A23">
        <w:rPr>
          <w:rFonts w:ascii="Times New Roman" w:hAnsi="Times New Roman" w:cs="Times New Roman"/>
          <w:sz w:val="20"/>
        </w:rPr>
        <w:t>Ramady</w:t>
      </w:r>
      <w:proofErr w:type="spellEnd"/>
      <w:r w:rsidRPr="00F07A23">
        <w:rPr>
          <w:rFonts w:ascii="Times New Roman" w:hAnsi="Times New Roman" w:cs="Times New Roman"/>
          <w:sz w:val="20"/>
        </w:rPr>
        <w:t xml:space="preserve">, H. R., </w:t>
      </w:r>
      <w:proofErr w:type="spellStart"/>
      <w:r w:rsidRPr="00F07A23">
        <w:rPr>
          <w:rFonts w:ascii="Times New Roman" w:hAnsi="Times New Roman" w:cs="Times New Roman"/>
          <w:sz w:val="20"/>
        </w:rPr>
        <w:t>Domokos-Szabolcsy</w:t>
      </w:r>
      <w:proofErr w:type="spellEnd"/>
      <w:r w:rsidRPr="00F07A23">
        <w:rPr>
          <w:rFonts w:ascii="Times New Roman" w:hAnsi="Times New Roman" w:cs="Times New Roman"/>
          <w:sz w:val="20"/>
        </w:rPr>
        <w:t>, É., Abdalla, N. A., Taha, H. S., &amp; Fári, M. (2015). Postharvest management of fruits and vegetables storage. </w:t>
      </w:r>
      <w:r w:rsidRPr="00F07A23">
        <w:rPr>
          <w:rFonts w:ascii="Times New Roman" w:hAnsi="Times New Roman" w:cs="Times New Roman"/>
          <w:i/>
          <w:iCs/>
          <w:sz w:val="20"/>
        </w:rPr>
        <w:t>Sustainable Agriculture Reviews: Volume 15</w:t>
      </w:r>
      <w:r w:rsidRPr="00F07A23">
        <w:rPr>
          <w:rFonts w:ascii="Times New Roman" w:hAnsi="Times New Roman" w:cs="Times New Roman"/>
          <w:sz w:val="20"/>
        </w:rPr>
        <w:t>, 65-152.</w:t>
      </w:r>
    </w:p>
    <w:p w14:paraId="3858D08F" w14:textId="77777777" w:rsidR="008C0903" w:rsidRPr="00F07A23" w:rsidRDefault="008C0903" w:rsidP="003D7075">
      <w:pPr>
        <w:spacing w:line="240" w:lineRule="auto"/>
        <w:jc w:val="both"/>
        <w:rPr>
          <w:rFonts w:ascii="Times New Roman" w:hAnsi="Times New Roman" w:cs="Times New Roman"/>
          <w:sz w:val="20"/>
        </w:rPr>
      </w:pPr>
      <w:r w:rsidRPr="00BF1FE1">
        <w:rPr>
          <w:rFonts w:ascii="Times New Roman" w:hAnsi="Times New Roman" w:cs="Times New Roman"/>
          <w:sz w:val="20"/>
          <w:lang w:val="de-DE"/>
        </w:rPr>
        <w:t xml:space="preserve">Hu, L. M., Ge, T. S., Jiang, Y., &amp; Wang, R. Z. (2015). </w:t>
      </w:r>
      <w:r w:rsidRPr="00436148">
        <w:rPr>
          <w:rFonts w:ascii="Times New Roman" w:hAnsi="Times New Roman" w:cs="Times New Roman"/>
          <w:sz w:val="20"/>
        </w:rPr>
        <w:t>Performance study on composite desiccant material coated fin-tube heat exchangers. </w:t>
      </w:r>
      <w:r w:rsidRPr="00436148">
        <w:rPr>
          <w:rFonts w:ascii="Times New Roman" w:hAnsi="Times New Roman" w:cs="Times New Roman"/>
          <w:i/>
          <w:iCs/>
          <w:sz w:val="20"/>
        </w:rPr>
        <w:t>International journal of heat and mass transfer</w:t>
      </w:r>
      <w:r w:rsidRPr="00436148">
        <w:rPr>
          <w:rFonts w:ascii="Times New Roman" w:hAnsi="Times New Roman" w:cs="Times New Roman"/>
          <w:sz w:val="20"/>
        </w:rPr>
        <w:t>, </w:t>
      </w:r>
      <w:r w:rsidRPr="00436148">
        <w:rPr>
          <w:rFonts w:ascii="Times New Roman" w:hAnsi="Times New Roman" w:cs="Times New Roman"/>
          <w:i/>
          <w:iCs/>
          <w:sz w:val="20"/>
        </w:rPr>
        <w:t>90</w:t>
      </w:r>
      <w:r w:rsidRPr="00436148">
        <w:rPr>
          <w:rFonts w:ascii="Times New Roman" w:hAnsi="Times New Roman" w:cs="Times New Roman"/>
          <w:sz w:val="20"/>
        </w:rPr>
        <w:t>, 109-120.</w:t>
      </w:r>
    </w:p>
    <w:p w14:paraId="4245BE50" w14:textId="77777777" w:rsidR="008C0903" w:rsidRPr="00F07A23" w:rsidRDefault="008C0903" w:rsidP="003D7075">
      <w:pPr>
        <w:spacing w:line="240" w:lineRule="auto"/>
        <w:rPr>
          <w:rFonts w:ascii="Times New Roman" w:hAnsi="Times New Roman" w:cs="Times New Roman"/>
          <w:sz w:val="20"/>
        </w:rPr>
      </w:pPr>
      <w:r w:rsidRPr="00F07A23">
        <w:rPr>
          <w:rFonts w:ascii="Times New Roman" w:hAnsi="Times New Roman" w:cs="Times New Roman"/>
          <w:sz w:val="20"/>
        </w:rPr>
        <w:t xml:space="preserve">Hussain, G., Aleem, M., Sultan, M., Sajjad, U., Ibrahim, S. M., </w:t>
      </w:r>
      <w:proofErr w:type="spellStart"/>
      <w:r w:rsidRPr="00F07A23">
        <w:rPr>
          <w:rFonts w:ascii="Times New Roman" w:hAnsi="Times New Roman" w:cs="Times New Roman"/>
          <w:sz w:val="20"/>
        </w:rPr>
        <w:t>Shamshiri</w:t>
      </w:r>
      <w:proofErr w:type="spellEnd"/>
      <w:r w:rsidRPr="00F07A23">
        <w:rPr>
          <w:rFonts w:ascii="Times New Roman" w:hAnsi="Times New Roman" w:cs="Times New Roman"/>
          <w:sz w:val="20"/>
        </w:rPr>
        <w:t>, R. R., ... &amp; Bilal, M. (2022). Evaluating evaporative cooling assisted solid desiccant dehumidification system for agricultural storage application. </w:t>
      </w:r>
      <w:r w:rsidRPr="00F07A23">
        <w:rPr>
          <w:rFonts w:ascii="Times New Roman" w:hAnsi="Times New Roman" w:cs="Times New Roman"/>
          <w:i/>
          <w:iCs/>
          <w:sz w:val="20"/>
        </w:rPr>
        <w:t>Sustainability</w:t>
      </w:r>
      <w:r w:rsidRPr="00F07A23">
        <w:rPr>
          <w:rFonts w:ascii="Times New Roman" w:hAnsi="Times New Roman" w:cs="Times New Roman"/>
          <w:sz w:val="20"/>
        </w:rPr>
        <w:t>, </w:t>
      </w:r>
      <w:r w:rsidRPr="00F07A23">
        <w:rPr>
          <w:rFonts w:ascii="Times New Roman" w:hAnsi="Times New Roman" w:cs="Times New Roman"/>
          <w:i/>
          <w:iCs/>
          <w:sz w:val="20"/>
        </w:rPr>
        <w:t>14</w:t>
      </w:r>
      <w:r w:rsidRPr="00F07A23">
        <w:rPr>
          <w:rFonts w:ascii="Times New Roman" w:hAnsi="Times New Roman" w:cs="Times New Roman"/>
          <w:sz w:val="20"/>
        </w:rPr>
        <w:t>(3), 1479.</w:t>
      </w:r>
    </w:p>
    <w:p w14:paraId="08A2DE07" w14:textId="77777777" w:rsidR="008C0903" w:rsidRPr="00F07A23" w:rsidRDefault="008C0903" w:rsidP="003D7075">
      <w:pPr>
        <w:spacing w:line="240" w:lineRule="auto"/>
        <w:rPr>
          <w:rFonts w:ascii="Times New Roman" w:hAnsi="Times New Roman" w:cs="Times New Roman"/>
          <w:sz w:val="20"/>
        </w:rPr>
      </w:pPr>
      <w:r w:rsidRPr="00F07A23">
        <w:rPr>
          <w:rFonts w:ascii="Times New Roman" w:hAnsi="Times New Roman" w:cs="Times New Roman"/>
          <w:sz w:val="20"/>
        </w:rPr>
        <w:t>Ishaq, M., Sultan, M., Aleem, M., Bilal, M., Ullah, H. S., Mahmood, M. H., &amp; Miyazaki, T. (2022). Desiccant Dehumidification System for Storage of Fruits and Vegetables. </w:t>
      </w:r>
      <w:r w:rsidRPr="00F07A23">
        <w:rPr>
          <w:rFonts w:ascii="Times New Roman" w:hAnsi="Times New Roman" w:cs="Times New Roman"/>
          <w:i/>
          <w:iCs/>
          <w:sz w:val="20"/>
        </w:rPr>
        <w:t>Energy-Efficient Systems for Agricultural Applications</w:t>
      </w:r>
      <w:r w:rsidRPr="00F07A23">
        <w:rPr>
          <w:rFonts w:ascii="Times New Roman" w:hAnsi="Times New Roman" w:cs="Times New Roman"/>
          <w:sz w:val="20"/>
        </w:rPr>
        <w:t>, 65-83.</w:t>
      </w:r>
    </w:p>
    <w:p w14:paraId="6B2C79A6" w14:textId="77777777" w:rsidR="008C0903" w:rsidRPr="00F07A23" w:rsidRDefault="008C0903" w:rsidP="003D7075">
      <w:pPr>
        <w:spacing w:line="240" w:lineRule="auto"/>
        <w:rPr>
          <w:rFonts w:ascii="Times New Roman" w:hAnsi="Times New Roman" w:cs="Times New Roman"/>
          <w:sz w:val="20"/>
        </w:rPr>
      </w:pPr>
      <w:r w:rsidRPr="00F07A23">
        <w:rPr>
          <w:rFonts w:ascii="Times New Roman" w:hAnsi="Times New Roman" w:cs="Times New Roman"/>
          <w:sz w:val="20"/>
        </w:rPr>
        <w:t>Kader, A. A. (2013). Postharvest technology of horticultural crops-An overview from farm to fork. Ethiopian Journal of Applied Science and Technology, (1), 1-8.</w:t>
      </w:r>
    </w:p>
    <w:p w14:paraId="2443BD9B" w14:textId="77777777" w:rsidR="008C0903" w:rsidRPr="00F07A23" w:rsidRDefault="008C0903" w:rsidP="003D7075">
      <w:pPr>
        <w:spacing w:line="240" w:lineRule="auto"/>
        <w:jc w:val="both"/>
        <w:rPr>
          <w:rFonts w:ascii="Times New Roman" w:hAnsi="Times New Roman" w:cs="Times New Roman"/>
          <w:sz w:val="20"/>
        </w:rPr>
      </w:pPr>
      <w:proofErr w:type="spellStart"/>
      <w:r w:rsidRPr="00F07A23">
        <w:rPr>
          <w:rFonts w:ascii="Times New Roman" w:hAnsi="Times New Roman" w:cs="Times New Roman"/>
          <w:sz w:val="20"/>
        </w:rPr>
        <w:t>Lal</w:t>
      </w:r>
      <w:proofErr w:type="spellEnd"/>
      <w:r w:rsidRPr="00F07A23">
        <w:rPr>
          <w:rFonts w:ascii="Times New Roman" w:hAnsi="Times New Roman" w:cs="Times New Roman"/>
          <w:sz w:val="20"/>
        </w:rPr>
        <w:t xml:space="preserve"> </w:t>
      </w:r>
      <w:proofErr w:type="spellStart"/>
      <w:r w:rsidRPr="00F07A23">
        <w:rPr>
          <w:rFonts w:ascii="Times New Roman" w:hAnsi="Times New Roman" w:cs="Times New Roman"/>
          <w:sz w:val="20"/>
        </w:rPr>
        <w:t>Basediya</w:t>
      </w:r>
      <w:proofErr w:type="spellEnd"/>
      <w:r w:rsidRPr="00F07A23">
        <w:rPr>
          <w:rFonts w:ascii="Times New Roman" w:hAnsi="Times New Roman" w:cs="Times New Roman"/>
          <w:sz w:val="20"/>
        </w:rPr>
        <w:t>, A., Samuel, D. V. K., &amp; Beera, V. (2013). Evaporative cooling system for storage of fruits and vegetables-a review. </w:t>
      </w:r>
      <w:r w:rsidRPr="00F07A23">
        <w:rPr>
          <w:rFonts w:ascii="Times New Roman" w:hAnsi="Times New Roman" w:cs="Times New Roman"/>
          <w:i/>
          <w:iCs/>
          <w:sz w:val="20"/>
        </w:rPr>
        <w:t>Journal of food science and technology</w:t>
      </w:r>
      <w:r w:rsidRPr="00F07A23">
        <w:rPr>
          <w:rFonts w:ascii="Times New Roman" w:hAnsi="Times New Roman" w:cs="Times New Roman"/>
          <w:sz w:val="20"/>
        </w:rPr>
        <w:t>, </w:t>
      </w:r>
      <w:r w:rsidRPr="00F07A23">
        <w:rPr>
          <w:rFonts w:ascii="Times New Roman" w:hAnsi="Times New Roman" w:cs="Times New Roman"/>
          <w:i/>
          <w:iCs/>
          <w:sz w:val="20"/>
        </w:rPr>
        <w:t>50</w:t>
      </w:r>
      <w:r w:rsidRPr="00F07A23">
        <w:rPr>
          <w:rFonts w:ascii="Times New Roman" w:hAnsi="Times New Roman" w:cs="Times New Roman"/>
          <w:sz w:val="20"/>
        </w:rPr>
        <w:t>, 429-442.</w:t>
      </w:r>
    </w:p>
    <w:p w14:paraId="55CDB727"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Mishra, V. K., &amp; Gamage, T. V. (2007). Postharvest physiology of fruit and vegetables. In </w:t>
      </w:r>
      <w:r w:rsidRPr="00F07A23">
        <w:rPr>
          <w:rFonts w:ascii="Times New Roman" w:hAnsi="Times New Roman" w:cs="Times New Roman"/>
          <w:i/>
          <w:iCs/>
          <w:sz w:val="20"/>
        </w:rPr>
        <w:t>Handbook of food preservation</w:t>
      </w:r>
      <w:r w:rsidRPr="00F07A23">
        <w:rPr>
          <w:rFonts w:ascii="Times New Roman" w:hAnsi="Times New Roman" w:cs="Times New Roman"/>
          <w:sz w:val="20"/>
        </w:rPr>
        <w:t> (pp. 37-66). CRC press.</w:t>
      </w:r>
    </w:p>
    <w:p w14:paraId="4FF836D2"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 xml:space="preserve">Nalbandi, H., </w:t>
      </w:r>
      <w:proofErr w:type="spellStart"/>
      <w:r w:rsidRPr="00F07A23">
        <w:rPr>
          <w:rFonts w:ascii="Times New Roman" w:hAnsi="Times New Roman" w:cs="Times New Roman"/>
          <w:sz w:val="20"/>
        </w:rPr>
        <w:t>Seiiedlou</w:t>
      </w:r>
      <w:proofErr w:type="spellEnd"/>
      <w:r w:rsidRPr="00F07A23">
        <w:rPr>
          <w:rFonts w:ascii="Times New Roman" w:hAnsi="Times New Roman" w:cs="Times New Roman"/>
          <w:sz w:val="20"/>
        </w:rPr>
        <w:t xml:space="preserve">, S., Ghasemzadeh, H. R., &amp; </w:t>
      </w:r>
      <w:proofErr w:type="spellStart"/>
      <w:r w:rsidRPr="00F07A23">
        <w:rPr>
          <w:rFonts w:ascii="Times New Roman" w:hAnsi="Times New Roman" w:cs="Times New Roman"/>
          <w:sz w:val="20"/>
        </w:rPr>
        <w:t>Rangbar</w:t>
      </w:r>
      <w:proofErr w:type="spellEnd"/>
      <w:r w:rsidRPr="00F07A23">
        <w:rPr>
          <w:rFonts w:ascii="Times New Roman" w:hAnsi="Times New Roman" w:cs="Times New Roman"/>
          <w:sz w:val="20"/>
        </w:rPr>
        <w:t>, F. (2016). Innovative Parallel Airflow System for forced-air cooling of strawberries. </w:t>
      </w:r>
      <w:r w:rsidRPr="00F07A23">
        <w:rPr>
          <w:rFonts w:ascii="Times New Roman" w:hAnsi="Times New Roman" w:cs="Times New Roman"/>
          <w:i/>
          <w:iCs/>
          <w:sz w:val="20"/>
        </w:rPr>
        <w:t>Food and Bioproducts Processing</w:t>
      </w:r>
      <w:r w:rsidRPr="00F07A23">
        <w:rPr>
          <w:rFonts w:ascii="Times New Roman" w:hAnsi="Times New Roman" w:cs="Times New Roman"/>
          <w:sz w:val="20"/>
        </w:rPr>
        <w:t>, </w:t>
      </w:r>
      <w:r w:rsidRPr="00F07A23">
        <w:rPr>
          <w:rFonts w:ascii="Times New Roman" w:hAnsi="Times New Roman" w:cs="Times New Roman"/>
          <w:i/>
          <w:iCs/>
          <w:sz w:val="20"/>
        </w:rPr>
        <w:t>100</w:t>
      </w:r>
      <w:r w:rsidRPr="00F07A23">
        <w:rPr>
          <w:rFonts w:ascii="Times New Roman" w:hAnsi="Times New Roman" w:cs="Times New Roman"/>
          <w:sz w:val="20"/>
        </w:rPr>
        <w:t>, 440-449.</w:t>
      </w:r>
    </w:p>
    <w:p w14:paraId="005C0676" w14:textId="77777777" w:rsidR="008C0903" w:rsidRPr="00F07A2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Rao, C. G. (2015). </w:t>
      </w:r>
      <w:r w:rsidRPr="00F07A23">
        <w:rPr>
          <w:rFonts w:ascii="Times New Roman" w:hAnsi="Times New Roman" w:cs="Times New Roman"/>
          <w:i/>
          <w:iCs/>
          <w:sz w:val="20"/>
        </w:rPr>
        <w:t>Engineering for storage of fruits and vegetables: cold storage, controlled atmosphere storage, modified atmosphere storage</w:t>
      </w:r>
      <w:r w:rsidRPr="00F07A23">
        <w:rPr>
          <w:rFonts w:ascii="Times New Roman" w:hAnsi="Times New Roman" w:cs="Times New Roman"/>
          <w:sz w:val="20"/>
        </w:rPr>
        <w:t>. Academic Press.</w:t>
      </w:r>
    </w:p>
    <w:p w14:paraId="65708D1E" w14:textId="77777777" w:rsidR="008C0903" w:rsidRDefault="008C0903" w:rsidP="003D7075">
      <w:pPr>
        <w:spacing w:line="240" w:lineRule="auto"/>
        <w:jc w:val="both"/>
        <w:rPr>
          <w:rFonts w:ascii="Times New Roman" w:hAnsi="Times New Roman" w:cs="Times New Roman"/>
          <w:sz w:val="20"/>
        </w:rPr>
      </w:pPr>
      <w:r w:rsidRPr="00F07A23">
        <w:rPr>
          <w:rFonts w:ascii="Times New Roman" w:hAnsi="Times New Roman" w:cs="Times New Roman"/>
          <w:sz w:val="20"/>
        </w:rPr>
        <w:t>Sultan, M., Miyazaki, T., Saha, B. B., &amp; Koyama, S. (2016). Steady-state investigation of water vapor adsorption for thermally driven adsorption based greenhouse air-conditioning system. </w:t>
      </w:r>
      <w:r w:rsidRPr="00F07A23">
        <w:rPr>
          <w:rFonts w:ascii="Times New Roman" w:hAnsi="Times New Roman" w:cs="Times New Roman"/>
          <w:i/>
          <w:iCs/>
          <w:sz w:val="20"/>
        </w:rPr>
        <w:t>Renewable Energy</w:t>
      </w:r>
      <w:r w:rsidRPr="00F07A23">
        <w:rPr>
          <w:rFonts w:ascii="Times New Roman" w:hAnsi="Times New Roman" w:cs="Times New Roman"/>
          <w:sz w:val="20"/>
        </w:rPr>
        <w:t>, </w:t>
      </w:r>
      <w:r w:rsidRPr="00F07A23">
        <w:rPr>
          <w:rFonts w:ascii="Times New Roman" w:hAnsi="Times New Roman" w:cs="Times New Roman"/>
          <w:i/>
          <w:iCs/>
          <w:sz w:val="20"/>
        </w:rPr>
        <w:t>86</w:t>
      </w:r>
      <w:r w:rsidRPr="00F07A23">
        <w:rPr>
          <w:rFonts w:ascii="Times New Roman" w:hAnsi="Times New Roman" w:cs="Times New Roman"/>
          <w:sz w:val="20"/>
        </w:rPr>
        <w:t>, 785-795.</w:t>
      </w:r>
    </w:p>
    <w:p w14:paraId="29E2B734" w14:textId="77777777" w:rsidR="008C0903" w:rsidRDefault="008C0903" w:rsidP="003D7075">
      <w:pPr>
        <w:spacing w:line="240" w:lineRule="auto"/>
        <w:jc w:val="both"/>
        <w:rPr>
          <w:rFonts w:ascii="Times New Roman" w:hAnsi="Times New Roman" w:cs="Times New Roman"/>
          <w:sz w:val="20"/>
        </w:rPr>
      </w:pPr>
      <w:proofErr w:type="spellStart"/>
      <w:r w:rsidRPr="00DB225C">
        <w:rPr>
          <w:rFonts w:ascii="Times New Roman" w:hAnsi="Times New Roman" w:cs="Times New Roman"/>
          <w:sz w:val="20"/>
        </w:rPr>
        <w:t>Vivekh</w:t>
      </w:r>
      <w:proofErr w:type="spellEnd"/>
      <w:r w:rsidRPr="00DB225C">
        <w:rPr>
          <w:rFonts w:ascii="Times New Roman" w:hAnsi="Times New Roman" w:cs="Times New Roman"/>
          <w:sz w:val="20"/>
        </w:rPr>
        <w:t xml:space="preserve">, P., </w:t>
      </w:r>
      <w:proofErr w:type="spellStart"/>
      <w:r w:rsidRPr="00DB225C">
        <w:rPr>
          <w:rFonts w:ascii="Times New Roman" w:hAnsi="Times New Roman" w:cs="Times New Roman"/>
          <w:sz w:val="20"/>
        </w:rPr>
        <w:t>Kumja</w:t>
      </w:r>
      <w:proofErr w:type="spellEnd"/>
      <w:r w:rsidRPr="00DB225C">
        <w:rPr>
          <w:rFonts w:ascii="Times New Roman" w:hAnsi="Times New Roman" w:cs="Times New Roman"/>
          <w:sz w:val="20"/>
        </w:rPr>
        <w:t>, M., Bui, D. T., &amp; Chua, K. J. (2018). Recent developments in solid desiccant coated heat exchangers–A review. </w:t>
      </w:r>
      <w:r w:rsidRPr="00DB225C">
        <w:rPr>
          <w:rFonts w:ascii="Times New Roman" w:hAnsi="Times New Roman" w:cs="Times New Roman"/>
          <w:i/>
          <w:iCs/>
          <w:sz w:val="20"/>
        </w:rPr>
        <w:t>Applied energy</w:t>
      </w:r>
      <w:r w:rsidRPr="00DB225C">
        <w:rPr>
          <w:rFonts w:ascii="Times New Roman" w:hAnsi="Times New Roman" w:cs="Times New Roman"/>
          <w:sz w:val="20"/>
        </w:rPr>
        <w:t>, </w:t>
      </w:r>
      <w:r w:rsidRPr="00DB225C">
        <w:rPr>
          <w:rFonts w:ascii="Times New Roman" w:hAnsi="Times New Roman" w:cs="Times New Roman"/>
          <w:i/>
          <w:iCs/>
          <w:sz w:val="20"/>
        </w:rPr>
        <w:t>229</w:t>
      </w:r>
      <w:r w:rsidRPr="00DB225C">
        <w:rPr>
          <w:rFonts w:ascii="Times New Roman" w:hAnsi="Times New Roman" w:cs="Times New Roman"/>
          <w:sz w:val="20"/>
        </w:rPr>
        <w:t>, 778-803.</w:t>
      </w:r>
    </w:p>
    <w:p w14:paraId="30489FE0" w14:textId="1B5C10F2" w:rsidR="00DA34C4" w:rsidRPr="00314DDD" w:rsidRDefault="00DA34C4" w:rsidP="002368B7">
      <w:pPr>
        <w:spacing w:line="240" w:lineRule="auto"/>
        <w:jc w:val="both"/>
        <w:rPr>
          <w:rFonts w:ascii="Times New Roman" w:hAnsi="Times New Roman" w:cs="Times New Roman"/>
          <w:b/>
          <w:bCs/>
          <w:szCs w:val="22"/>
        </w:rPr>
      </w:pPr>
    </w:p>
    <w:sectPr w:rsidR="00DA34C4" w:rsidRPr="00314DDD" w:rsidSect="00781D24">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56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nich" w:date="2024-12-27T18:23:00Z" w:initials="m">
    <w:p w14:paraId="48B85DEA" w14:textId="34459CEC" w:rsidR="008A5E4F" w:rsidRDefault="008A5E4F">
      <w:pPr>
        <w:pStyle w:val="CommentText"/>
      </w:pPr>
      <w:r>
        <w:rPr>
          <w:rStyle w:val="CommentReference"/>
        </w:rPr>
        <w:annotationRef/>
      </w:r>
      <w:r>
        <w:t>There is no affiliation include in final manuscripts</w:t>
      </w:r>
    </w:p>
  </w:comment>
  <w:comment w:id="1" w:author="manich" w:date="2024-12-27T17:43:00Z" w:initials="m">
    <w:p w14:paraId="0E91EEF5" w14:textId="304D6F5A" w:rsidR="009C07AA" w:rsidRDefault="009C07AA">
      <w:pPr>
        <w:pStyle w:val="CommentText"/>
      </w:pPr>
      <w:r>
        <w:rPr>
          <w:rStyle w:val="CommentReference"/>
        </w:rPr>
        <w:annotationRef/>
      </w:r>
      <w:r>
        <w:t>Needs re-writing abstract which is concise and includes: Introduction, methods and materials, result and discussion, conclusion</w:t>
      </w:r>
    </w:p>
    <w:p w14:paraId="5ACD2EEC" w14:textId="4DB682D4" w:rsidR="009C07AA" w:rsidRPr="00437AFB" w:rsidRDefault="009C07AA">
      <w:pPr>
        <w:pStyle w:val="CommentText"/>
        <w:rPr>
          <w:rFonts w:ascii="Times New Roman" w:hAnsi="Times New Roman" w:cs="Times New Roman"/>
          <w:bCs/>
          <w:iCs/>
          <w:szCs w:val="22"/>
        </w:rPr>
      </w:pPr>
      <w:r>
        <w:t xml:space="preserve">Better to indicate performance evaluation of rotary desiccant dehumidification system   like </w:t>
      </w:r>
      <w:r w:rsidRPr="00437AFB">
        <w:rPr>
          <w:rFonts w:ascii="Times New Roman" w:hAnsi="Times New Roman" w:cs="Times New Roman"/>
          <w:bCs/>
          <w:iCs/>
          <w:szCs w:val="22"/>
        </w:rPr>
        <w:t>η, MRC, COP, SER.</w:t>
      </w:r>
    </w:p>
    <w:p w14:paraId="2508527D" w14:textId="47DC0B09" w:rsidR="009C07AA" w:rsidRPr="00437AFB" w:rsidRDefault="009C07AA">
      <w:pPr>
        <w:pStyle w:val="CommentText"/>
      </w:pPr>
      <w:r w:rsidRPr="00437AFB">
        <w:rPr>
          <w:rFonts w:ascii="Times New Roman" w:hAnsi="Times New Roman" w:cs="Times New Roman"/>
          <w:bCs/>
          <w:iCs/>
          <w:szCs w:val="22"/>
        </w:rPr>
        <w:t>Make more quantitative and include the various range of parameter input of pro</w:t>
      </w:r>
      <w:r>
        <w:rPr>
          <w:rFonts w:ascii="Times New Roman" w:hAnsi="Times New Roman" w:cs="Times New Roman"/>
          <w:bCs/>
          <w:iCs/>
          <w:szCs w:val="22"/>
        </w:rPr>
        <w:t>cess air, regenerative air inlet which varies from 60%-90</w:t>
      </w:r>
      <w:proofErr w:type="gramStart"/>
      <w:r>
        <w:rPr>
          <w:rFonts w:ascii="Times New Roman" w:hAnsi="Times New Roman" w:cs="Times New Roman"/>
          <w:bCs/>
          <w:iCs/>
          <w:szCs w:val="22"/>
        </w:rPr>
        <w:t>%  and</w:t>
      </w:r>
      <w:proofErr w:type="gramEnd"/>
      <w:r>
        <w:rPr>
          <w:rFonts w:ascii="Times New Roman" w:hAnsi="Times New Roman" w:cs="Times New Roman"/>
          <w:bCs/>
          <w:iCs/>
          <w:szCs w:val="22"/>
        </w:rPr>
        <w:t xml:space="preserve"> 60</w:t>
      </w:r>
      <w:r w:rsidRPr="002924AF">
        <w:rPr>
          <w:rFonts w:ascii="Times New Roman" w:hAnsi="Times New Roman" w:cs="Times New Roman"/>
          <w:bCs/>
          <w:iCs/>
          <w:szCs w:val="22"/>
          <w:vertAlign w:val="superscript"/>
        </w:rPr>
        <w:t>0</w:t>
      </w:r>
      <w:r>
        <w:rPr>
          <w:rFonts w:ascii="Times New Roman" w:hAnsi="Times New Roman" w:cs="Times New Roman"/>
          <w:bCs/>
          <w:iCs/>
          <w:szCs w:val="22"/>
        </w:rPr>
        <w:t>C-80</w:t>
      </w:r>
      <w:r w:rsidRPr="002924AF">
        <w:rPr>
          <w:rFonts w:ascii="Times New Roman" w:hAnsi="Times New Roman" w:cs="Times New Roman"/>
          <w:bCs/>
          <w:iCs/>
          <w:szCs w:val="22"/>
          <w:vertAlign w:val="superscript"/>
        </w:rPr>
        <w:t>0</w:t>
      </w:r>
      <w:r>
        <w:rPr>
          <w:rFonts w:ascii="Times New Roman" w:hAnsi="Times New Roman" w:cs="Times New Roman"/>
          <w:bCs/>
          <w:iCs/>
          <w:szCs w:val="22"/>
        </w:rPr>
        <w:t>C</w:t>
      </w:r>
    </w:p>
  </w:comment>
  <w:comment w:id="3" w:author="manich" w:date="2024-12-27T17:56:00Z" w:initials="m">
    <w:p w14:paraId="679DBD39" w14:textId="435AB14A" w:rsidR="009C07AA" w:rsidRDefault="009C07AA">
      <w:pPr>
        <w:pStyle w:val="CommentText"/>
      </w:pPr>
      <w:r>
        <w:rPr>
          <w:rStyle w:val="CommentReference"/>
        </w:rPr>
        <w:annotationRef/>
      </w:r>
      <w:r w:rsidRPr="009C07AA">
        <w:t>1. Introduction</w:t>
      </w:r>
    </w:p>
  </w:comment>
  <w:comment w:id="4" w:author="manich" w:date="2024-12-27T17:56:00Z" w:initials="m">
    <w:p w14:paraId="67E3A24A" w14:textId="4CA85CD4" w:rsidR="009C07AA" w:rsidRDefault="009C07AA">
      <w:pPr>
        <w:pStyle w:val="CommentText"/>
      </w:pPr>
      <w:r>
        <w:rPr>
          <w:rStyle w:val="CommentReference"/>
        </w:rPr>
        <w:annotationRef/>
      </w:r>
      <w:proofErr w:type="gramStart"/>
      <w:r>
        <w:t>2.</w:t>
      </w:r>
      <w:r w:rsidRPr="009C07AA">
        <w:t>Description</w:t>
      </w:r>
      <w:proofErr w:type="gramEnd"/>
      <w:r w:rsidRPr="009C07AA">
        <w:t xml:space="preserve"> of the desiccant dehumidifier unit</w:t>
      </w:r>
    </w:p>
  </w:comment>
  <w:comment w:id="5" w:author="manich" w:date="2024-12-27T17:57:00Z" w:initials="m">
    <w:p w14:paraId="3BB970CC" w14:textId="009F1007" w:rsidR="009C07AA" w:rsidRDefault="009C07AA">
      <w:pPr>
        <w:pStyle w:val="CommentText"/>
      </w:pPr>
      <w:r>
        <w:rPr>
          <w:rStyle w:val="CommentReference"/>
        </w:rPr>
        <w:annotationRef/>
      </w:r>
      <w:proofErr w:type="gramStart"/>
      <w:r>
        <w:t>3.</w:t>
      </w:r>
      <w:r w:rsidRPr="009C07AA">
        <w:t>Experimental</w:t>
      </w:r>
      <w:proofErr w:type="gramEnd"/>
      <w:r w:rsidRPr="009C07AA">
        <w:t xml:space="preserve"> setup</w:t>
      </w:r>
    </w:p>
  </w:comment>
  <w:comment w:id="6" w:author="manich" w:date="2024-12-27T17:44:00Z" w:initials="m">
    <w:p w14:paraId="583317CB" w14:textId="74C00111" w:rsidR="009C07AA" w:rsidRDefault="009C07AA">
      <w:pPr>
        <w:pStyle w:val="CommentText"/>
      </w:pPr>
      <w:r>
        <w:rPr>
          <w:rStyle w:val="CommentReference"/>
        </w:rPr>
        <w:annotationRef/>
      </w:r>
      <w:r>
        <w:t>Table 2 or table 1</w:t>
      </w:r>
    </w:p>
  </w:comment>
  <w:comment w:id="7" w:author="manich" w:date="2024-12-27T17:57:00Z" w:initials="m">
    <w:p w14:paraId="0AC3A6F2" w14:textId="713682D4" w:rsidR="009C07AA" w:rsidRDefault="009C07AA">
      <w:pPr>
        <w:pStyle w:val="CommentText"/>
      </w:pPr>
      <w:r>
        <w:rPr>
          <w:rStyle w:val="CommentReference"/>
        </w:rPr>
        <w:annotationRef/>
      </w:r>
      <w:r>
        <w:t xml:space="preserve">Change the title, 4.Data reduction for performance analysis of the dehumidifier </w:t>
      </w:r>
    </w:p>
  </w:comment>
  <w:comment w:id="8" w:author="manich" w:date="2024-12-27T17:44:00Z" w:initials="m">
    <w:p w14:paraId="04F5D05B" w14:textId="73D2163E" w:rsidR="009C07AA" w:rsidRDefault="009C07AA">
      <w:pPr>
        <w:pStyle w:val="CommentText"/>
      </w:pPr>
      <w:r>
        <w:rPr>
          <w:rStyle w:val="CommentReference"/>
        </w:rPr>
        <w:annotationRef/>
      </w:r>
      <w:r>
        <w:t>Where is in the reference</w:t>
      </w:r>
    </w:p>
  </w:comment>
  <w:comment w:id="9" w:author="manich" w:date="2024-12-27T17:52:00Z" w:initials="m">
    <w:p w14:paraId="1660D40A" w14:textId="4EEFBE03" w:rsidR="009C07AA" w:rsidRDefault="009C07AA">
      <w:pPr>
        <w:pStyle w:val="CommentText"/>
      </w:pPr>
      <w:r>
        <w:rPr>
          <w:rStyle w:val="CommentReference"/>
        </w:rPr>
        <w:annotationRef/>
      </w:r>
      <w:proofErr w:type="gramStart"/>
      <w:r>
        <w:t>a.</w:t>
      </w:r>
      <w:r w:rsidRPr="0041503E">
        <w:t xml:space="preserve"> </w:t>
      </w:r>
      <w:r>
        <w:t xml:space="preserve"> </w:t>
      </w:r>
      <w:r w:rsidRPr="0041503E">
        <w:t>Dehumidification</w:t>
      </w:r>
      <w:proofErr w:type="gramEnd"/>
      <w:r w:rsidRPr="0041503E">
        <w:t xml:space="preserve">  effectiveness (η)</w:t>
      </w:r>
    </w:p>
  </w:comment>
  <w:comment w:id="10" w:author="manich" w:date="2024-12-27T17:45:00Z" w:initials="m">
    <w:p w14:paraId="5DAC4308" w14:textId="4BF4DBAE" w:rsidR="009C07AA" w:rsidRDefault="009C07AA">
      <w:pPr>
        <w:pStyle w:val="CommentText"/>
      </w:pPr>
      <w:r>
        <w:rPr>
          <w:rStyle w:val="CommentReference"/>
        </w:rPr>
        <w:annotationRef/>
      </w:r>
      <w:r>
        <w:t>There is no state 1 and stat3 2 rather inlet and outlet</w:t>
      </w:r>
    </w:p>
  </w:comment>
  <w:comment w:id="11" w:author="manich" w:date="2024-12-27T17:52:00Z" w:initials="m">
    <w:p w14:paraId="5E596822" w14:textId="1C92CB59" w:rsidR="009C07AA" w:rsidRDefault="009C07AA">
      <w:pPr>
        <w:pStyle w:val="CommentText"/>
      </w:pPr>
      <w:r>
        <w:rPr>
          <w:rStyle w:val="CommentReference"/>
        </w:rPr>
        <w:annotationRef/>
      </w:r>
      <w:r>
        <w:t>b.</w:t>
      </w:r>
      <w:r w:rsidRPr="0041503E">
        <w:t xml:space="preserve"> Moisture removal capacity (MRC)</w:t>
      </w:r>
    </w:p>
  </w:comment>
  <w:comment w:id="12" w:author="manich" w:date="2024-12-27T17:52:00Z" w:initials="m">
    <w:p w14:paraId="4365DF8D" w14:textId="55909C40" w:rsidR="009C07AA" w:rsidRDefault="009C07AA">
      <w:pPr>
        <w:pStyle w:val="CommentText"/>
      </w:pPr>
      <w:r>
        <w:rPr>
          <w:rStyle w:val="CommentReference"/>
        </w:rPr>
        <w:annotationRef/>
      </w:r>
      <w:r>
        <w:t>c.</w:t>
      </w:r>
      <w:r w:rsidRPr="00706DA3">
        <w:t xml:space="preserve"> Dehumidification coefficient of performance (COP)</w:t>
      </w:r>
    </w:p>
  </w:comment>
  <w:comment w:id="13" w:author="manich" w:date="2024-12-27T17:46:00Z" w:initials="m">
    <w:p w14:paraId="3F06792A" w14:textId="41F18B2A" w:rsidR="009C07AA" w:rsidRDefault="009C07AA">
      <w:pPr>
        <w:pStyle w:val="CommentText"/>
      </w:pPr>
      <w:r>
        <w:rPr>
          <w:rStyle w:val="CommentReference"/>
        </w:rPr>
        <w:annotationRef/>
      </w:r>
      <w:r>
        <w:t xml:space="preserve">Where is state 3 and state 1 on the figure </w:t>
      </w:r>
    </w:p>
  </w:comment>
  <w:comment w:id="14" w:author="manich" w:date="2024-12-27T17:47:00Z" w:initials="m">
    <w:p w14:paraId="0B9C7995" w14:textId="7DEBFC97" w:rsidR="009C07AA" w:rsidRDefault="009C07AA">
      <w:pPr>
        <w:pStyle w:val="CommentText"/>
      </w:pPr>
      <w:r>
        <w:rPr>
          <w:rStyle w:val="CommentReference"/>
        </w:rPr>
        <w:annotationRef/>
      </w:r>
      <w:r>
        <w:t>Sources</w:t>
      </w:r>
    </w:p>
  </w:comment>
  <w:comment w:id="15" w:author="manich" w:date="2024-12-27T17:46:00Z" w:initials="m">
    <w:p w14:paraId="416D6FAB" w14:textId="2694C7D2" w:rsidR="009C07AA" w:rsidRDefault="009C07AA">
      <w:pPr>
        <w:pStyle w:val="CommentText"/>
      </w:pPr>
      <w:r>
        <w:rPr>
          <w:rStyle w:val="CommentReference"/>
        </w:rPr>
        <w:annotationRef/>
      </w:r>
      <w:r>
        <w:t>Redundant</w:t>
      </w:r>
    </w:p>
  </w:comment>
  <w:comment w:id="16" w:author="manich" w:date="2024-12-27T17:46:00Z" w:initials="m">
    <w:p w14:paraId="6A749389" w14:textId="245E62DA" w:rsidR="009C07AA" w:rsidRDefault="009C07AA">
      <w:pPr>
        <w:pStyle w:val="CommentText"/>
      </w:pPr>
      <w:r>
        <w:rPr>
          <w:rStyle w:val="CommentReference"/>
        </w:rPr>
        <w:annotationRef/>
      </w:r>
      <w:r>
        <w:t>Redundant</w:t>
      </w:r>
    </w:p>
  </w:comment>
  <w:comment w:id="17" w:author="manich" w:date="2024-12-27T17:53:00Z" w:initials="m">
    <w:p w14:paraId="1E013E07" w14:textId="6693A18B" w:rsidR="009C07AA" w:rsidRDefault="009C07AA">
      <w:pPr>
        <w:pStyle w:val="CommentText"/>
      </w:pPr>
      <w:r>
        <w:rPr>
          <w:rStyle w:val="CommentReference"/>
        </w:rPr>
        <w:annotationRef/>
      </w:r>
      <w:r>
        <w:t>d.</w:t>
      </w:r>
      <w:r w:rsidRPr="00706DA3">
        <w:t xml:space="preserve"> Sensible energy ratio (SER)</w:t>
      </w:r>
    </w:p>
  </w:comment>
  <w:comment w:id="18" w:author="manich" w:date="2024-12-27T17:57:00Z" w:initials="m">
    <w:p w14:paraId="3E519095" w14:textId="77EC1EE2" w:rsidR="009C07AA" w:rsidRDefault="009C07AA">
      <w:pPr>
        <w:pStyle w:val="CommentText"/>
      </w:pPr>
      <w:r>
        <w:rPr>
          <w:rStyle w:val="CommentReference"/>
        </w:rPr>
        <w:annotationRef/>
      </w:r>
      <w:proofErr w:type="gramStart"/>
      <w:r>
        <w:t>5.</w:t>
      </w:r>
      <w:r w:rsidRPr="009C07AA">
        <w:t>Results</w:t>
      </w:r>
      <w:proofErr w:type="gramEnd"/>
      <w:r w:rsidRPr="009C07AA">
        <w:t xml:space="preserve"> and Discussion</w:t>
      </w:r>
    </w:p>
  </w:comment>
  <w:comment w:id="19" w:author="manich" w:date="2024-12-27T17:48:00Z" w:initials="m">
    <w:p w14:paraId="614627BC" w14:textId="58DBA26A" w:rsidR="009C07AA" w:rsidRDefault="009C07AA">
      <w:pPr>
        <w:pStyle w:val="CommentText"/>
      </w:pPr>
      <w:r>
        <w:rPr>
          <w:rStyle w:val="CommentReference"/>
        </w:rPr>
        <w:annotationRef/>
      </w:r>
      <w:r>
        <w:t>60% -100% or 60% -90%?</w:t>
      </w:r>
    </w:p>
  </w:comment>
  <w:comment w:id="20" w:author="manich" w:date="2024-12-27T17:58:00Z" w:initials="m">
    <w:p w14:paraId="4907BF43" w14:textId="0EA572AB" w:rsidR="009C07AA" w:rsidRDefault="009C07AA">
      <w:pPr>
        <w:pStyle w:val="CommentText"/>
      </w:pPr>
      <w:r>
        <w:rPr>
          <w:rStyle w:val="CommentReference"/>
        </w:rPr>
        <w:annotationRef/>
      </w:r>
      <w:r>
        <w:t xml:space="preserve">5.1. </w:t>
      </w:r>
      <w:r w:rsidRPr="009C07AA">
        <w:t>Rotary desiccant dehumidifier inlet-outlet parameters</w:t>
      </w:r>
    </w:p>
  </w:comment>
  <w:comment w:id="21" w:author="manich" w:date="2024-12-27T17:49:00Z" w:initials="m">
    <w:p w14:paraId="7CF2967E" w14:textId="19C09690" w:rsidR="009C07AA" w:rsidRDefault="009C07AA">
      <w:pPr>
        <w:pStyle w:val="CommentText"/>
      </w:pPr>
      <w:r>
        <w:rPr>
          <w:rStyle w:val="CommentReference"/>
        </w:rPr>
        <w:annotationRef/>
      </w:r>
      <w:proofErr w:type="gramStart"/>
      <w:r>
        <w:t>redundant</w:t>
      </w:r>
      <w:proofErr w:type="gramEnd"/>
    </w:p>
  </w:comment>
  <w:comment w:id="22" w:author="manich" w:date="2024-12-27T17:50:00Z" w:initials="m">
    <w:p w14:paraId="32E06FCF" w14:textId="79F36DAE" w:rsidR="009C07AA" w:rsidRDefault="009C07AA">
      <w:pPr>
        <w:pStyle w:val="CommentText"/>
      </w:pPr>
      <w:r>
        <w:rPr>
          <w:rStyle w:val="CommentReference"/>
        </w:rPr>
        <w:annotationRef/>
      </w:r>
      <w:r>
        <w:t xml:space="preserve">Next </w:t>
      </w:r>
      <w:proofErr w:type="gramStart"/>
      <w:r>
        <w:t>pages  and</w:t>
      </w:r>
      <w:proofErr w:type="gramEnd"/>
      <w:r>
        <w:t xml:space="preserve"> increase the figs</w:t>
      </w:r>
    </w:p>
  </w:comment>
  <w:comment w:id="23" w:author="manich" w:date="2024-12-27T17:50:00Z" w:initials="m">
    <w:p w14:paraId="7DCE761F" w14:textId="749674C6" w:rsidR="009C07AA" w:rsidRDefault="009C07AA">
      <w:pPr>
        <w:pStyle w:val="CommentText"/>
      </w:pPr>
      <w:r>
        <w:rPr>
          <w:rStyle w:val="CommentReference"/>
        </w:rPr>
        <w:annotationRef/>
      </w:r>
    </w:p>
  </w:comment>
  <w:comment w:id="24" w:author="manich" w:date="2024-12-27T17:59:00Z" w:initials="m">
    <w:p w14:paraId="48A944BC" w14:textId="3F16D7ED" w:rsidR="009C07AA" w:rsidRDefault="009C07AA">
      <w:pPr>
        <w:pStyle w:val="CommentText"/>
      </w:pPr>
      <w:r>
        <w:rPr>
          <w:rStyle w:val="CommentReference"/>
        </w:rPr>
        <w:annotationRef/>
      </w:r>
      <w:r w:rsidR="002B597A">
        <w:t>5.2.</w:t>
      </w:r>
      <w:r w:rsidRPr="009C07AA">
        <w:t xml:space="preserve"> Performance analysis of dehumidifier</w:t>
      </w:r>
    </w:p>
  </w:comment>
  <w:comment w:id="25" w:author="manich" w:date="2024-12-27T17:54:00Z" w:initials="m">
    <w:p w14:paraId="2883A76F" w14:textId="5923DB19" w:rsidR="009C07AA" w:rsidRDefault="009C07AA">
      <w:pPr>
        <w:pStyle w:val="CommentText"/>
      </w:pPr>
      <w:r>
        <w:rPr>
          <w:rStyle w:val="CommentReference"/>
        </w:rPr>
        <w:annotationRef/>
      </w:r>
      <w:r>
        <w:t>i.</w:t>
      </w:r>
      <w:r w:rsidRPr="009C07AA">
        <w:t xml:space="preserve"> Dehumidification effectiveness (η)</w:t>
      </w:r>
    </w:p>
  </w:comment>
  <w:comment w:id="26" w:author="manich" w:date="2024-12-27T17:54:00Z" w:initials="m">
    <w:p w14:paraId="3002A3CB" w14:textId="412A5F94" w:rsidR="009C07AA" w:rsidRDefault="009C07AA">
      <w:pPr>
        <w:pStyle w:val="CommentText"/>
      </w:pPr>
      <w:r>
        <w:rPr>
          <w:rStyle w:val="CommentReference"/>
        </w:rPr>
        <w:annotationRef/>
      </w:r>
      <w:proofErr w:type="gramStart"/>
      <w:r>
        <w:t>ii</w:t>
      </w:r>
      <w:proofErr w:type="gramEnd"/>
      <w:r>
        <w:t>.</w:t>
      </w:r>
      <w:r w:rsidRPr="009C07AA">
        <w:t xml:space="preserve"> Moisture Removal capacity (MRC)</w:t>
      </w:r>
    </w:p>
  </w:comment>
  <w:comment w:id="27" w:author="manich" w:date="2024-12-27T17:55:00Z" w:initials="m">
    <w:p w14:paraId="7EF2DB18" w14:textId="319F7839" w:rsidR="009C07AA" w:rsidRDefault="009C07AA">
      <w:pPr>
        <w:pStyle w:val="CommentText"/>
      </w:pPr>
      <w:r>
        <w:rPr>
          <w:rStyle w:val="CommentReference"/>
        </w:rPr>
        <w:annotationRef/>
      </w:r>
      <w:r>
        <w:t>iii.</w:t>
      </w:r>
      <w:r w:rsidRPr="009C07AA">
        <w:t xml:space="preserve"> Dehumidification coefficient of performance (DCOP)</w:t>
      </w:r>
    </w:p>
  </w:comment>
  <w:comment w:id="28" w:author="manich" w:date="2024-12-27T17:55:00Z" w:initials="m">
    <w:p w14:paraId="56A68E63" w14:textId="624F98FE" w:rsidR="009C07AA" w:rsidRDefault="009C07AA">
      <w:pPr>
        <w:pStyle w:val="CommentText"/>
      </w:pPr>
      <w:r>
        <w:rPr>
          <w:rStyle w:val="CommentReference"/>
        </w:rPr>
        <w:annotationRef/>
      </w:r>
      <w:r>
        <w:t>iv.</w:t>
      </w:r>
      <w:r w:rsidRPr="009C07AA">
        <w:t xml:space="preserve"> Sensible energy ratio (SER)</w:t>
      </w:r>
    </w:p>
  </w:comment>
  <w:comment w:id="29" w:author="manich" w:date="2024-12-27T17:59:00Z" w:initials="m">
    <w:p w14:paraId="762C5886" w14:textId="4F1775C3" w:rsidR="002B597A" w:rsidRDefault="002B597A">
      <w:pPr>
        <w:pStyle w:val="CommentText"/>
      </w:pPr>
      <w:r>
        <w:rPr>
          <w:rStyle w:val="CommentReference"/>
        </w:rPr>
        <w:annotationRef/>
      </w:r>
      <w:r>
        <w:t xml:space="preserve">6. </w:t>
      </w:r>
      <w:r w:rsidRPr="002B597A">
        <w:t>Conclusion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9B719" w14:textId="77777777" w:rsidR="009C07AA" w:rsidRDefault="009C07AA" w:rsidP="005B68CE">
      <w:pPr>
        <w:spacing w:after="0" w:line="240" w:lineRule="auto"/>
      </w:pPr>
      <w:r>
        <w:separator/>
      </w:r>
    </w:p>
  </w:endnote>
  <w:endnote w:type="continuationSeparator" w:id="0">
    <w:p w14:paraId="0F4A7CF3" w14:textId="77777777" w:rsidR="009C07AA" w:rsidRDefault="009C07AA" w:rsidP="005B6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Aptos Display">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3A6F1" w14:textId="77777777" w:rsidR="009C07AA" w:rsidRDefault="009C07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ED296" w14:textId="77777777" w:rsidR="009C07AA" w:rsidRDefault="009C07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AB99B" w14:textId="77777777" w:rsidR="009C07AA" w:rsidRDefault="009C07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5A061B" w14:textId="77777777" w:rsidR="009C07AA" w:rsidRDefault="009C07AA" w:rsidP="005B68CE">
      <w:pPr>
        <w:spacing w:after="0" w:line="240" w:lineRule="auto"/>
      </w:pPr>
      <w:r>
        <w:separator/>
      </w:r>
    </w:p>
  </w:footnote>
  <w:footnote w:type="continuationSeparator" w:id="0">
    <w:p w14:paraId="545B7BE5" w14:textId="77777777" w:rsidR="009C07AA" w:rsidRDefault="009C07AA" w:rsidP="005B68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04678" w14:textId="4FBADD68" w:rsidR="009C07AA" w:rsidRDefault="009C07AA">
    <w:pPr>
      <w:pStyle w:val="Header"/>
    </w:pPr>
    <w:r>
      <w:rPr>
        <w:noProof/>
      </w:rPr>
      <w:pict w14:anchorId="0274A3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09387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0B0F7" w14:textId="1E0EAA95" w:rsidR="009C07AA" w:rsidRDefault="009C07AA">
    <w:pPr>
      <w:pStyle w:val="Header"/>
    </w:pPr>
    <w:r>
      <w:rPr>
        <w:noProof/>
      </w:rPr>
      <w:pict w14:anchorId="614E90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09387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6CA06" w14:textId="0F98D9AA" w:rsidR="009C07AA" w:rsidRDefault="009C07AA">
    <w:pPr>
      <w:pStyle w:val="Header"/>
    </w:pPr>
    <w:r>
      <w:rPr>
        <w:noProof/>
      </w:rPr>
      <w:pict w14:anchorId="7D9D1E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09387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15E"/>
    <w:multiLevelType w:val="multilevel"/>
    <w:tmpl w:val="524C8B2E"/>
    <w:lvl w:ilvl="0">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4D04325"/>
    <w:multiLevelType w:val="hybridMultilevel"/>
    <w:tmpl w:val="3B38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D16686"/>
    <w:multiLevelType w:val="hybridMultilevel"/>
    <w:tmpl w:val="069E2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965C21"/>
    <w:multiLevelType w:val="hybridMultilevel"/>
    <w:tmpl w:val="78585D0A"/>
    <w:lvl w:ilvl="0" w:tplc="C7CC507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E43AE1"/>
    <w:multiLevelType w:val="hybridMultilevel"/>
    <w:tmpl w:val="41388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LIR_DOCUMENT_ID" w:val="5e3de015-ac36-4398-9599-3f0c2a2498cd"/>
  </w:docVars>
  <w:rsids>
    <w:rsidRoot w:val="008D3C0D"/>
    <w:rsid w:val="00001A02"/>
    <w:rsid w:val="000067C6"/>
    <w:rsid w:val="00007F70"/>
    <w:rsid w:val="0001457B"/>
    <w:rsid w:val="0001616D"/>
    <w:rsid w:val="00031371"/>
    <w:rsid w:val="000454D0"/>
    <w:rsid w:val="00052334"/>
    <w:rsid w:val="00060E45"/>
    <w:rsid w:val="00062DDA"/>
    <w:rsid w:val="00064ABD"/>
    <w:rsid w:val="00067367"/>
    <w:rsid w:val="0007086E"/>
    <w:rsid w:val="00070B69"/>
    <w:rsid w:val="00076A98"/>
    <w:rsid w:val="000813DD"/>
    <w:rsid w:val="00094153"/>
    <w:rsid w:val="000942F5"/>
    <w:rsid w:val="000A164F"/>
    <w:rsid w:val="000B67A0"/>
    <w:rsid w:val="000B728C"/>
    <w:rsid w:val="000C3BD9"/>
    <w:rsid w:val="000C5DE5"/>
    <w:rsid w:val="000C6A5D"/>
    <w:rsid w:val="000D1129"/>
    <w:rsid w:val="000D794B"/>
    <w:rsid w:val="000E0A90"/>
    <w:rsid w:val="000E43E5"/>
    <w:rsid w:val="000E5F29"/>
    <w:rsid w:val="000E61A2"/>
    <w:rsid w:val="000F0518"/>
    <w:rsid w:val="000F45DE"/>
    <w:rsid w:val="000F6781"/>
    <w:rsid w:val="000F791E"/>
    <w:rsid w:val="00100283"/>
    <w:rsid w:val="00106E41"/>
    <w:rsid w:val="0012550D"/>
    <w:rsid w:val="001269BD"/>
    <w:rsid w:val="00141D42"/>
    <w:rsid w:val="00145BB4"/>
    <w:rsid w:val="00147ED2"/>
    <w:rsid w:val="00154D58"/>
    <w:rsid w:val="0017379E"/>
    <w:rsid w:val="0018120C"/>
    <w:rsid w:val="001828DA"/>
    <w:rsid w:val="001868EE"/>
    <w:rsid w:val="00190399"/>
    <w:rsid w:val="00192B5E"/>
    <w:rsid w:val="0019657A"/>
    <w:rsid w:val="001977A2"/>
    <w:rsid w:val="001B5D31"/>
    <w:rsid w:val="001B69DC"/>
    <w:rsid w:val="001B7BE4"/>
    <w:rsid w:val="001C0AB4"/>
    <w:rsid w:val="001C1306"/>
    <w:rsid w:val="001C55F2"/>
    <w:rsid w:val="001D12D0"/>
    <w:rsid w:val="001D31B0"/>
    <w:rsid w:val="001D3E0C"/>
    <w:rsid w:val="001D3E75"/>
    <w:rsid w:val="001D6724"/>
    <w:rsid w:val="001F528C"/>
    <w:rsid w:val="00201D5D"/>
    <w:rsid w:val="00212C1D"/>
    <w:rsid w:val="00214928"/>
    <w:rsid w:val="00214A60"/>
    <w:rsid w:val="0021647B"/>
    <w:rsid w:val="00217F07"/>
    <w:rsid w:val="0022708F"/>
    <w:rsid w:val="002357F7"/>
    <w:rsid w:val="002368B7"/>
    <w:rsid w:val="00236B23"/>
    <w:rsid w:val="002400F1"/>
    <w:rsid w:val="0024521B"/>
    <w:rsid w:val="002522B9"/>
    <w:rsid w:val="002911D1"/>
    <w:rsid w:val="002924AF"/>
    <w:rsid w:val="0029370F"/>
    <w:rsid w:val="0029488C"/>
    <w:rsid w:val="00295CDC"/>
    <w:rsid w:val="002970E3"/>
    <w:rsid w:val="002A64B0"/>
    <w:rsid w:val="002A7810"/>
    <w:rsid w:val="002B0EDF"/>
    <w:rsid w:val="002B597A"/>
    <w:rsid w:val="002C1EB9"/>
    <w:rsid w:val="002C2B5C"/>
    <w:rsid w:val="002C4ABE"/>
    <w:rsid w:val="002C7A78"/>
    <w:rsid w:val="002D0F16"/>
    <w:rsid w:val="002E0369"/>
    <w:rsid w:val="002E1750"/>
    <w:rsid w:val="002F64F5"/>
    <w:rsid w:val="002F799D"/>
    <w:rsid w:val="003021E7"/>
    <w:rsid w:val="00302F1E"/>
    <w:rsid w:val="003050A4"/>
    <w:rsid w:val="00305873"/>
    <w:rsid w:val="00312419"/>
    <w:rsid w:val="00314DDD"/>
    <w:rsid w:val="00315F7C"/>
    <w:rsid w:val="00320F5E"/>
    <w:rsid w:val="0032157F"/>
    <w:rsid w:val="00334D9B"/>
    <w:rsid w:val="00344344"/>
    <w:rsid w:val="00350D4E"/>
    <w:rsid w:val="00350D90"/>
    <w:rsid w:val="0035183A"/>
    <w:rsid w:val="0035237D"/>
    <w:rsid w:val="00357E4C"/>
    <w:rsid w:val="00360CB1"/>
    <w:rsid w:val="003610BB"/>
    <w:rsid w:val="00375333"/>
    <w:rsid w:val="00380648"/>
    <w:rsid w:val="003855F5"/>
    <w:rsid w:val="00391524"/>
    <w:rsid w:val="00395185"/>
    <w:rsid w:val="003961E7"/>
    <w:rsid w:val="003A1B12"/>
    <w:rsid w:val="003A7AF1"/>
    <w:rsid w:val="003B268D"/>
    <w:rsid w:val="003C2C20"/>
    <w:rsid w:val="003C6D3C"/>
    <w:rsid w:val="003D640C"/>
    <w:rsid w:val="003D7075"/>
    <w:rsid w:val="003D7AE1"/>
    <w:rsid w:val="003F3CA5"/>
    <w:rsid w:val="003F41E4"/>
    <w:rsid w:val="003F511C"/>
    <w:rsid w:val="003F5FD6"/>
    <w:rsid w:val="0041503E"/>
    <w:rsid w:val="004213E0"/>
    <w:rsid w:val="00422C34"/>
    <w:rsid w:val="004252C9"/>
    <w:rsid w:val="00426594"/>
    <w:rsid w:val="00431CA6"/>
    <w:rsid w:val="00432791"/>
    <w:rsid w:val="00433702"/>
    <w:rsid w:val="00434FC8"/>
    <w:rsid w:val="00435233"/>
    <w:rsid w:val="00436148"/>
    <w:rsid w:val="00437AFB"/>
    <w:rsid w:val="00441AC4"/>
    <w:rsid w:val="004455A2"/>
    <w:rsid w:val="004509F1"/>
    <w:rsid w:val="00464C66"/>
    <w:rsid w:val="00466C9D"/>
    <w:rsid w:val="00471D66"/>
    <w:rsid w:val="00481670"/>
    <w:rsid w:val="00482BFB"/>
    <w:rsid w:val="0049331E"/>
    <w:rsid w:val="0049341B"/>
    <w:rsid w:val="004A1106"/>
    <w:rsid w:val="004A1B33"/>
    <w:rsid w:val="004C3FA2"/>
    <w:rsid w:val="004D1F60"/>
    <w:rsid w:val="004D4B09"/>
    <w:rsid w:val="004D6AE5"/>
    <w:rsid w:val="004E2079"/>
    <w:rsid w:val="004F2FBA"/>
    <w:rsid w:val="00500C1A"/>
    <w:rsid w:val="00503895"/>
    <w:rsid w:val="0050528C"/>
    <w:rsid w:val="0050648C"/>
    <w:rsid w:val="005075D4"/>
    <w:rsid w:val="0051016D"/>
    <w:rsid w:val="00510A64"/>
    <w:rsid w:val="0051515C"/>
    <w:rsid w:val="00521670"/>
    <w:rsid w:val="00522F62"/>
    <w:rsid w:val="0052493F"/>
    <w:rsid w:val="00524C59"/>
    <w:rsid w:val="00527839"/>
    <w:rsid w:val="00527DC1"/>
    <w:rsid w:val="00531527"/>
    <w:rsid w:val="0053216B"/>
    <w:rsid w:val="00533897"/>
    <w:rsid w:val="00537AFB"/>
    <w:rsid w:val="005418DC"/>
    <w:rsid w:val="005464F7"/>
    <w:rsid w:val="005525A2"/>
    <w:rsid w:val="0055415E"/>
    <w:rsid w:val="00564808"/>
    <w:rsid w:val="0057499E"/>
    <w:rsid w:val="0057763C"/>
    <w:rsid w:val="00584B55"/>
    <w:rsid w:val="005873F1"/>
    <w:rsid w:val="005A23A4"/>
    <w:rsid w:val="005B5B7E"/>
    <w:rsid w:val="005B68CE"/>
    <w:rsid w:val="005B76DA"/>
    <w:rsid w:val="005C44DA"/>
    <w:rsid w:val="005C53BE"/>
    <w:rsid w:val="005D3722"/>
    <w:rsid w:val="005E30E9"/>
    <w:rsid w:val="005F2966"/>
    <w:rsid w:val="005F58AC"/>
    <w:rsid w:val="00602914"/>
    <w:rsid w:val="0060759D"/>
    <w:rsid w:val="006119DA"/>
    <w:rsid w:val="00622614"/>
    <w:rsid w:val="00625A3A"/>
    <w:rsid w:val="00635EEF"/>
    <w:rsid w:val="006505AB"/>
    <w:rsid w:val="00653CEE"/>
    <w:rsid w:val="00653FF2"/>
    <w:rsid w:val="00655711"/>
    <w:rsid w:val="00672D90"/>
    <w:rsid w:val="00676886"/>
    <w:rsid w:val="00683B3E"/>
    <w:rsid w:val="006847FD"/>
    <w:rsid w:val="00691BDE"/>
    <w:rsid w:val="0069438E"/>
    <w:rsid w:val="00695B20"/>
    <w:rsid w:val="006A4D43"/>
    <w:rsid w:val="006B2D1B"/>
    <w:rsid w:val="006B2E9B"/>
    <w:rsid w:val="006B4B9F"/>
    <w:rsid w:val="006B755A"/>
    <w:rsid w:val="006C00CB"/>
    <w:rsid w:val="006C09C9"/>
    <w:rsid w:val="006C1803"/>
    <w:rsid w:val="006C1BF7"/>
    <w:rsid w:val="006C536D"/>
    <w:rsid w:val="006C6B65"/>
    <w:rsid w:val="006D77ED"/>
    <w:rsid w:val="006E1228"/>
    <w:rsid w:val="006E1CB7"/>
    <w:rsid w:val="006E4AA7"/>
    <w:rsid w:val="006E6939"/>
    <w:rsid w:val="006E74AD"/>
    <w:rsid w:val="006F17BC"/>
    <w:rsid w:val="006F24C1"/>
    <w:rsid w:val="006F3FAB"/>
    <w:rsid w:val="006F4C1F"/>
    <w:rsid w:val="007039AE"/>
    <w:rsid w:val="007065A5"/>
    <w:rsid w:val="00706781"/>
    <w:rsid w:val="00706DA3"/>
    <w:rsid w:val="00714D6F"/>
    <w:rsid w:val="00721996"/>
    <w:rsid w:val="00735B07"/>
    <w:rsid w:val="007549BF"/>
    <w:rsid w:val="007553DA"/>
    <w:rsid w:val="00756495"/>
    <w:rsid w:val="0076401D"/>
    <w:rsid w:val="00781D24"/>
    <w:rsid w:val="0078291A"/>
    <w:rsid w:val="00783D01"/>
    <w:rsid w:val="00784C55"/>
    <w:rsid w:val="00787EB7"/>
    <w:rsid w:val="007A4868"/>
    <w:rsid w:val="007B2824"/>
    <w:rsid w:val="007B3D46"/>
    <w:rsid w:val="007B688F"/>
    <w:rsid w:val="007C4EF6"/>
    <w:rsid w:val="007D348C"/>
    <w:rsid w:val="007D6D5C"/>
    <w:rsid w:val="007E2ADC"/>
    <w:rsid w:val="007F2251"/>
    <w:rsid w:val="007F23AF"/>
    <w:rsid w:val="007F7D7F"/>
    <w:rsid w:val="00802633"/>
    <w:rsid w:val="008038D5"/>
    <w:rsid w:val="00810069"/>
    <w:rsid w:val="0081047E"/>
    <w:rsid w:val="00816B09"/>
    <w:rsid w:val="00817975"/>
    <w:rsid w:val="00820032"/>
    <w:rsid w:val="0082094D"/>
    <w:rsid w:val="00821DBC"/>
    <w:rsid w:val="00832682"/>
    <w:rsid w:val="008330B7"/>
    <w:rsid w:val="00850ADC"/>
    <w:rsid w:val="00856A85"/>
    <w:rsid w:val="00863147"/>
    <w:rsid w:val="00867271"/>
    <w:rsid w:val="00871F51"/>
    <w:rsid w:val="0087397F"/>
    <w:rsid w:val="008913A9"/>
    <w:rsid w:val="008923C8"/>
    <w:rsid w:val="008A5E4F"/>
    <w:rsid w:val="008A741A"/>
    <w:rsid w:val="008B0C2E"/>
    <w:rsid w:val="008B3F3E"/>
    <w:rsid w:val="008C0903"/>
    <w:rsid w:val="008C1423"/>
    <w:rsid w:val="008C1EBC"/>
    <w:rsid w:val="008C3655"/>
    <w:rsid w:val="008D2A56"/>
    <w:rsid w:val="008D38E8"/>
    <w:rsid w:val="008D3C0D"/>
    <w:rsid w:val="008D6472"/>
    <w:rsid w:val="008F0645"/>
    <w:rsid w:val="008F63E3"/>
    <w:rsid w:val="008F7941"/>
    <w:rsid w:val="00904F4C"/>
    <w:rsid w:val="00905A1D"/>
    <w:rsid w:val="00905EE0"/>
    <w:rsid w:val="0090685C"/>
    <w:rsid w:val="00906B47"/>
    <w:rsid w:val="00910472"/>
    <w:rsid w:val="009125C2"/>
    <w:rsid w:val="00915250"/>
    <w:rsid w:val="00933C44"/>
    <w:rsid w:val="00944218"/>
    <w:rsid w:val="00946E08"/>
    <w:rsid w:val="00960D36"/>
    <w:rsid w:val="00961049"/>
    <w:rsid w:val="00970B7E"/>
    <w:rsid w:val="00972995"/>
    <w:rsid w:val="00972C9A"/>
    <w:rsid w:val="009871E9"/>
    <w:rsid w:val="00990C6B"/>
    <w:rsid w:val="00993C23"/>
    <w:rsid w:val="00995EC5"/>
    <w:rsid w:val="009A26AF"/>
    <w:rsid w:val="009B4999"/>
    <w:rsid w:val="009B4ADF"/>
    <w:rsid w:val="009B4E9D"/>
    <w:rsid w:val="009B535D"/>
    <w:rsid w:val="009B6430"/>
    <w:rsid w:val="009C07AA"/>
    <w:rsid w:val="009C0F03"/>
    <w:rsid w:val="009C5E03"/>
    <w:rsid w:val="009C64D3"/>
    <w:rsid w:val="009D596E"/>
    <w:rsid w:val="009E1BA6"/>
    <w:rsid w:val="009E287C"/>
    <w:rsid w:val="009E340B"/>
    <w:rsid w:val="009E5159"/>
    <w:rsid w:val="009E5927"/>
    <w:rsid w:val="009E7751"/>
    <w:rsid w:val="009F0765"/>
    <w:rsid w:val="009F1A57"/>
    <w:rsid w:val="009F4EF5"/>
    <w:rsid w:val="009F5EA2"/>
    <w:rsid w:val="009F7340"/>
    <w:rsid w:val="00A076B1"/>
    <w:rsid w:val="00A13D8F"/>
    <w:rsid w:val="00A1712A"/>
    <w:rsid w:val="00A244E4"/>
    <w:rsid w:val="00A24518"/>
    <w:rsid w:val="00A25DE4"/>
    <w:rsid w:val="00A269D0"/>
    <w:rsid w:val="00A31A88"/>
    <w:rsid w:val="00A32ADD"/>
    <w:rsid w:val="00A354C6"/>
    <w:rsid w:val="00A36023"/>
    <w:rsid w:val="00A420ED"/>
    <w:rsid w:val="00A42ADE"/>
    <w:rsid w:val="00A542BC"/>
    <w:rsid w:val="00A73442"/>
    <w:rsid w:val="00A77AF2"/>
    <w:rsid w:val="00A82DE8"/>
    <w:rsid w:val="00A90AD3"/>
    <w:rsid w:val="00A92001"/>
    <w:rsid w:val="00A92C36"/>
    <w:rsid w:val="00A93DCF"/>
    <w:rsid w:val="00A97F74"/>
    <w:rsid w:val="00AA44E8"/>
    <w:rsid w:val="00AA6B71"/>
    <w:rsid w:val="00AB6314"/>
    <w:rsid w:val="00AC0F2C"/>
    <w:rsid w:val="00AC2642"/>
    <w:rsid w:val="00AC3341"/>
    <w:rsid w:val="00AC381D"/>
    <w:rsid w:val="00AC3963"/>
    <w:rsid w:val="00AD16CF"/>
    <w:rsid w:val="00AD1F5F"/>
    <w:rsid w:val="00AD7C43"/>
    <w:rsid w:val="00AE2407"/>
    <w:rsid w:val="00AE6179"/>
    <w:rsid w:val="00AE6EA5"/>
    <w:rsid w:val="00AE71C5"/>
    <w:rsid w:val="00AE7ACA"/>
    <w:rsid w:val="00B01D7C"/>
    <w:rsid w:val="00B260F3"/>
    <w:rsid w:val="00B30A9D"/>
    <w:rsid w:val="00B32314"/>
    <w:rsid w:val="00B43FC2"/>
    <w:rsid w:val="00B443D4"/>
    <w:rsid w:val="00B559A3"/>
    <w:rsid w:val="00B607A5"/>
    <w:rsid w:val="00B65433"/>
    <w:rsid w:val="00B70DCC"/>
    <w:rsid w:val="00B74032"/>
    <w:rsid w:val="00B822C5"/>
    <w:rsid w:val="00B84D54"/>
    <w:rsid w:val="00B85CD3"/>
    <w:rsid w:val="00B92B91"/>
    <w:rsid w:val="00BA0680"/>
    <w:rsid w:val="00BB03BC"/>
    <w:rsid w:val="00BB214A"/>
    <w:rsid w:val="00BB25F8"/>
    <w:rsid w:val="00BB3806"/>
    <w:rsid w:val="00BC5F92"/>
    <w:rsid w:val="00BC6FB7"/>
    <w:rsid w:val="00BC702C"/>
    <w:rsid w:val="00BD2730"/>
    <w:rsid w:val="00BD4CD6"/>
    <w:rsid w:val="00BD52BD"/>
    <w:rsid w:val="00BE108A"/>
    <w:rsid w:val="00BE1183"/>
    <w:rsid w:val="00BE6BFF"/>
    <w:rsid w:val="00BF1FE1"/>
    <w:rsid w:val="00BF355A"/>
    <w:rsid w:val="00BF44EA"/>
    <w:rsid w:val="00C00551"/>
    <w:rsid w:val="00C00DFE"/>
    <w:rsid w:val="00C04E87"/>
    <w:rsid w:val="00C10FAA"/>
    <w:rsid w:val="00C12936"/>
    <w:rsid w:val="00C1548E"/>
    <w:rsid w:val="00C1551D"/>
    <w:rsid w:val="00C21961"/>
    <w:rsid w:val="00C2590C"/>
    <w:rsid w:val="00C31502"/>
    <w:rsid w:val="00C47C7D"/>
    <w:rsid w:val="00C52E03"/>
    <w:rsid w:val="00C54E2D"/>
    <w:rsid w:val="00C6245A"/>
    <w:rsid w:val="00C6332E"/>
    <w:rsid w:val="00C654E7"/>
    <w:rsid w:val="00C66AEC"/>
    <w:rsid w:val="00C711BD"/>
    <w:rsid w:val="00C743B6"/>
    <w:rsid w:val="00C763AD"/>
    <w:rsid w:val="00C8033A"/>
    <w:rsid w:val="00C836ED"/>
    <w:rsid w:val="00C86505"/>
    <w:rsid w:val="00C9077F"/>
    <w:rsid w:val="00C92F05"/>
    <w:rsid w:val="00C95D86"/>
    <w:rsid w:val="00C97ED9"/>
    <w:rsid w:val="00CA2250"/>
    <w:rsid w:val="00CB3E29"/>
    <w:rsid w:val="00CB612C"/>
    <w:rsid w:val="00CB74A3"/>
    <w:rsid w:val="00CC3724"/>
    <w:rsid w:val="00CD31E6"/>
    <w:rsid w:val="00CD7A5A"/>
    <w:rsid w:val="00CE5E12"/>
    <w:rsid w:val="00CE6560"/>
    <w:rsid w:val="00CF36F6"/>
    <w:rsid w:val="00D013CC"/>
    <w:rsid w:val="00D05121"/>
    <w:rsid w:val="00D07726"/>
    <w:rsid w:val="00D13214"/>
    <w:rsid w:val="00D16621"/>
    <w:rsid w:val="00D22447"/>
    <w:rsid w:val="00D24AD7"/>
    <w:rsid w:val="00D25F24"/>
    <w:rsid w:val="00D26E1B"/>
    <w:rsid w:val="00D27399"/>
    <w:rsid w:val="00D326B9"/>
    <w:rsid w:val="00D41746"/>
    <w:rsid w:val="00D6577A"/>
    <w:rsid w:val="00D70079"/>
    <w:rsid w:val="00D8167C"/>
    <w:rsid w:val="00D8548B"/>
    <w:rsid w:val="00D91D06"/>
    <w:rsid w:val="00DA21C2"/>
    <w:rsid w:val="00DA34C4"/>
    <w:rsid w:val="00DB1922"/>
    <w:rsid w:val="00DB225C"/>
    <w:rsid w:val="00DB4C75"/>
    <w:rsid w:val="00DC142D"/>
    <w:rsid w:val="00DC4DCD"/>
    <w:rsid w:val="00DC7F89"/>
    <w:rsid w:val="00DD082B"/>
    <w:rsid w:val="00DD4E26"/>
    <w:rsid w:val="00DD65F6"/>
    <w:rsid w:val="00DE15AB"/>
    <w:rsid w:val="00DE5585"/>
    <w:rsid w:val="00DF08F1"/>
    <w:rsid w:val="00DF0CA7"/>
    <w:rsid w:val="00DF3631"/>
    <w:rsid w:val="00DF6501"/>
    <w:rsid w:val="00E0483E"/>
    <w:rsid w:val="00E06539"/>
    <w:rsid w:val="00E06F6A"/>
    <w:rsid w:val="00E16882"/>
    <w:rsid w:val="00E216FF"/>
    <w:rsid w:val="00E224BC"/>
    <w:rsid w:val="00E2785F"/>
    <w:rsid w:val="00E317FF"/>
    <w:rsid w:val="00E330DB"/>
    <w:rsid w:val="00E41CB6"/>
    <w:rsid w:val="00E44E96"/>
    <w:rsid w:val="00E466F9"/>
    <w:rsid w:val="00E5333E"/>
    <w:rsid w:val="00E60111"/>
    <w:rsid w:val="00E60CDE"/>
    <w:rsid w:val="00E64E99"/>
    <w:rsid w:val="00E6583C"/>
    <w:rsid w:val="00E67330"/>
    <w:rsid w:val="00E77C48"/>
    <w:rsid w:val="00E852D9"/>
    <w:rsid w:val="00E8621A"/>
    <w:rsid w:val="00EA471E"/>
    <w:rsid w:val="00EA4AFB"/>
    <w:rsid w:val="00EB0AB1"/>
    <w:rsid w:val="00EB3046"/>
    <w:rsid w:val="00EC3B0D"/>
    <w:rsid w:val="00ED69EC"/>
    <w:rsid w:val="00EE03C1"/>
    <w:rsid w:val="00EE1F81"/>
    <w:rsid w:val="00EE2684"/>
    <w:rsid w:val="00EF2EE6"/>
    <w:rsid w:val="00F00409"/>
    <w:rsid w:val="00F04A14"/>
    <w:rsid w:val="00F07AA3"/>
    <w:rsid w:val="00F1235D"/>
    <w:rsid w:val="00F1591F"/>
    <w:rsid w:val="00F27E93"/>
    <w:rsid w:val="00F36F2F"/>
    <w:rsid w:val="00F406FD"/>
    <w:rsid w:val="00F4611A"/>
    <w:rsid w:val="00F47955"/>
    <w:rsid w:val="00F50D12"/>
    <w:rsid w:val="00F5268F"/>
    <w:rsid w:val="00F52BA6"/>
    <w:rsid w:val="00F53D8E"/>
    <w:rsid w:val="00F5434F"/>
    <w:rsid w:val="00F54C2D"/>
    <w:rsid w:val="00F55287"/>
    <w:rsid w:val="00F63F02"/>
    <w:rsid w:val="00F64C01"/>
    <w:rsid w:val="00F67E75"/>
    <w:rsid w:val="00F715C1"/>
    <w:rsid w:val="00F741CC"/>
    <w:rsid w:val="00F748A4"/>
    <w:rsid w:val="00F81BD8"/>
    <w:rsid w:val="00F827C6"/>
    <w:rsid w:val="00F82C1E"/>
    <w:rsid w:val="00F832BC"/>
    <w:rsid w:val="00FA4CDD"/>
    <w:rsid w:val="00FA6716"/>
    <w:rsid w:val="00FB2B57"/>
    <w:rsid w:val="00FB48C1"/>
    <w:rsid w:val="00FC1B1E"/>
    <w:rsid w:val="00FD445E"/>
    <w:rsid w:val="00FD78E9"/>
    <w:rsid w:val="00FE0785"/>
    <w:rsid w:val="00FE287F"/>
    <w:rsid w:val="00FE2FEF"/>
    <w:rsid w:val="00FE7041"/>
    <w:rsid w:val="00FF43D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B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1D1"/>
    <w:pPr>
      <w:spacing w:line="259" w:lineRule="auto"/>
    </w:pPr>
    <w:rPr>
      <w:rFonts w:cs="Mangal"/>
      <w:kern w:val="0"/>
      <w:sz w:val="22"/>
      <w:szCs w:val="20"/>
      <w14:ligatures w14:val="none"/>
    </w:rPr>
  </w:style>
  <w:style w:type="paragraph" w:styleId="Heading1">
    <w:name w:val="heading 1"/>
    <w:basedOn w:val="Normal"/>
    <w:next w:val="Normal"/>
    <w:link w:val="Heading1Char"/>
    <w:uiPriority w:val="9"/>
    <w:qFormat/>
    <w:rsid w:val="008D3C0D"/>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D3C0D"/>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D3C0D"/>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D3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C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C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C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C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C0D"/>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D3C0D"/>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D3C0D"/>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D3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C0D"/>
    <w:rPr>
      <w:rFonts w:eastAsiaTheme="majorEastAsia" w:cstheme="majorBidi"/>
      <w:color w:val="272727" w:themeColor="text1" w:themeTint="D8"/>
    </w:rPr>
  </w:style>
  <w:style w:type="paragraph" w:styleId="Title">
    <w:name w:val="Title"/>
    <w:basedOn w:val="Normal"/>
    <w:next w:val="Normal"/>
    <w:link w:val="TitleChar"/>
    <w:uiPriority w:val="10"/>
    <w:qFormat/>
    <w:rsid w:val="008D3C0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D3C0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D3C0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D3C0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D3C0D"/>
    <w:pPr>
      <w:spacing w:before="160"/>
      <w:jc w:val="center"/>
    </w:pPr>
    <w:rPr>
      <w:i/>
      <w:iCs/>
      <w:color w:val="404040" w:themeColor="text1" w:themeTint="BF"/>
    </w:rPr>
  </w:style>
  <w:style w:type="character" w:customStyle="1" w:styleId="QuoteChar">
    <w:name w:val="Quote Char"/>
    <w:basedOn w:val="DefaultParagraphFont"/>
    <w:link w:val="Quote"/>
    <w:uiPriority w:val="29"/>
    <w:rsid w:val="008D3C0D"/>
    <w:rPr>
      <w:i/>
      <w:iCs/>
      <w:color w:val="404040" w:themeColor="text1" w:themeTint="BF"/>
    </w:rPr>
  </w:style>
  <w:style w:type="paragraph" w:styleId="ListParagraph">
    <w:name w:val="List Paragraph"/>
    <w:basedOn w:val="Normal"/>
    <w:uiPriority w:val="34"/>
    <w:qFormat/>
    <w:rsid w:val="008D3C0D"/>
    <w:pPr>
      <w:ind w:left="720"/>
      <w:contextualSpacing/>
    </w:pPr>
  </w:style>
  <w:style w:type="character" w:styleId="IntenseEmphasis">
    <w:name w:val="Intense Emphasis"/>
    <w:basedOn w:val="DefaultParagraphFont"/>
    <w:uiPriority w:val="21"/>
    <w:qFormat/>
    <w:rsid w:val="008D3C0D"/>
    <w:rPr>
      <w:i/>
      <w:iCs/>
      <w:color w:val="0F4761" w:themeColor="accent1" w:themeShade="BF"/>
    </w:rPr>
  </w:style>
  <w:style w:type="paragraph" w:styleId="IntenseQuote">
    <w:name w:val="Intense Quote"/>
    <w:basedOn w:val="Normal"/>
    <w:next w:val="Normal"/>
    <w:link w:val="IntenseQuoteChar"/>
    <w:uiPriority w:val="30"/>
    <w:qFormat/>
    <w:rsid w:val="008D3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C0D"/>
    <w:rPr>
      <w:i/>
      <w:iCs/>
      <w:color w:val="0F4761" w:themeColor="accent1" w:themeShade="BF"/>
    </w:rPr>
  </w:style>
  <w:style w:type="character" w:styleId="IntenseReference">
    <w:name w:val="Intense Reference"/>
    <w:basedOn w:val="DefaultParagraphFont"/>
    <w:uiPriority w:val="32"/>
    <w:qFormat/>
    <w:rsid w:val="008D3C0D"/>
    <w:rPr>
      <w:b/>
      <w:bCs/>
      <w:smallCaps/>
      <w:color w:val="0F4761" w:themeColor="accent1" w:themeShade="BF"/>
      <w:spacing w:val="5"/>
    </w:rPr>
  </w:style>
  <w:style w:type="character" w:styleId="PlaceholderText">
    <w:name w:val="Placeholder Text"/>
    <w:basedOn w:val="DefaultParagraphFont"/>
    <w:uiPriority w:val="99"/>
    <w:semiHidden/>
    <w:rsid w:val="007D348C"/>
    <w:rPr>
      <w:color w:val="666666"/>
    </w:rPr>
  </w:style>
  <w:style w:type="character" w:styleId="CommentReference">
    <w:name w:val="annotation reference"/>
    <w:basedOn w:val="DefaultParagraphFont"/>
    <w:uiPriority w:val="99"/>
    <w:semiHidden/>
    <w:unhideWhenUsed/>
    <w:rsid w:val="00B85CD3"/>
    <w:rPr>
      <w:sz w:val="16"/>
      <w:szCs w:val="16"/>
    </w:rPr>
  </w:style>
  <w:style w:type="paragraph" w:styleId="CommentText">
    <w:name w:val="annotation text"/>
    <w:basedOn w:val="Normal"/>
    <w:link w:val="CommentTextChar"/>
    <w:uiPriority w:val="99"/>
    <w:unhideWhenUsed/>
    <w:rsid w:val="00B85CD3"/>
    <w:pPr>
      <w:spacing w:line="240" w:lineRule="auto"/>
    </w:pPr>
    <w:rPr>
      <w:sz w:val="20"/>
      <w:szCs w:val="18"/>
    </w:rPr>
  </w:style>
  <w:style w:type="character" w:customStyle="1" w:styleId="CommentTextChar">
    <w:name w:val="Comment Text Char"/>
    <w:basedOn w:val="DefaultParagraphFont"/>
    <w:link w:val="CommentText"/>
    <w:uiPriority w:val="99"/>
    <w:rsid w:val="00B85CD3"/>
    <w:rPr>
      <w:rFonts w:cs="Mangal"/>
      <w:kern w:val="0"/>
      <w:sz w:val="20"/>
      <w:szCs w:val="18"/>
      <w14:ligatures w14:val="none"/>
    </w:rPr>
  </w:style>
  <w:style w:type="paragraph" w:styleId="CommentSubject">
    <w:name w:val="annotation subject"/>
    <w:basedOn w:val="CommentText"/>
    <w:next w:val="CommentText"/>
    <w:link w:val="CommentSubjectChar"/>
    <w:uiPriority w:val="99"/>
    <w:semiHidden/>
    <w:unhideWhenUsed/>
    <w:rsid w:val="00B85CD3"/>
    <w:rPr>
      <w:b/>
      <w:bCs/>
    </w:rPr>
  </w:style>
  <w:style w:type="character" w:customStyle="1" w:styleId="CommentSubjectChar">
    <w:name w:val="Comment Subject Char"/>
    <w:basedOn w:val="CommentTextChar"/>
    <w:link w:val="CommentSubject"/>
    <w:uiPriority w:val="99"/>
    <w:semiHidden/>
    <w:rsid w:val="00B85CD3"/>
    <w:rPr>
      <w:rFonts w:cs="Mangal"/>
      <w:b/>
      <w:bCs/>
      <w:kern w:val="0"/>
      <w:sz w:val="20"/>
      <w:szCs w:val="18"/>
      <w14:ligatures w14:val="none"/>
    </w:rPr>
  </w:style>
  <w:style w:type="paragraph" w:styleId="Header">
    <w:name w:val="header"/>
    <w:basedOn w:val="Normal"/>
    <w:link w:val="HeaderChar"/>
    <w:uiPriority w:val="99"/>
    <w:unhideWhenUsed/>
    <w:rsid w:val="005B68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8CE"/>
    <w:rPr>
      <w:rFonts w:cs="Mangal"/>
      <w:kern w:val="0"/>
      <w:sz w:val="22"/>
      <w:szCs w:val="20"/>
      <w14:ligatures w14:val="none"/>
    </w:rPr>
  </w:style>
  <w:style w:type="paragraph" w:styleId="Footer">
    <w:name w:val="footer"/>
    <w:basedOn w:val="Normal"/>
    <w:link w:val="FooterChar"/>
    <w:uiPriority w:val="99"/>
    <w:unhideWhenUsed/>
    <w:rsid w:val="005B6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8CE"/>
    <w:rPr>
      <w:rFonts w:cs="Mangal"/>
      <w:kern w:val="0"/>
      <w:sz w:val="22"/>
      <w:szCs w:val="20"/>
      <w14:ligatures w14:val="none"/>
    </w:rPr>
  </w:style>
  <w:style w:type="character" w:styleId="Hyperlink">
    <w:name w:val="Hyperlink"/>
    <w:basedOn w:val="DefaultParagraphFont"/>
    <w:uiPriority w:val="99"/>
    <w:unhideWhenUsed/>
    <w:rsid w:val="00A244E4"/>
    <w:rPr>
      <w:color w:val="467886" w:themeColor="hyperlink"/>
      <w:u w:val="single"/>
    </w:rPr>
  </w:style>
  <w:style w:type="character" w:customStyle="1" w:styleId="UnresolvedMention">
    <w:name w:val="Unresolved Mention"/>
    <w:basedOn w:val="DefaultParagraphFont"/>
    <w:uiPriority w:val="99"/>
    <w:semiHidden/>
    <w:unhideWhenUsed/>
    <w:rsid w:val="00A244E4"/>
    <w:rPr>
      <w:color w:val="605E5C"/>
      <w:shd w:val="clear" w:color="auto" w:fill="E1DFDD"/>
    </w:rPr>
  </w:style>
  <w:style w:type="table" w:styleId="TableGrid">
    <w:name w:val="Table Grid"/>
    <w:basedOn w:val="TableNormal"/>
    <w:uiPriority w:val="39"/>
    <w:rsid w:val="000F05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5F7C"/>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315F7C"/>
    <w:rPr>
      <w:rFonts w:ascii="Tahoma" w:hAnsi="Tahoma" w:cs="Mangal"/>
      <w:kern w:val="0"/>
      <w:sz w:val="16"/>
      <w:szCs w:val="1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1"/>
        <w:lang w:val="en-US" w:eastAsia="en-US" w:bidi="hi-IN"/>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1D1"/>
    <w:pPr>
      <w:spacing w:line="259" w:lineRule="auto"/>
    </w:pPr>
    <w:rPr>
      <w:rFonts w:cs="Mangal"/>
      <w:kern w:val="0"/>
      <w:sz w:val="22"/>
      <w:szCs w:val="20"/>
      <w14:ligatures w14:val="none"/>
    </w:rPr>
  </w:style>
  <w:style w:type="paragraph" w:styleId="Heading1">
    <w:name w:val="heading 1"/>
    <w:basedOn w:val="Normal"/>
    <w:next w:val="Normal"/>
    <w:link w:val="Heading1Char"/>
    <w:uiPriority w:val="9"/>
    <w:qFormat/>
    <w:rsid w:val="008D3C0D"/>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D3C0D"/>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D3C0D"/>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D3C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3C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3C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3C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3C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3C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3C0D"/>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D3C0D"/>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D3C0D"/>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D3C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3C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3C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3C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3C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3C0D"/>
    <w:rPr>
      <w:rFonts w:eastAsiaTheme="majorEastAsia" w:cstheme="majorBidi"/>
      <w:color w:val="272727" w:themeColor="text1" w:themeTint="D8"/>
    </w:rPr>
  </w:style>
  <w:style w:type="paragraph" w:styleId="Title">
    <w:name w:val="Title"/>
    <w:basedOn w:val="Normal"/>
    <w:next w:val="Normal"/>
    <w:link w:val="TitleChar"/>
    <w:uiPriority w:val="10"/>
    <w:qFormat/>
    <w:rsid w:val="008D3C0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D3C0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D3C0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D3C0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D3C0D"/>
    <w:pPr>
      <w:spacing w:before="160"/>
      <w:jc w:val="center"/>
    </w:pPr>
    <w:rPr>
      <w:i/>
      <w:iCs/>
      <w:color w:val="404040" w:themeColor="text1" w:themeTint="BF"/>
    </w:rPr>
  </w:style>
  <w:style w:type="character" w:customStyle="1" w:styleId="QuoteChar">
    <w:name w:val="Quote Char"/>
    <w:basedOn w:val="DefaultParagraphFont"/>
    <w:link w:val="Quote"/>
    <w:uiPriority w:val="29"/>
    <w:rsid w:val="008D3C0D"/>
    <w:rPr>
      <w:i/>
      <w:iCs/>
      <w:color w:val="404040" w:themeColor="text1" w:themeTint="BF"/>
    </w:rPr>
  </w:style>
  <w:style w:type="paragraph" w:styleId="ListParagraph">
    <w:name w:val="List Paragraph"/>
    <w:basedOn w:val="Normal"/>
    <w:uiPriority w:val="34"/>
    <w:qFormat/>
    <w:rsid w:val="008D3C0D"/>
    <w:pPr>
      <w:ind w:left="720"/>
      <w:contextualSpacing/>
    </w:pPr>
  </w:style>
  <w:style w:type="character" w:styleId="IntenseEmphasis">
    <w:name w:val="Intense Emphasis"/>
    <w:basedOn w:val="DefaultParagraphFont"/>
    <w:uiPriority w:val="21"/>
    <w:qFormat/>
    <w:rsid w:val="008D3C0D"/>
    <w:rPr>
      <w:i/>
      <w:iCs/>
      <w:color w:val="0F4761" w:themeColor="accent1" w:themeShade="BF"/>
    </w:rPr>
  </w:style>
  <w:style w:type="paragraph" w:styleId="IntenseQuote">
    <w:name w:val="Intense Quote"/>
    <w:basedOn w:val="Normal"/>
    <w:next w:val="Normal"/>
    <w:link w:val="IntenseQuoteChar"/>
    <w:uiPriority w:val="30"/>
    <w:qFormat/>
    <w:rsid w:val="008D3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3C0D"/>
    <w:rPr>
      <w:i/>
      <w:iCs/>
      <w:color w:val="0F4761" w:themeColor="accent1" w:themeShade="BF"/>
    </w:rPr>
  </w:style>
  <w:style w:type="character" w:styleId="IntenseReference">
    <w:name w:val="Intense Reference"/>
    <w:basedOn w:val="DefaultParagraphFont"/>
    <w:uiPriority w:val="32"/>
    <w:qFormat/>
    <w:rsid w:val="008D3C0D"/>
    <w:rPr>
      <w:b/>
      <w:bCs/>
      <w:smallCaps/>
      <w:color w:val="0F4761" w:themeColor="accent1" w:themeShade="BF"/>
      <w:spacing w:val="5"/>
    </w:rPr>
  </w:style>
  <w:style w:type="character" w:styleId="PlaceholderText">
    <w:name w:val="Placeholder Text"/>
    <w:basedOn w:val="DefaultParagraphFont"/>
    <w:uiPriority w:val="99"/>
    <w:semiHidden/>
    <w:rsid w:val="007D348C"/>
    <w:rPr>
      <w:color w:val="666666"/>
    </w:rPr>
  </w:style>
  <w:style w:type="character" w:styleId="CommentReference">
    <w:name w:val="annotation reference"/>
    <w:basedOn w:val="DefaultParagraphFont"/>
    <w:uiPriority w:val="99"/>
    <w:semiHidden/>
    <w:unhideWhenUsed/>
    <w:rsid w:val="00B85CD3"/>
    <w:rPr>
      <w:sz w:val="16"/>
      <w:szCs w:val="16"/>
    </w:rPr>
  </w:style>
  <w:style w:type="paragraph" w:styleId="CommentText">
    <w:name w:val="annotation text"/>
    <w:basedOn w:val="Normal"/>
    <w:link w:val="CommentTextChar"/>
    <w:uiPriority w:val="99"/>
    <w:unhideWhenUsed/>
    <w:rsid w:val="00B85CD3"/>
    <w:pPr>
      <w:spacing w:line="240" w:lineRule="auto"/>
    </w:pPr>
    <w:rPr>
      <w:sz w:val="20"/>
      <w:szCs w:val="18"/>
    </w:rPr>
  </w:style>
  <w:style w:type="character" w:customStyle="1" w:styleId="CommentTextChar">
    <w:name w:val="Comment Text Char"/>
    <w:basedOn w:val="DefaultParagraphFont"/>
    <w:link w:val="CommentText"/>
    <w:uiPriority w:val="99"/>
    <w:rsid w:val="00B85CD3"/>
    <w:rPr>
      <w:rFonts w:cs="Mangal"/>
      <w:kern w:val="0"/>
      <w:sz w:val="20"/>
      <w:szCs w:val="18"/>
      <w14:ligatures w14:val="none"/>
    </w:rPr>
  </w:style>
  <w:style w:type="paragraph" w:styleId="CommentSubject">
    <w:name w:val="annotation subject"/>
    <w:basedOn w:val="CommentText"/>
    <w:next w:val="CommentText"/>
    <w:link w:val="CommentSubjectChar"/>
    <w:uiPriority w:val="99"/>
    <w:semiHidden/>
    <w:unhideWhenUsed/>
    <w:rsid w:val="00B85CD3"/>
    <w:rPr>
      <w:b/>
      <w:bCs/>
    </w:rPr>
  </w:style>
  <w:style w:type="character" w:customStyle="1" w:styleId="CommentSubjectChar">
    <w:name w:val="Comment Subject Char"/>
    <w:basedOn w:val="CommentTextChar"/>
    <w:link w:val="CommentSubject"/>
    <w:uiPriority w:val="99"/>
    <w:semiHidden/>
    <w:rsid w:val="00B85CD3"/>
    <w:rPr>
      <w:rFonts w:cs="Mangal"/>
      <w:b/>
      <w:bCs/>
      <w:kern w:val="0"/>
      <w:sz w:val="20"/>
      <w:szCs w:val="18"/>
      <w14:ligatures w14:val="none"/>
    </w:rPr>
  </w:style>
  <w:style w:type="paragraph" w:styleId="Header">
    <w:name w:val="header"/>
    <w:basedOn w:val="Normal"/>
    <w:link w:val="HeaderChar"/>
    <w:uiPriority w:val="99"/>
    <w:unhideWhenUsed/>
    <w:rsid w:val="005B68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68CE"/>
    <w:rPr>
      <w:rFonts w:cs="Mangal"/>
      <w:kern w:val="0"/>
      <w:sz w:val="22"/>
      <w:szCs w:val="20"/>
      <w14:ligatures w14:val="none"/>
    </w:rPr>
  </w:style>
  <w:style w:type="paragraph" w:styleId="Footer">
    <w:name w:val="footer"/>
    <w:basedOn w:val="Normal"/>
    <w:link w:val="FooterChar"/>
    <w:uiPriority w:val="99"/>
    <w:unhideWhenUsed/>
    <w:rsid w:val="005B6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68CE"/>
    <w:rPr>
      <w:rFonts w:cs="Mangal"/>
      <w:kern w:val="0"/>
      <w:sz w:val="22"/>
      <w:szCs w:val="20"/>
      <w14:ligatures w14:val="none"/>
    </w:rPr>
  </w:style>
  <w:style w:type="character" w:styleId="Hyperlink">
    <w:name w:val="Hyperlink"/>
    <w:basedOn w:val="DefaultParagraphFont"/>
    <w:uiPriority w:val="99"/>
    <w:unhideWhenUsed/>
    <w:rsid w:val="00A244E4"/>
    <w:rPr>
      <w:color w:val="467886" w:themeColor="hyperlink"/>
      <w:u w:val="single"/>
    </w:rPr>
  </w:style>
  <w:style w:type="character" w:customStyle="1" w:styleId="UnresolvedMention">
    <w:name w:val="Unresolved Mention"/>
    <w:basedOn w:val="DefaultParagraphFont"/>
    <w:uiPriority w:val="99"/>
    <w:semiHidden/>
    <w:unhideWhenUsed/>
    <w:rsid w:val="00A244E4"/>
    <w:rPr>
      <w:color w:val="605E5C"/>
      <w:shd w:val="clear" w:color="auto" w:fill="E1DFDD"/>
    </w:rPr>
  </w:style>
  <w:style w:type="table" w:styleId="TableGrid">
    <w:name w:val="Table Grid"/>
    <w:basedOn w:val="TableNormal"/>
    <w:uiPriority w:val="39"/>
    <w:rsid w:val="000F05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5F7C"/>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315F7C"/>
    <w:rPr>
      <w:rFonts w:ascii="Tahoma" w:hAnsi="Tahoma" w:cs="Mangal"/>
      <w:kern w:val="0"/>
      <w:sz w:val="16"/>
      <w:szCs w:val="1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68873">
      <w:bodyDiv w:val="1"/>
      <w:marLeft w:val="0"/>
      <w:marRight w:val="0"/>
      <w:marTop w:val="0"/>
      <w:marBottom w:val="0"/>
      <w:divBdr>
        <w:top w:val="none" w:sz="0" w:space="0" w:color="auto"/>
        <w:left w:val="none" w:sz="0" w:space="0" w:color="auto"/>
        <w:bottom w:val="none" w:sz="0" w:space="0" w:color="auto"/>
        <w:right w:val="none" w:sz="0" w:space="0" w:color="auto"/>
      </w:divBdr>
    </w:div>
    <w:div w:id="500049353">
      <w:bodyDiv w:val="1"/>
      <w:marLeft w:val="0"/>
      <w:marRight w:val="0"/>
      <w:marTop w:val="0"/>
      <w:marBottom w:val="0"/>
      <w:divBdr>
        <w:top w:val="none" w:sz="0" w:space="0" w:color="auto"/>
        <w:left w:val="none" w:sz="0" w:space="0" w:color="auto"/>
        <w:bottom w:val="none" w:sz="0" w:space="0" w:color="auto"/>
        <w:right w:val="none" w:sz="0" w:space="0" w:color="auto"/>
      </w:divBdr>
    </w:div>
    <w:div w:id="508108704">
      <w:bodyDiv w:val="1"/>
      <w:marLeft w:val="0"/>
      <w:marRight w:val="0"/>
      <w:marTop w:val="0"/>
      <w:marBottom w:val="0"/>
      <w:divBdr>
        <w:top w:val="none" w:sz="0" w:space="0" w:color="auto"/>
        <w:left w:val="none" w:sz="0" w:space="0" w:color="auto"/>
        <w:bottom w:val="none" w:sz="0" w:space="0" w:color="auto"/>
        <w:right w:val="none" w:sz="0" w:space="0" w:color="auto"/>
      </w:divBdr>
    </w:div>
    <w:div w:id="529227456">
      <w:bodyDiv w:val="1"/>
      <w:marLeft w:val="0"/>
      <w:marRight w:val="0"/>
      <w:marTop w:val="0"/>
      <w:marBottom w:val="0"/>
      <w:divBdr>
        <w:top w:val="none" w:sz="0" w:space="0" w:color="auto"/>
        <w:left w:val="none" w:sz="0" w:space="0" w:color="auto"/>
        <w:bottom w:val="none" w:sz="0" w:space="0" w:color="auto"/>
        <w:right w:val="none" w:sz="0" w:space="0" w:color="auto"/>
      </w:divBdr>
    </w:div>
    <w:div w:id="642777456">
      <w:bodyDiv w:val="1"/>
      <w:marLeft w:val="0"/>
      <w:marRight w:val="0"/>
      <w:marTop w:val="0"/>
      <w:marBottom w:val="0"/>
      <w:divBdr>
        <w:top w:val="none" w:sz="0" w:space="0" w:color="auto"/>
        <w:left w:val="none" w:sz="0" w:space="0" w:color="auto"/>
        <w:bottom w:val="none" w:sz="0" w:space="0" w:color="auto"/>
        <w:right w:val="none" w:sz="0" w:space="0" w:color="auto"/>
      </w:divBdr>
    </w:div>
    <w:div w:id="735083610">
      <w:bodyDiv w:val="1"/>
      <w:marLeft w:val="0"/>
      <w:marRight w:val="0"/>
      <w:marTop w:val="0"/>
      <w:marBottom w:val="0"/>
      <w:divBdr>
        <w:top w:val="none" w:sz="0" w:space="0" w:color="auto"/>
        <w:left w:val="none" w:sz="0" w:space="0" w:color="auto"/>
        <w:bottom w:val="none" w:sz="0" w:space="0" w:color="auto"/>
        <w:right w:val="none" w:sz="0" w:space="0" w:color="auto"/>
      </w:divBdr>
    </w:div>
    <w:div w:id="854657705">
      <w:bodyDiv w:val="1"/>
      <w:marLeft w:val="0"/>
      <w:marRight w:val="0"/>
      <w:marTop w:val="0"/>
      <w:marBottom w:val="0"/>
      <w:divBdr>
        <w:top w:val="none" w:sz="0" w:space="0" w:color="auto"/>
        <w:left w:val="none" w:sz="0" w:space="0" w:color="auto"/>
        <w:bottom w:val="none" w:sz="0" w:space="0" w:color="auto"/>
        <w:right w:val="none" w:sz="0" w:space="0" w:color="auto"/>
      </w:divBdr>
    </w:div>
    <w:div w:id="924413580">
      <w:bodyDiv w:val="1"/>
      <w:marLeft w:val="0"/>
      <w:marRight w:val="0"/>
      <w:marTop w:val="0"/>
      <w:marBottom w:val="0"/>
      <w:divBdr>
        <w:top w:val="none" w:sz="0" w:space="0" w:color="auto"/>
        <w:left w:val="none" w:sz="0" w:space="0" w:color="auto"/>
        <w:bottom w:val="none" w:sz="0" w:space="0" w:color="auto"/>
        <w:right w:val="none" w:sz="0" w:space="0" w:color="auto"/>
      </w:divBdr>
    </w:div>
    <w:div w:id="1215239303">
      <w:bodyDiv w:val="1"/>
      <w:marLeft w:val="0"/>
      <w:marRight w:val="0"/>
      <w:marTop w:val="0"/>
      <w:marBottom w:val="0"/>
      <w:divBdr>
        <w:top w:val="none" w:sz="0" w:space="0" w:color="auto"/>
        <w:left w:val="none" w:sz="0" w:space="0" w:color="auto"/>
        <w:bottom w:val="none" w:sz="0" w:space="0" w:color="auto"/>
        <w:right w:val="none" w:sz="0" w:space="0" w:color="auto"/>
      </w:divBdr>
    </w:div>
    <w:div w:id="1590775534">
      <w:bodyDiv w:val="1"/>
      <w:marLeft w:val="0"/>
      <w:marRight w:val="0"/>
      <w:marTop w:val="0"/>
      <w:marBottom w:val="0"/>
      <w:divBdr>
        <w:top w:val="none" w:sz="0" w:space="0" w:color="auto"/>
        <w:left w:val="none" w:sz="0" w:space="0" w:color="auto"/>
        <w:bottom w:val="none" w:sz="0" w:space="0" w:color="auto"/>
        <w:right w:val="none" w:sz="0" w:space="0" w:color="auto"/>
      </w:divBdr>
    </w:div>
    <w:div w:id="1732848153">
      <w:bodyDiv w:val="1"/>
      <w:marLeft w:val="0"/>
      <w:marRight w:val="0"/>
      <w:marTop w:val="0"/>
      <w:marBottom w:val="0"/>
      <w:divBdr>
        <w:top w:val="none" w:sz="0" w:space="0" w:color="auto"/>
        <w:left w:val="none" w:sz="0" w:space="0" w:color="auto"/>
        <w:bottom w:val="none" w:sz="0" w:space="0" w:color="auto"/>
        <w:right w:val="none" w:sz="0" w:space="0" w:color="auto"/>
      </w:divBdr>
    </w:div>
    <w:div w:id="1949700542">
      <w:bodyDiv w:val="1"/>
      <w:marLeft w:val="0"/>
      <w:marRight w:val="0"/>
      <w:marTop w:val="0"/>
      <w:marBottom w:val="0"/>
      <w:divBdr>
        <w:top w:val="none" w:sz="0" w:space="0" w:color="auto"/>
        <w:left w:val="none" w:sz="0" w:space="0" w:color="auto"/>
        <w:bottom w:val="none" w:sz="0" w:space="0" w:color="auto"/>
        <w:right w:val="none" w:sz="0" w:space="0" w:color="auto"/>
      </w:divBdr>
    </w:div>
    <w:div w:id="2000428087">
      <w:bodyDiv w:val="1"/>
      <w:marLeft w:val="0"/>
      <w:marRight w:val="0"/>
      <w:marTop w:val="0"/>
      <w:marBottom w:val="0"/>
      <w:divBdr>
        <w:top w:val="none" w:sz="0" w:space="0" w:color="auto"/>
        <w:left w:val="none" w:sz="0" w:space="0" w:color="auto"/>
        <w:bottom w:val="none" w:sz="0" w:space="0" w:color="auto"/>
        <w:right w:val="none" w:sz="0" w:space="0" w:color="auto"/>
      </w:divBdr>
    </w:div>
    <w:div w:id="20906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chart" Target="charts/chart28.xml"/><Relationship Id="rId3" Type="http://schemas.microsoft.com/office/2007/relationships/stylesWithEffects" Target="stylesWithEffects.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png"/><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G:\TS\Research%20project\IoT%20Project\EXPERIMENT\EXPERIMENTAL%20ACTIVITY%20&amp;%20PUBLICATION\Activity%20&amp;%20Paper2%20Performance%20evaluation%20of%20desiccant%20dehumidifier\Performance%20evaluation%20dehumidifier%20(version%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TS\Research%20project\IoT%20Project\EXPERIMENT\EXPERIMENTAL%20ACTIVITY%20&amp;%20PUBLICATION\Activity%20&amp;%20Paper2%20Performance%20evaluation%20of%20desiccant%20dehumidifier\Performance%20evaluation%20dehumidifier%20(version%202).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E:\Pendrive\Research%20project\IoT%20Project\EXPERIMENT\EXPERIMENTAL%20ACTIVITY%20&amp;%20PUBLICATION\Activity%20&amp;%20Paper2%20Performance%20evaluation%20of%20desiccant%20dehumidifier\Performance%20evaluation%20dehumidifier%20(version%20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G:\Performance%20evaluation%20dehumidifier%20(version%202).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G:\Performance%20evaluation%20dehumidifier%20(version%202).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G:\Performance%20evaluation%20dehumidifier%20(version%202).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G:\Performance%20evaluation%20dehumidifier%20(version%202).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G:\Performance%20evaluation%20dehumidifier%20(version%202).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G:\Performance%20evaluation%20dehumidifier%20(version%20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G:\Performance%20evaluation%20dehumidifier%20(version%202).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G:\Performance%20evaluation%20dehumidifier%20(version%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TS\Research%20project\IoT%20Project\EXPERIMENT\EXPERIMENTAL%20ACTIVITY%20&amp;%20PUBLICATION\Activity%20&amp;%20Paper2%20Performance%20evaluation%20of%20desiccant%20dehumidifier\Performance%20evaluation%20dehumidifier%20(version%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Performance%20evaluation%20dehumidifier%20(version%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=60 ℃, RH</a:t>
            </a:r>
            <a:r>
              <a:rPr lang="en-US" baseline="-25000"/>
              <a:t>po</a:t>
            </a:r>
            <a:r>
              <a:rPr lang="en-US"/>
              <a:t> = 60%</a:t>
            </a:r>
          </a:p>
        </c:rich>
      </c:tx>
      <c:layout>
        <c:manualLayout>
          <c:xMode val="edge"/>
          <c:yMode val="edge"/>
          <c:x val="0.11080581004954132"/>
          <c:y val="2.2899015342340279E-2"/>
        </c:manualLayout>
      </c:layout>
      <c:overlay val="0"/>
      <c:spPr>
        <a:noFill/>
        <a:ln>
          <a:noFill/>
        </a:ln>
        <a:effectLst/>
      </c:spPr>
    </c:title>
    <c:autoTitleDeleted val="0"/>
    <c:plotArea>
      <c:layout/>
      <c:scatterChart>
        <c:scatterStyle val="lineMarker"/>
        <c:varyColors val="0"/>
        <c:ser>
          <c:idx val="16"/>
          <c:order val="0"/>
          <c:tx>
            <c:strRef>
              <c:f>'T,RH vs t graph'!$C$4</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graph'!$B$5:$B$9</c:f>
              <c:numCache>
                <c:formatCode>General</c:formatCode>
                <c:ptCount val="5"/>
                <c:pt idx="1">
                  <c:v>0</c:v>
                </c:pt>
                <c:pt idx="2">
                  <c:v>10</c:v>
                </c:pt>
                <c:pt idx="3">
                  <c:v>20</c:v>
                </c:pt>
                <c:pt idx="4">
                  <c:v>30</c:v>
                </c:pt>
              </c:numCache>
            </c:numRef>
          </c:xVal>
          <c:yVal>
            <c:numRef>
              <c:f>'T,RH vs t graph'!$C$5:$C$9</c:f>
              <c:numCache>
                <c:formatCode>General</c:formatCode>
                <c:ptCount val="5"/>
                <c:pt idx="1">
                  <c:v>31</c:v>
                </c:pt>
                <c:pt idx="2">
                  <c:v>35</c:v>
                </c:pt>
                <c:pt idx="3">
                  <c:v>37</c:v>
                </c:pt>
                <c:pt idx="4">
                  <c:v>61</c:v>
                </c:pt>
              </c:numCache>
            </c:numRef>
          </c:yVal>
          <c:smooth val="0"/>
          <c:extLst xmlns:c16r2="http://schemas.microsoft.com/office/drawing/2015/06/chart">
            <c:ext xmlns:c16="http://schemas.microsoft.com/office/drawing/2014/chart" uri="{C3380CC4-5D6E-409C-BE32-E72D297353CC}">
              <c16:uniqueId val="{00000000-F869-4374-AF94-75C38F7173E4}"/>
            </c:ext>
          </c:extLst>
        </c:ser>
        <c:ser>
          <c:idx val="17"/>
          <c:order val="1"/>
          <c:tx>
            <c:strRef>
              <c:f>'T,RH vs t graph'!$D$4</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graph'!$B$5:$B$9</c:f>
              <c:numCache>
                <c:formatCode>General</c:formatCode>
                <c:ptCount val="5"/>
                <c:pt idx="1">
                  <c:v>0</c:v>
                </c:pt>
                <c:pt idx="2">
                  <c:v>10</c:v>
                </c:pt>
                <c:pt idx="3">
                  <c:v>20</c:v>
                </c:pt>
                <c:pt idx="4">
                  <c:v>30</c:v>
                </c:pt>
              </c:numCache>
            </c:numRef>
          </c:xVal>
          <c:yVal>
            <c:numRef>
              <c:f>'T,RH vs t graph'!$D$5:$D$9</c:f>
              <c:numCache>
                <c:formatCode>General</c:formatCode>
                <c:ptCount val="5"/>
                <c:pt idx="1">
                  <c:v>59</c:v>
                </c:pt>
                <c:pt idx="2">
                  <c:v>50</c:v>
                </c:pt>
                <c:pt idx="3">
                  <c:v>44</c:v>
                </c:pt>
                <c:pt idx="4">
                  <c:v>43</c:v>
                </c:pt>
              </c:numCache>
            </c:numRef>
          </c:yVal>
          <c:smooth val="0"/>
          <c:extLst xmlns:c16r2="http://schemas.microsoft.com/office/drawing/2015/06/chart">
            <c:ext xmlns:c16="http://schemas.microsoft.com/office/drawing/2014/chart" uri="{C3380CC4-5D6E-409C-BE32-E72D297353CC}">
              <c16:uniqueId val="{00000001-F869-4374-AF94-75C38F7173E4}"/>
            </c:ext>
          </c:extLst>
        </c:ser>
        <c:ser>
          <c:idx val="18"/>
          <c:order val="2"/>
          <c:tx>
            <c:strRef>
              <c:f>'T,RH vs t graph'!$E$4</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graph'!$B$5:$B$9</c:f>
              <c:numCache>
                <c:formatCode>General</c:formatCode>
                <c:ptCount val="5"/>
                <c:pt idx="1">
                  <c:v>0</c:v>
                </c:pt>
                <c:pt idx="2">
                  <c:v>10</c:v>
                </c:pt>
                <c:pt idx="3">
                  <c:v>20</c:v>
                </c:pt>
                <c:pt idx="4">
                  <c:v>30</c:v>
                </c:pt>
              </c:numCache>
            </c:numRef>
          </c:xVal>
          <c:yVal>
            <c:numRef>
              <c:f>'T,RH vs t graph'!$E$5:$E$9</c:f>
              <c:numCache>
                <c:formatCode>General</c:formatCode>
                <c:ptCount val="5"/>
                <c:pt idx="1">
                  <c:v>29</c:v>
                </c:pt>
                <c:pt idx="2">
                  <c:v>29</c:v>
                </c:pt>
                <c:pt idx="3">
                  <c:v>31</c:v>
                </c:pt>
                <c:pt idx="4">
                  <c:v>32</c:v>
                </c:pt>
              </c:numCache>
            </c:numRef>
          </c:yVal>
          <c:smooth val="0"/>
          <c:extLst xmlns:c16r2="http://schemas.microsoft.com/office/drawing/2015/06/chart">
            <c:ext xmlns:c16="http://schemas.microsoft.com/office/drawing/2014/chart" uri="{C3380CC4-5D6E-409C-BE32-E72D297353CC}">
              <c16:uniqueId val="{00000002-F869-4374-AF94-75C38F7173E4}"/>
            </c:ext>
          </c:extLst>
        </c:ser>
        <c:ser>
          <c:idx val="19"/>
          <c:order val="3"/>
          <c:tx>
            <c:strRef>
              <c:f>'T,RH vs t graph'!$F$4</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graph'!$B$5:$B$9</c:f>
              <c:numCache>
                <c:formatCode>General</c:formatCode>
                <c:ptCount val="5"/>
                <c:pt idx="1">
                  <c:v>0</c:v>
                </c:pt>
                <c:pt idx="2">
                  <c:v>10</c:v>
                </c:pt>
                <c:pt idx="3">
                  <c:v>20</c:v>
                </c:pt>
                <c:pt idx="4">
                  <c:v>30</c:v>
                </c:pt>
              </c:numCache>
            </c:numRef>
          </c:xVal>
          <c:yVal>
            <c:numRef>
              <c:f>'T,RH vs t graph'!$F$5:$F$9</c:f>
              <c:numCache>
                <c:formatCode>General</c:formatCode>
                <c:ptCount val="5"/>
                <c:pt idx="1">
                  <c:v>60</c:v>
                </c:pt>
                <c:pt idx="2">
                  <c:v>61</c:v>
                </c:pt>
                <c:pt idx="3">
                  <c:v>59</c:v>
                </c:pt>
                <c:pt idx="4">
                  <c:v>61</c:v>
                </c:pt>
              </c:numCache>
            </c:numRef>
          </c:yVal>
          <c:smooth val="0"/>
          <c:extLst xmlns:c16r2="http://schemas.microsoft.com/office/drawing/2015/06/chart">
            <c:ext xmlns:c16="http://schemas.microsoft.com/office/drawing/2014/chart" uri="{C3380CC4-5D6E-409C-BE32-E72D297353CC}">
              <c16:uniqueId val="{00000003-F869-4374-AF94-75C38F7173E4}"/>
            </c:ext>
          </c:extLst>
        </c:ser>
        <c:ser>
          <c:idx val="20"/>
          <c:order val="4"/>
          <c:tx>
            <c:strRef>
              <c:f>'T,RH vs t graph'!$I$4</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graph'!$B$5:$B$9</c:f>
              <c:numCache>
                <c:formatCode>General</c:formatCode>
                <c:ptCount val="5"/>
                <c:pt idx="1">
                  <c:v>0</c:v>
                </c:pt>
                <c:pt idx="2">
                  <c:v>10</c:v>
                </c:pt>
                <c:pt idx="3">
                  <c:v>20</c:v>
                </c:pt>
                <c:pt idx="4">
                  <c:v>30</c:v>
                </c:pt>
              </c:numCache>
            </c:numRef>
          </c:xVal>
          <c:yVal>
            <c:numRef>
              <c:f>'T,RH vs t graph'!$I$5:$I$9</c:f>
              <c:numCache>
                <c:formatCode>General</c:formatCode>
                <c:ptCount val="5"/>
                <c:pt idx="1">
                  <c:v>33</c:v>
                </c:pt>
                <c:pt idx="2">
                  <c:v>36</c:v>
                </c:pt>
                <c:pt idx="3">
                  <c:v>40</c:v>
                </c:pt>
                <c:pt idx="4">
                  <c:v>43</c:v>
                </c:pt>
              </c:numCache>
            </c:numRef>
          </c:yVal>
          <c:smooth val="0"/>
          <c:extLst xmlns:c16r2="http://schemas.microsoft.com/office/drawing/2015/06/chart">
            <c:ext xmlns:c16="http://schemas.microsoft.com/office/drawing/2014/chart" uri="{C3380CC4-5D6E-409C-BE32-E72D297353CC}">
              <c16:uniqueId val="{00000004-F869-4374-AF94-75C38F7173E4}"/>
            </c:ext>
          </c:extLst>
        </c:ser>
        <c:ser>
          <c:idx val="21"/>
          <c:order val="5"/>
          <c:tx>
            <c:strRef>
              <c:f>'T,RH vs t graph'!$J$4</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graph'!$B$5:$B$9</c:f>
              <c:numCache>
                <c:formatCode>General</c:formatCode>
                <c:ptCount val="5"/>
                <c:pt idx="1">
                  <c:v>0</c:v>
                </c:pt>
                <c:pt idx="2">
                  <c:v>10</c:v>
                </c:pt>
                <c:pt idx="3">
                  <c:v>20</c:v>
                </c:pt>
                <c:pt idx="4">
                  <c:v>30</c:v>
                </c:pt>
              </c:numCache>
            </c:numRef>
          </c:xVal>
          <c:yVal>
            <c:numRef>
              <c:f>'T,RH vs t graph'!$J$5:$J$9</c:f>
              <c:numCache>
                <c:formatCode>General</c:formatCode>
                <c:ptCount val="5"/>
                <c:pt idx="1">
                  <c:v>53</c:v>
                </c:pt>
                <c:pt idx="2">
                  <c:v>42</c:v>
                </c:pt>
                <c:pt idx="3">
                  <c:v>35</c:v>
                </c:pt>
                <c:pt idx="4">
                  <c:v>31</c:v>
                </c:pt>
              </c:numCache>
            </c:numRef>
          </c:yVal>
          <c:smooth val="0"/>
          <c:extLst xmlns:c16r2="http://schemas.microsoft.com/office/drawing/2015/06/chart">
            <c:ext xmlns:c16="http://schemas.microsoft.com/office/drawing/2014/chart" uri="{C3380CC4-5D6E-409C-BE32-E72D297353CC}">
              <c16:uniqueId val="{00000005-F869-4374-AF94-75C38F7173E4}"/>
            </c:ext>
          </c:extLst>
        </c:ser>
        <c:ser>
          <c:idx val="22"/>
          <c:order val="6"/>
          <c:tx>
            <c:strRef>
              <c:f>'T,RH vs t graph'!$G$4</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graph'!$B$5:$B$9</c:f>
              <c:numCache>
                <c:formatCode>General</c:formatCode>
                <c:ptCount val="5"/>
                <c:pt idx="1">
                  <c:v>0</c:v>
                </c:pt>
                <c:pt idx="2">
                  <c:v>10</c:v>
                </c:pt>
                <c:pt idx="3">
                  <c:v>20</c:v>
                </c:pt>
                <c:pt idx="4">
                  <c:v>30</c:v>
                </c:pt>
              </c:numCache>
            </c:numRef>
          </c:xVal>
          <c:yVal>
            <c:numRef>
              <c:f>'T,RH vs t graph'!$G$5:$G$9</c:f>
              <c:numCache>
                <c:formatCode>General</c:formatCode>
                <c:ptCount val="5"/>
                <c:pt idx="1">
                  <c:v>49</c:v>
                </c:pt>
                <c:pt idx="2">
                  <c:v>56</c:v>
                </c:pt>
                <c:pt idx="3">
                  <c:v>60</c:v>
                </c:pt>
                <c:pt idx="4">
                  <c:v>61</c:v>
                </c:pt>
              </c:numCache>
            </c:numRef>
          </c:yVal>
          <c:smooth val="0"/>
          <c:extLst xmlns:c16r2="http://schemas.microsoft.com/office/drawing/2015/06/chart">
            <c:ext xmlns:c16="http://schemas.microsoft.com/office/drawing/2014/chart" uri="{C3380CC4-5D6E-409C-BE32-E72D297353CC}">
              <c16:uniqueId val="{00000006-F869-4374-AF94-75C38F7173E4}"/>
            </c:ext>
          </c:extLst>
        </c:ser>
        <c:ser>
          <c:idx val="23"/>
          <c:order val="7"/>
          <c:tx>
            <c:strRef>
              <c:f>'T,RH vs t graph'!$H$4</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graph'!$B$5:$B$9</c:f>
              <c:numCache>
                <c:formatCode>General</c:formatCode>
                <c:ptCount val="5"/>
                <c:pt idx="1">
                  <c:v>0</c:v>
                </c:pt>
                <c:pt idx="2">
                  <c:v>10</c:v>
                </c:pt>
                <c:pt idx="3">
                  <c:v>20</c:v>
                </c:pt>
                <c:pt idx="4">
                  <c:v>30</c:v>
                </c:pt>
              </c:numCache>
            </c:numRef>
          </c:xVal>
          <c:yVal>
            <c:numRef>
              <c:f>'T,RH vs t graph'!$H$5:$H$9</c:f>
              <c:numCache>
                <c:formatCode>General</c:formatCode>
                <c:ptCount val="5"/>
                <c:pt idx="1">
                  <c:v>23</c:v>
                </c:pt>
                <c:pt idx="2">
                  <c:v>10</c:v>
                </c:pt>
                <c:pt idx="3">
                  <c:v>7</c:v>
                </c:pt>
                <c:pt idx="4">
                  <c:v>6</c:v>
                </c:pt>
              </c:numCache>
            </c:numRef>
          </c:yVal>
          <c:smooth val="0"/>
          <c:extLst xmlns:c16r2="http://schemas.microsoft.com/office/drawing/2015/06/chart">
            <c:ext xmlns:c16="http://schemas.microsoft.com/office/drawing/2014/chart" uri="{C3380CC4-5D6E-409C-BE32-E72D297353CC}">
              <c16:uniqueId val="{00000007-F869-4374-AF94-75C38F7173E4}"/>
            </c:ext>
          </c:extLst>
        </c:ser>
        <c:dLbls>
          <c:showLegendKey val="0"/>
          <c:showVal val="0"/>
          <c:showCatName val="0"/>
          <c:showSerName val="0"/>
          <c:showPercent val="0"/>
          <c:showBubbleSize val="0"/>
        </c:dLbls>
        <c:axId val="49332224"/>
        <c:axId val="49334144"/>
        <c:extLst xmlns:c16r2="http://schemas.microsoft.com/office/drawing/2015/06/char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F869-4374-AF94-75C38F7173E4}"/>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F869-4374-AF94-75C38F7173E4}"/>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F869-4374-AF94-75C38F7173E4}"/>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F869-4374-AF94-75C38F7173E4}"/>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F869-4374-AF94-75C38F7173E4}"/>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F869-4374-AF94-75C38F7173E4}"/>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F869-4374-AF94-75C38F7173E4}"/>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F869-4374-AF94-75C38F7173E4}"/>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F869-4374-AF94-75C38F7173E4}"/>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F869-4374-AF94-75C38F7173E4}"/>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F869-4374-AF94-75C38F7173E4}"/>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F869-4374-AF94-75C38F7173E4}"/>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F869-4374-AF94-75C38F7173E4}"/>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F869-4374-AF94-75C38F7173E4}"/>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F869-4374-AF94-75C38F7173E4}"/>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F869-4374-AF94-75C38F7173E4}"/>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F869-4374-AF94-75C38F7173E4}"/>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F869-4374-AF94-75C38F7173E4}"/>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F869-4374-AF94-75C38F7173E4}"/>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F869-4374-AF94-75C38F7173E4}"/>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F869-4374-AF94-75C38F7173E4}"/>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F869-4374-AF94-75C38F7173E4}"/>
                  </c:ext>
                </c:extLst>
              </c15:ser>
            </c15:filteredScatterSeries>
          </c:ext>
        </c:extLst>
      </c:scatterChart>
      <c:scatterChart>
        <c:scatterStyle val="lineMarker"/>
        <c:varyColors val="0"/>
        <c:dLbls>
          <c:showLegendKey val="0"/>
          <c:showVal val="0"/>
          <c:showCatName val="0"/>
          <c:showSerName val="0"/>
          <c:showPercent val="0"/>
          <c:showBubbleSize val="0"/>
        </c:dLbls>
        <c:axId val="49342336"/>
        <c:axId val="49340416"/>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F869-4374-AF94-75C38F7173E4}"/>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F869-4374-AF94-75C38F7173E4}"/>
                  </c:ext>
                </c:extLst>
              </c15:ser>
            </c15:filteredScatterSeries>
          </c:ext>
        </c:extLst>
      </c:scatterChart>
      <c:valAx>
        <c:axId val="4933222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334144"/>
        <c:crosses val="autoZero"/>
        <c:crossBetween val="midCat"/>
      </c:valAx>
      <c:valAx>
        <c:axId val="49334144"/>
        <c:scaling>
          <c:orientation val="minMax"/>
          <c:max val="8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332224"/>
        <c:crosses val="autoZero"/>
        <c:crossBetween val="midCat"/>
        <c:majorUnit val="10"/>
      </c:valAx>
      <c:valAx>
        <c:axId val="49340416"/>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342336"/>
        <c:crosses val="max"/>
        <c:crossBetween val="midCat"/>
        <c:majorUnit val="10"/>
      </c:valAx>
      <c:valAx>
        <c:axId val="49342336"/>
        <c:scaling>
          <c:orientation val="minMax"/>
        </c:scaling>
        <c:delete val="1"/>
        <c:axPos val="t"/>
        <c:numFmt formatCode="General" sourceLinked="1"/>
        <c:majorTickMark val="out"/>
        <c:minorTickMark val="none"/>
        <c:tickLblPos val="nextTo"/>
        <c:crossAx val="49340416"/>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sz="840" b="0" i="0" u="none" strike="noStrike" kern="1200" spc="0" baseline="0">
                <a:solidFill>
                  <a:sysClr val="windowText" lastClr="000000">
                    <a:lumMod val="65000"/>
                    <a:lumOff val="35000"/>
                  </a:sysClr>
                </a:solidFill>
              </a:rPr>
              <a:t>Temperature and RH at the inlet and outlet of the dehumidifier at T</a:t>
            </a:r>
            <a:r>
              <a:rPr lang="en-US" sz="840" b="0" i="0" u="none" strike="noStrike" kern="1200" spc="0" baseline="-25000">
                <a:solidFill>
                  <a:sysClr val="windowText" lastClr="000000">
                    <a:lumMod val="65000"/>
                    <a:lumOff val="35000"/>
                  </a:sysClr>
                </a:solidFill>
              </a:rPr>
              <a:t>ri</a:t>
            </a:r>
            <a:r>
              <a:rPr lang="en-US" sz="840" b="0" i="0" u="none" strike="noStrike" kern="1200" spc="0" baseline="0">
                <a:solidFill>
                  <a:sysClr val="windowText" lastClr="000000">
                    <a:lumMod val="65000"/>
                    <a:lumOff val="35000"/>
                  </a:sysClr>
                </a:solidFill>
              </a:rPr>
              <a:t>=80 ℃, RH</a:t>
            </a:r>
            <a:r>
              <a:rPr lang="en-US" sz="840" b="0" i="0" u="none" strike="noStrike" kern="1200" spc="0" baseline="-25000">
                <a:solidFill>
                  <a:sysClr val="windowText" lastClr="000000">
                    <a:lumMod val="65000"/>
                    <a:lumOff val="35000"/>
                  </a:sysClr>
                </a:solidFill>
              </a:rPr>
              <a:t>po</a:t>
            </a:r>
            <a:r>
              <a:rPr lang="en-US" sz="840" b="0" i="0" u="none" strike="noStrike" kern="1200" spc="0" baseline="0">
                <a:solidFill>
                  <a:sysClr val="windowText" lastClr="000000">
                    <a:lumMod val="65000"/>
                    <a:lumOff val="35000"/>
                  </a:sysClr>
                </a:solidFill>
              </a:rPr>
              <a:t> = 70%</a:t>
            </a:r>
          </a:p>
        </c:rich>
      </c:tx>
      <c:layout/>
      <c:overlay val="0"/>
      <c:spPr>
        <a:noFill/>
        <a:ln>
          <a:noFill/>
        </a:ln>
        <a:effectLst/>
      </c:spPr>
    </c:title>
    <c:autoTitleDeleted val="0"/>
    <c:plotArea>
      <c:layout/>
      <c:scatterChart>
        <c:scatterStyle val="lineMarker"/>
        <c:varyColors val="0"/>
        <c:ser>
          <c:idx val="16"/>
          <c:order val="0"/>
          <c:tx>
            <c:strRef>
              <c:f>'T,RH vs t graph'!$V$4</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graph'!$AN$19:$AN$23</c:f>
              <c:numCache>
                <c:formatCode>General</c:formatCode>
                <c:ptCount val="5"/>
                <c:pt idx="1">
                  <c:v>0</c:v>
                </c:pt>
                <c:pt idx="2">
                  <c:v>10</c:v>
                </c:pt>
                <c:pt idx="3">
                  <c:v>20</c:v>
                </c:pt>
                <c:pt idx="4">
                  <c:v>30</c:v>
                </c:pt>
              </c:numCache>
            </c:numRef>
          </c:xVal>
          <c:yVal>
            <c:numRef>
              <c:f>'T,RH vs t graph'!$AO$19:$AO$23</c:f>
              <c:numCache>
                <c:formatCode>General</c:formatCode>
                <c:ptCount val="5"/>
                <c:pt idx="1">
                  <c:v>37</c:v>
                </c:pt>
                <c:pt idx="2">
                  <c:v>40</c:v>
                </c:pt>
                <c:pt idx="3">
                  <c:v>43</c:v>
                </c:pt>
                <c:pt idx="4">
                  <c:v>43</c:v>
                </c:pt>
              </c:numCache>
            </c:numRef>
          </c:yVal>
          <c:smooth val="0"/>
          <c:extLst xmlns:c16r2="http://schemas.microsoft.com/office/drawing/2015/06/chart">
            <c:ext xmlns:c16="http://schemas.microsoft.com/office/drawing/2014/chart" uri="{C3380CC4-5D6E-409C-BE32-E72D297353CC}">
              <c16:uniqueId val="{00000000-48B3-46F7-B425-3F679BD7B4A4}"/>
            </c:ext>
          </c:extLst>
        </c:ser>
        <c:ser>
          <c:idx val="17"/>
          <c:order val="1"/>
          <c:tx>
            <c:strRef>
              <c:f>'T,RH vs t graph'!$AP$18</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graph'!$AN$19:$AN$23</c:f>
              <c:numCache>
                <c:formatCode>General</c:formatCode>
                <c:ptCount val="5"/>
                <c:pt idx="1">
                  <c:v>0</c:v>
                </c:pt>
                <c:pt idx="2">
                  <c:v>10</c:v>
                </c:pt>
                <c:pt idx="3">
                  <c:v>20</c:v>
                </c:pt>
                <c:pt idx="4">
                  <c:v>30</c:v>
                </c:pt>
              </c:numCache>
            </c:numRef>
          </c:xVal>
          <c:yVal>
            <c:numRef>
              <c:f>'T,RH vs t graph'!$AP$19:$AP$23</c:f>
              <c:numCache>
                <c:formatCode>General</c:formatCode>
                <c:ptCount val="5"/>
                <c:pt idx="1">
                  <c:v>45</c:v>
                </c:pt>
                <c:pt idx="2">
                  <c:v>39</c:v>
                </c:pt>
                <c:pt idx="3">
                  <c:v>34</c:v>
                </c:pt>
                <c:pt idx="4">
                  <c:v>37</c:v>
                </c:pt>
              </c:numCache>
            </c:numRef>
          </c:yVal>
          <c:smooth val="0"/>
          <c:extLst xmlns:c16r2="http://schemas.microsoft.com/office/drawing/2015/06/chart">
            <c:ext xmlns:c16="http://schemas.microsoft.com/office/drawing/2014/chart" uri="{C3380CC4-5D6E-409C-BE32-E72D297353CC}">
              <c16:uniqueId val="{00000001-48B3-46F7-B425-3F679BD7B4A4}"/>
            </c:ext>
          </c:extLst>
        </c:ser>
        <c:ser>
          <c:idx val="19"/>
          <c:order val="2"/>
          <c:tx>
            <c:strRef>
              <c:f>'T,RH vs t graph'!$AR$18</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graph'!$AN$19:$AN$23</c:f>
              <c:numCache>
                <c:formatCode>General</c:formatCode>
                <c:ptCount val="5"/>
                <c:pt idx="1">
                  <c:v>0</c:v>
                </c:pt>
                <c:pt idx="2">
                  <c:v>10</c:v>
                </c:pt>
                <c:pt idx="3">
                  <c:v>20</c:v>
                </c:pt>
                <c:pt idx="4">
                  <c:v>30</c:v>
                </c:pt>
              </c:numCache>
            </c:numRef>
          </c:xVal>
          <c:yVal>
            <c:numRef>
              <c:f>'T,RH vs t graph'!$AR$19:$AR$23</c:f>
              <c:numCache>
                <c:formatCode>General</c:formatCode>
                <c:ptCount val="5"/>
                <c:pt idx="1">
                  <c:v>71</c:v>
                </c:pt>
                <c:pt idx="2">
                  <c:v>66</c:v>
                </c:pt>
                <c:pt idx="3">
                  <c:v>70</c:v>
                </c:pt>
                <c:pt idx="4">
                  <c:v>74</c:v>
                </c:pt>
              </c:numCache>
            </c:numRef>
          </c:yVal>
          <c:smooth val="0"/>
          <c:extLst xmlns:c16r2="http://schemas.microsoft.com/office/drawing/2015/06/chart">
            <c:ext xmlns:c16="http://schemas.microsoft.com/office/drawing/2014/chart" uri="{C3380CC4-5D6E-409C-BE32-E72D297353CC}">
              <c16:uniqueId val="{00000002-48B3-46F7-B425-3F679BD7B4A4}"/>
            </c:ext>
          </c:extLst>
        </c:ser>
        <c:ser>
          <c:idx val="20"/>
          <c:order val="3"/>
          <c:tx>
            <c:strRef>
              <c:f>'T,RH vs t graph'!$AU$18</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graph'!$AN$19:$AN$23</c:f>
              <c:numCache>
                <c:formatCode>General</c:formatCode>
                <c:ptCount val="5"/>
                <c:pt idx="1">
                  <c:v>0</c:v>
                </c:pt>
                <c:pt idx="2">
                  <c:v>10</c:v>
                </c:pt>
                <c:pt idx="3">
                  <c:v>20</c:v>
                </c:pt>
                <c:pt idx="4">
                  <c:v>30</c:v>
                </c:pt>
              </c:numCache>
            </c:numRef>
          </c:xVal>
          <c:yVal>
            <c:numRef>
              <c:f>'T,RH vs t graph'!$AU$19:$AU$23</c:f>
              <c:numCache>
                <c:formatCode>General</c:formatCode>
                <c:ptCount val="5"/>
                <c:pt idx="1">
                  <c:v>43</c:v>
                </c:pt>
                <c:pt idx="2">
                  <c:v>49</c:v>
                </c:pt>
                <c:pt idx="3">
                  <c:v>53</c:v>
                </c:pt>
                <c:pt idx="4">
                  <c:v>53</c:v>
                </c:pt>
              </c:numCache>
            </c:numRef>
          </c:yVal>
          <c:smooth val="0"/>
          <c:extLst xmlns:c16r2="http://schemas.microsoft.com/office/drawing/2015/06/chart">
            <c:ext xmlns:c16="http://schemas.microsoft.com/office/drawing/2014/chart" uri="{C3380CC4-5D6E-409C-BE32-E72D297353CC}">
              <c16:uniqueId val="{00000003-48B3-46F7-B425-3F679BD7B4A4}"/>
            </c:ext>
          </c:extLst>
        </c:ser>
        <c:ser>
          <c:idx val="21"/>
          <c:order val="4"/>
          <c:tx>
            <c:strRef>
              <c:f>'T,RH vs t graph'!$AV$18</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graph'!$AN$19:$AN$23</c:f>
              <c:numCache>
                <c:formatCode>General</c:formatCode>
                <c:ptCount val="5"/>
                <c:pt idx="1">
                  <c:v>0</c:v>
                </c:pt>
                <c:pt idx="2">
                  <c:v>10</c:v>
                </c:pt>
                <c:pt idx="3">
                  <c:v>20</c:v>
                </c:pt>
                <c:pt idx="4">
                  <c:v>30</c:v>
                </c:pt>
              </c:numCache>
            </c:numRef>
          </c:xVal>
          <c:yVal>
            <c:numRef>
              <c:f>'T,RH vs t graph'!$AV$19:$AV$23</c:f>
              <c:numCache>
                <c:formatCode>General</c:formatCode>
                <c:ptCount val="5"/>
                <c:pt idx="1">
                  <c:v>26</c:v>
                </c:pt>
                <c:pt idx="2">
                  <c:v>21</c:v>
                </c:pt>
                <c:pt idx="3">
                  <c:v>17</c:v>
                </c:pt>
                <c:pt idx="4">
                  <c:v>18</c:v>
                </c:pt>
              </c:numCache>
            </c:numRef>
          </c:yVal>
          <c:smooth val="0"/>
          <c:extLst xmlns:c16r2="http://schemas.microsoft.com/office/drawing/2015/06/chart">
            <c:ext xmlns:c16="http://schemas.microsoft.com/office/drawing/2014/chart" uri="{C3380CC4-5D6E-409C-BE32-E72D297353CC}">
              <c16:uniqueId val="{00000004-48B3-46F7-B425-3F679BD7B4A4}"/>
            </c:ext>
          </c:extLst>
        </c:ser>
        <c:ser>
          <c:idx val="22"/>
          <c:order val="5"/>
          <c:tx>
            <c:strRef>
              <c:f>'T,RH vs t graph'!$AS$18</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graph'!$AN$19:$AN$23</c:f>
              <c:numCache>
                <c:formatCode>General</c:formatCode>
                <c:ptCount val="5"/>
                <c:pt idx="1">
                  <c:v>0</c:v>
                </c:pt>
                <c:pt idx="2">
                  <c:v>10</c:v>
                </c:pt>
                <c:pt idx="3">
                  <c:v>20</c:v>
                </c:pt>
                <c:pt idx="4">
                  <c:v>30</c:v>
                </c:pt>
              </c:numCache>
            </c:numRef>
          </c:xVal>
          <c:yVal>
            <c:numRef>
              <c:f>'T,RH vs t graph'!$AS$19:$AS$23</c:f>
              <c:numCache>
                <c:formatCode>General</c:formatCode>
                <c:ptCount val="5"/>
                <c:pt idx="1">
                  <c:v>81</c:v>
                </c:pt>
                <c:pt idx="2">
                  <c:v>71</c:v>
                </c:pt>
                <c:pt idx="3">
                  <c:v>85</c:v>
                </c:pt>
                <c:pt idx="4">
                  <c:v>76</c:v>
                </c:pt>
              </c:numCache>
            </c:numRef>
          </c:yVal>
          <c:smooth val="0"/>
          <c:extLst xmlns:c16r2="http://schemas.microsoft.com/office/drawing/2015/06/chart">
            <c:ext xmlns:c16="http://schemas.microsoft.com/office/drawing/2014/chart" uri="{C3380CC4-5D6E-409C-BE32-E72D297353CC}">
              <c16:uniqueId val="{00000005-48B3-46F7-B425-3F679BD7B4A4}"/>
            </c:ext>
          </c:extLst>
        </c:ser>
        <c:ser>
          <c:idx val="23"/>
          <c:order val="6"/>
          <c:tx>
            <c:strRef>
              <c:f>'T,RH vs t graph'!$AT$18</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graph'!$AN$19:$AN$23</c:f>
              <c:numCache>
                <c:formatCode>General</c:formatCode>
                <c:ptCount val="5"/>
                <c:pt idx="1">
                  <c:v>0</c:v>
                </c:pt>
                <c:pt idx="2">
                  <c:v>10</c:v>
                </c:pt>
                <c:pt idx="3">
                  <c:v>20</c:v>
                </c:pt>
                <c:pt idx="4">
                  <c:v>30</c:v>
                </c:pt>
              </c:numCache>
            </c:numRef>
          </c:xVal>
          <c:yVal>
            <c:numRef>
              <c:f>'T,RH vs t graph'!$AT$19:$AT$23</c:f>
              <c:numCache>
                <c:formatCode>General</c:formatCode>
                <c:ptCount val="5"/>
                <c:pt idx="1">
                  <c:v>3</c:v>
                </c:pt>
                <c:pt idx="2">
                  <c:v>4</c:v>
                </c:pt>
                <c:pt idx="3">
                  <c:v>3</c:v>
                </c:pt>
                <c:pt idx="4">
                  <c:v>4</c:v>
                </c:pt>
              </c:numCache>
            </c:numRef>
          </c:yVal>
          <c:smooth val="0"/>
          <c:extLst xmlns:c16r2="http://schemas.microsoft.com/office/drawing/2015/06/chart">
            <c:ext xmlns:c16="http://schemas.microsoft.com/office/drawing/2014/chart" uri="{C3380CC4-5D6E-409C-BE32-E72D297353CC}">
              <c16:uniqueId val="{00000006-48B3-46F7-B425-3F679BD7B4A4}"/>
            </c:ext>
          </c:extLst>
        </c:ser>
        <c:ser>
          <c:idx val="2"/>
          <c:order val="7"/>
          <c:tx>
            <c:strRef>
              <c:f>'T,RH vs t graph'!$AQ$18</c:f>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graph'!$AN$19:$AN$23</c:f>
              <c:numCache>
                <c:formatCode>General</c:formatCode>
                <c:ptCount val="5"/>
                <c:pt idx="1">
                  <c:v>0</c:v>
                </c:pt>
                <c:pt idx="2">
                  <c:v>10</c:v>
                </c:pt>
                <c:pt idx="3">
                  <c:v>20</c:v>
                </c:pt>
                <c:pt idx="4">
                  <c:v>30</c:v>
                </c:pt>
              </c:numCache>
            </c:numRef>
          </c:xVal>
          <c:yVal>
            <c:numRef>
              <c:f>'T,RH vs t graph'!$AQ$19:$AQ$23</c:f>
              <c:numCache>
                <c:formatCode>General</c:formatCode>
                <c:ptCount val="5"/>
                <c:pt idx="1">
                  <c:v>28</c:v>
                </c:pt>
                <c:pt idx="2">
                  <c:v>30</c:v>
                </c:pt>
                <c:pt idx="3">
                  <c:v>30</c:v>
                </c:pt>
                <c:pt idx="4">
                  <c:v>31</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7-48B3-46F7-B425-3F679BD7B4A4}"/>
            </c:ext>
          </c:extLst>
        </c:ser>
        <c:dLbls>
          <c:showLegendKey val="0"/>
          <c:showVal val="0"/>
          <c:showCatName val="0"/>
          <c:showSerName val="0"/>
          <c:showPercent val="0"/>
          <c:showBubbleSize val="0"/>
        </c:dLbls>
        <c:axId val="49267072"/>
        <c:axId val="49268992"/>
        <c:extLst xmlns:c16r2="http://schemas.microsoft.com/office/drawing/2015/06/char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48B3-46F7-B425-3F679BD7B4A4}"/>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48B3-46F7-B425-3F679BD7B4A4}"/>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48B3-46F7-B425-3F679BD7B4A4}"/>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48B3-46F7-B425-3F679BD7B4A4}"/>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48B3-46F7-B425-3F679BD7B4A4}"/>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48B3-46F7-B425-3F679BD7B4A4}"/>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48B3-46F7-B425-3F679BD7B4A4}"/>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48B3-46F7-B425-3F679BD7B4A4}"/>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48B3-46F7-B425-3F679BD7B4A4}"/>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48B3-46F7-B425-3F679BD7B4A4}"/>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48B3-46F7-B425-3F679BD7B4A4}"/>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48B3-46F7-B425-3F679BD7B4A4}"/>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48B3-46F7-B425-3F679BD7B4A4}"/>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48B3-46F7-B425-3F679BD7B4A4}"/>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48B3-46F7-B425-3F679BD7B4A4}"/>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48B3-46F7-B425-3F679BD7B4A4}"/>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48B3-46F7-B425-3F679BD7B4A4}"/>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48B3-46F7-B425-3F679BD7B4A4}"/>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48B3-46F7-B425-3F679BD7B4A4}"/>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48B3-46F7-B425-3F679BD7B4A4}"/>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48B3-46F7-B425-3F679BD7B4A4}"/>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48B3-46F7-B425-3F679BD7B4A4}"/>
                  </c:ext>
                </c:extLst>
              </c15:ser>
            </c15:filteredScatterSeries>
          </c:ext>
        </c:extLst>
      </c:scatterChart>
      <c:scatterChart>
        <c:scatterStyle val="lineMarker"/>
        <c:varyColors val="0"/>
        <c:dLbls>
          <c:showLegendKey val="0"/>
          <c:showVal val="0"/>
          <c:showCatName val="0"/>
          <c:showSerName val="0"/>
          <c:showPercent val="0"/>
          <c:showBubbleSize val="0"/>
        </c:dLbls>
        <c:axId val="49088768"/>
        <c:axId val="49086848"/>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48B3-46F7-B425-3F679BD7B4A4}"/>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48B3-46F7-B425-3F679BD7B4A4}"/>
                  </c:ext>
                </c:extLst>
              </c15:ser>
            </c15:filteredScatterSeries>
          </c:ext>
        </c:extLst>
      </c:scatterChart>
      <c:valAx>
        <c:axId val="49267072"/>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268992"/>
        <c:crosses val="autoZero"/>
        <c:crossBetween val="midCat"/>
      </c:valAx>
      <c:valAx>
        <c:axId val="49268992"/>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267072"/>
        <c:crosses val="autoZero"/>
        <c:crossBetween val="midCat"/>
        <c:majorUnit val="10"/>
      </c:valAx>
      <c:valAx>
        <c:axId val="49086848"/>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088768"/>
        <c:crosses val="max"/>
        <c:crossBetween val="midCat"/>
        <c:majorUnit val="10"/>
      </c:valAx>
      <c:valAx>
        <c:axId val="49088768"/>
        <c:scaling>
          <c:orientation val="minMax"/>
        </c:scaling>
        <c:delete val="1"/>
        <c:axPos val="t"/>
        <c:numFmt formatCode="General" sourceLinked="1"/>
        <c:majorTickMark val="out"/>
        <c:minorTickMark val="none"/>
        <c:tickLblPos val="nextTo"/>
        <c:crossAx val="49086848"/>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=80 ℃, RH</a:t>
            </a:r>
            <a:r>
              <a:rPr lang="en-US" baseline="-25000"/>
              <a:t>po</a:t>
            </a:r>
            <a:r>
              <a:rPr lang="en-US"/>
              <a:t> = 80%</a:t>
            </a:r>
          </a:p>
        </c:rich>
      </c:tx>
      <c:layout/>
      <c:overlay val="0"/>
      <c:spPr>
        <a:noFill/>
        <a:ln>
          <a:noFill/>
        </a:ln>
        <a:effectLst/>
      </c:spPr>
    </c:title>
    <c:autoTitleDeleted val="0"/>
    <c:plotArea>
      <c:layout/>
      <c:scatterChart>
        <c:scatterStyle val="lineMarker"/>
        <c:varyColors val="0"/>
        <c:ser>
          <c:idx val="16"/>
          <c:order val="0"/>
          <c:tx>
            <c:strRef>
              <c:f>'T,RH vs t graph'!$AO$33</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graph'!$AN$34:$AN$38</c:f>
              <c:numCache>
                <c:formatCode>General</c:formatCode>
                <c:ptCount val="5"/>
                <c:pt idx="1">
                  <c:v>0</c:v>
                </c:pt>
                <c:pt idx="2">
                  <c:v>10</c:v>
                </c:pt>
                <c:pt idx="3">
                  <c:v>20</c:v>
                </c:pt>
                <c:pt idx="4">
                  <c:v>30</c:v>
                </c:pt>
              </c:numCache>
            </c:numRef>
          </c:xVal>
          <c:yVal>
            <c:numRef>
              <c:f>'T,RH vs t graph'!$AO$34:$AO$38</c:f>
              <c:numCache>
                <c:formatCode>General</c:formatCode>
                <c:ptCount val="5"/>
                <c:pt idx="1">
                  <c:v>43</c:v>
                </c:pt>
                <c:pt idx="2">
                  <c:v>42</c:v>
                </c:pt>
                <c:pt idx="3">
                  <c:v>42</c:v>
                </c:pt>
                <c:pt idx="4">
                  <c:v>43</c:v>
                </c:pt>
              </c:numCache>
            </c:numRef>
          </c:yVal>
          <c:smooth val="0"/>
          <c:extLst xmlns:c16r2="http://schemas.microsoft.com/office/drawing/2015/06/chart">
            <c:ext xmlns:c16="http://schemas.microsoft.com/office/drawing/2014/chart" uri="{C3380CC4-5D6E-409C-BE32-E72D297353CC}">
              <c16:uniqueId val="{00000000-29EF-4583-A30A-E928B74F1A3F}"/>
            </c:ext>
          </c:extLst>
        </c:ser>
        <c:ser>
          <c:idx val="17"/>
          <c:order val="1"/>
          <c:tx>
            <c:strRef>
              <c:f>'T,RH vs t graph'!$AP$33</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graph'!$AN$34:$AN$38</c:f>
              <c:numCache>
                <c:formatCode>General</c:formatCode>
                <c:ptCount val="5"/>
                <c:pt idx="1">
                  <c:v>0</c:v>
                </c:pt>
                <c:pt idx="2">
                  <c:v>10</c:v>
                </c:pt>
                <c:pt idx="3">
                  <c:v>20</c:v>
                </c:pt>
                <c:pt idx="4">
                  <c:v>30</c:v>
                </c:pt>
              </c:numCache>
            </c:numRef>
          </c:xVal>
          <c:yVal>
            <c:numRef>
              <c:f>'T,RH vs t graph'!$AP$34:$AP$38</c:f>
              <c:numCache>
                <c:formatCode>General</c:formatCode>
                <c:ptCount val="5"/>
                <c:pt idx="1">
                  <c:v>41</c:v>
                </c:pt>
                <c:pt idx="2">
                  <c:v>43</c:v>
                </c:pt>
                <c:pt idx="3">
                  <c:v>45</c:v>
                </c:pt>
                <c:pt idx="4">
                  <c:v>45</c:v>
                </c:pt>
              </c:numCache>
            </c:numRef>
          </c:yVal>
          <c:smooth val="0"/>
          <c:extLst xmlns:c16r2="http://schemas.microsoft.com/office/drawing/2015/06/chart">
            <c:ext xmlns:c16="http://schemas.microsoft.com/office/drawing/2014/chart" uri="{C3380CC4-5D6E-409C-BE32-E72D297353CC}">
              <c16:uniqueId val="{00000001-29EF-4583-A30A-E928B74F1A3F}"/>
            </c:ext>
          </c:extLst>
        </c:ser>
        <c:ser>
          <c:idx val="19"/>
          <c:order val="2"/>
          <c:tx>
            <c:strRef>
              <c:f>'T,RH vs t graph'!$AR$33</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graph'!$AN$34:$AN$38</c:f>
              <c:numCache>
                <c:formatCode>General</c:formatCode>
                <c:ptCount val="5"/>
                <c:pt idx="1">
                  <c:v>0</c:v>
                </c:pt>
                <c:pt idx="2">
                  <c:v>10</c:v>
                </c:pt>
                <c:pt idx="3">
                  <c:v>20</c:v>
                </c:pt>
                <c:pt idx="4">
                  <c:v>30</c:v>
                </c:pt>
              </c:numCache>
            </c:numRef>
          </c:xVal>
          <c:yVal>
            <c:numRef>
              <c:f>'T,RH vs t graph'!$AR$34:$AR$38</c:f>
              <c:numCache>
                <c:formatCode>General</c:formatCode>
                <c:ptCount val="5"/>
                <c:pt idx="1">
                  <c:v>82</c:v>
                </c:pt>
                <c:pt idx="2">
                  <c:v>80</c:v>
                </c:pt>
                <c:pt idx="3">
                  <c:v>78</c:v>
                </c:pt>
                <c:pt idx="4">
                  <c:v>82</c:v>
                </c:pt>
              </c:numCache>
            </c:numRef>
          </c:yVal>
          <c:smooth val="0"/>
          <c:extLst xmlns:c16r2="http://schemas.microsoft.com/office/drawing/2015/06/chart">
            <c:ext xmlns:c16="http://schemas.microsoft.com/office/drawing/2014/chart" uri="{C3380CC4-5D6E-409C-BE32-E72D297353CC}">
              <c16:uniqueId val="{00000002-29EF-4583-A30A-E928B74F1A3F}"/>
            </c:ext>
          </c:extLst>
        </c:ser>
        <c:ser>
          <c:idx val="20"/>
          <c:order val="3"/>
          <c:tx>
            <c:strRef>
              <c:f>'T,RH vs t graph'!$AU$33</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graph'!$AN$34:$AN$38</c:f>
              <c:numCache>
                <c:formatCode>General</c:formatCode>
                <c:ptCount val="5"/>
                <c:pt idx="1">
                  <c:v>0</c:v>
                </c:pt>
                <c:pt idx="2">
                  <c:v>10</c:v>
                </c:pt>
                <c:pt idx="3">
                  <c:v>20</c:v>
                </c:pt>
                <c:pt idx="4">
                  <c:v>30</c:v>
                </c:pt>
              </c:numCache>
            </c:numRef>
          </c:xVal>
          <c:yVal>
            <c:numRef>
              <c:f>'T,RH vs t graph'!$AU$34:$AU$38</c:f>
              <c:numCache>
                <c:formatCode>General</c:formatCode>
                <c:ptCount val="5"/>
                <c:pt idx="1">
                  <c:v>52</c:v>
                </c:pt>
                <c:pt idx="2">
                  <c:v>44</c:v>
                </c:pt>
                <c:pt idx="3">
                  <c:v>44</c:v>
                </c:pt>
                <c:pt idx="4">
                  <c:v>46</c:v>
                </c:pt>
              </c:numCache>
            </c:numRef>
          </c:yVal>
          <c:smooth val="0"/>
          <c:extLst xmlns:c16r2="http://schemas.microsoft.com/office/drawing/2015/06/chart">
            <c:ext xmlns:c16="http://schemas.microsoft.com/office/drawing/2014/chart" uri="{C3380CC4-5D6E-409C-BE32-E72D297353CC}">
              <c16:uniqueId val="{00000003-29EF-4583-A30A-E928B74F1A3F}"/>
            </c:ext>
          </c:extLst>
        </c:ser>
        <c:ser>
          <c:idx val="21"/>
          <c:order val="4"/>
          <c:tx>
            <c:strRef>
              <c:f>'T,RH vs t graph'!$AV$33</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graph'!$AN$34:$AN$38</c:f>
              <c:numCache>
                <c:formatCode>General</c:formatCode>
                <c:ptCount val="5"/>
                <c:pt idx="1">
                  <c:v>0</c:v>
                </c:pt>
                <c:pt idx="2">
                  <c:v>10</c:v>
                </c:pt>
                <c:pt idx="3">
                  <c:v>20</c:v>
                </c:pt>
                <c:pt idx="4">
                  <c:v>30</c:v>
                </c:pt>
              </c:numCache>
            </c:numRef>
          </c:xVal>
          <c:yVal>
            <c:numRef>
              <c:f>'T,RH vs t graph'!$AV$34:$AV$38</c:f>
              <c:numCache>
                <c:formatCode>General</c:formatCode>
                <c:ptCount val="5"/>
                <c:pt idx="1">
                  <c:v>22</c:v>
                </c:pt>
                <c:pt idx="2">
                  <c:v>37</c:v>
                </c:pt>
                <c:pt idx="3">
                  <c:v>37</c:v>
                </c:pt>
                <c:pt idx="4">
                  <c:v>35</c:v>
                </c:pt>
              </c:numCache>
            </c:numRef>
          </c:yVal>
          <c:smooth val="0"/>
          <c:extLst xmlns:c16r2="http://schemas.microsoft.com/office/drawing/2015/06/chart">
            <c:ext xmlns:c16="http://schemas.microsoft.com/office/drawing/2014/chart" uri="{C3380CC4-5D6E-409C-BE32-E72D297353CC}">
              <c16:uniqueId val="{00000004-29EF-4583-A30A-E928B74F1A3F}"/>
            </c:ext>
          </c:extLst>
        </c:ser>
        <c:ser>
          <c:idx val="22"/>
          <c:order val="5"/>
          <c:tx>
            <c:strRef>
              <c:f>'T,RH vs t graph'!$AS$33</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graph'!$AN$34:$AN$38</c:f>
              <c:numCache>
                <c:formatCode>General</c:formatCode>
                <c:ptCount val="5"/>
                <c:pt idx="1">
                  <c:v>0</c:v>
                </c:pt>
                <c:pt idx="2">
                  <c:v>10</c:v>
                </c:pt>
                <c:pt idx="3">
                  <c:v>20</c:v>
                </c:pt>
                <c:pt idx="4">
                  <c:v>30</c:v>
                </c:pt>
              </c:numCache>
            </c:numRef>
          </c:xVal>
          <c:yVal>
            <c:numRef>
              <c:f>'T,RH vs t graph'!$AS$34:$AS$38</c:f>
              <c:numCache>
                <c:formatCode>General</c:formatCode>
                <c:ptCount val="5"/>
                <c:pt idx="1">
                  <c:v>79</c:v>
                </c:pt>
                <c:pt idx="2">
                  <c:v>74</c:v>
                </c:pt>
                <c:pt idx="3">
                  <c:v>74</c:v>
                </c:pt>
                <c:pt idx="4">
                  <c:v>74</c:v>
                </c:pt>
              </c:numCache>
            </c:numRef>
          </c:yVal>
          <c:smooth val="0"/>
          <c:extLst xmlns:c16r2="http://schemas.microsoft.com/office/drawing/2015/06/chart">
            <c:ext xmlns:c16="http://schemas.microsoft.com/office/drawing/2014/chart" uri="{C3380CC4-5D6E-409C-BE32-E72D297353CC}">
              <c16:uniqueId val="{00000005-29EF-4583-A30A-E928B74F1A3F}"/>
            </c:ext>
          </c:extLst>
        </c:ser>
        <c:ser>
          <c:idx val="23"/>
          <c:order val="6"/>
          <c:tx>
            <c:strRef>
              <c:f>'T,RH vs t graph'!$AT$33</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graph'!$AN$34:$AN$38</c:f>
              <c:numCache>
                <c:formatCode>General</c:formatCode>
                <c:ptCount val="5"/>
                <c:pt idx="1">
                  <c:v>0</c:v>
                </c:pt>
                <c:pt idx="2">
                  <c:v>10</c:v>
                </c:pt>
                <c:pt idx="3">
                  <c:v>20</c:v>
                </c:pt>
                <c:pt idx="4">
                  <c:v>30</c:v>
                </c:pt>
              </c:numCache>
            </c:numRef>
          </c:xVal>
          <c:yVal>
            <c:numRef>
              <c:f>'T,RH vs t graph'!$AT$34:$AT$38</c:f>
              <c:numCache>
                <c:formatCode>General</c:formatCode>
                <c:ptCount val="5"/>
                <c:pt idx="1">
                  <c:v>4</c:v>
                </c:pt>
                <c:pt idx="2">
                  <c:v>2</c:v>
                </c:pt>
                <c:pt idx="3">
                  <c:v>3</c:v>
                </c:pt>
                <c:pt idx="4">
                  <c:v>4</c:v>
                </c:pt>
              </c:numCache>
            </c:numRef>
          </c:yVal>
          <c:smooth val="0"/>
          <c:extLst xmlns:c16r2="http://schemas.microsoft.com/office/drawing/2015/06/chart">
            <c:ext xmlns:c16="http://schemas.microsoft.com/office/drawing/2014/chart" uri="{C3380CC4-5D6E-409C-BE32-E72D297353CC}">
              <c16:uniqueId val="{00000006-29EF-4583-A30A-E928B74F1A3F}"/>
            </c:ext>
          </c:extLst>
        </c:ser>
        <c:ser>
          <c:idx val="2"/>
          <c:order val="7"/>
          <c:tx>
            <c:strRef>
              <c:f>'T,RH vs t graph'!$AQ$33</c:f>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graph'!$AN$34:$AN$38</c:f>
              <c:numCache>
                <c:formatCode>General</c:formatCode>
                <c:ptCount val="5"/>
                <c:pt idx="1">
                  <c:v>0</c:v>
                </c:pt>
                <c:pt idx="2">
                  <c:v>10</c:v>
                </c:pt>
                <c:pt idx="3">
                  <c:v>20</c:v>
                </c:pt>
                <c:pt idx="4">
                  <c:v>30</c:v>
                </c:pt>
              </c:numCache>
            </c:numRef>
          </c:xVal>
          <c:yVal>
            <c:numRef>
              <c:f>'T,RH vs t graph'!$AQ$34:$AQ$38</c:f>
              <c:numCache>
                <c:formatCode>General</c:formatCode>
                <c:ptCount val="5"/>
                <c:pt idx="1">
                  <c:v>31</c:v>
                </c:pt>
                <c:pt idx="2">
                  <c:v>30</c:v>
                </c:pt>
                <c:pt idx="3">
                  <c:v>30</c:v>
                </c:pt>
                <c:pt idx="4">
                  <c:v>31</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7-29EF-4583-A30A-E928B74F1A3F}"/>
            </c:ext>
          </c:extLst>
        </c:ser>
        <c:dLbls>
          <c:showLegendKey val="0"/>
          <c:showVal val="0"/>
          <c:showCatName val="0"/>
          <c:showSerName val="0"/>
          <c:showPercent val="0"/>
          <c:showBubbleSize val="0"/>
        </c:dLbls>
        <c:axId val="51077888"/>
        <c:axId val="51079808"/>
        <c:extLst xmlns:c16r2="http://schemas.microsoft.com/office/drawing/2015/06/char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29EF-4583-A30A-E928B74F1A3F}"/>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29EF-4583-A30A-E928B74F1A3F}"/>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29EF-4583-A30A-E928B74F1A3F}"/>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29EF-4583-A30A-E928B74F1A3F}"/>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29EF-4583-A30A-E928B74F1A3F}"/>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29EF-4583-A30A-E928B74F1A3F}"/>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29EF-4583-A30A-E928B74F1A3F}"/>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29EF-4583-A30A-E928B74F1A3F}"/>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29EF-4583-A30A-E928B74F1A3F}"/>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29EF-4583-A30A-E928B74F1A3F}"/>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29EF-4583-A30A-E928B74F1A3F}"/>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29EF-4583-A30A-E928B74F1A3F}"/>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29EF-4583-A30A-E928B74F1A3F}"/>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29EF-4583-A30A-E928B74F1A3F}"/>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29EF-4583-A30A-E928B74F1A3F}"/>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29EF-4583-A30A-E928B74F1A3F}"/>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29EF-4583-A30A-E928B74F1A3F}"/>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29EF-4583-A30A-E928B74F1A3F}"/>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29EF-4583-A30A-E928B74F1A3F}"/>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29EF-4583-A30A-E928B74F1A3F}"/>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29EF-4583-A30A-E928B74F1A3F}"/>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29EF-4583-A30A-E928B74F1A3F}"/>
                  </c:ext>
                </c:extLst>
              </c15:ser>
            </c15:filteredScatterSeries>
          </c:ext>
        </c:extLst>
      </c:scatterChart>
      <c:scatterChart>
        <c:scatterStyle val="lineMarker"/>
        <c:varyColors val="0"/>
        <c:dLbls>
          <c:showLegendKey val="0"/>
          <c:showVal val="0"/>
          <c:showCatName val="0"/>
          <c:showSerName val="0"/>
          <c:showPercent val="0"/>
          <c:showBubbleSize val="0"/>
        </c:dLbls>
        <c:axId val="51104384"/>
        <c:axId val="51102464"/>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29EF-4583-A30A-E928B74F1A3F}"/>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29EF-4583-A30A-E928B74F1A3F}"/>
                  </c:ext>
                </c:extLst>
              </c15:ser>
            </c15:filteredScatterSeries>
          </c:ext>
        </c:extLst>
      </c:scatterChart>
      <c:valAx>
        <c:axId val="51077888"/>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1079808"/>
        <c:crosses val="autoZero"/>
        <c:crossBetween val="midCat"/>
      </c:valAx>
      <c:valAx>
        <c:axId val="51079808"/>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1077888"/>
        <c:crosses val="autoZero"/>
        <c:crossBetween val="midCat"/>
        <c:majorUnit val="10"/>
      </c:valAx>
      <c:valAx>
        <c:axId val="51102464"/>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1104384"/>
        <c:crosses val="max"/>
        <c:crossBetween val="midCat"/>
        <c:majorUnit val="10"/>
      </c:valAx>
      <c:valAx>
        <c:axId val="51104384"/>
        <c:scaling>
          <c:orientation val="minMax"/>
        </c:scaling>
        <c:delete val="1"/>
        <c:axPos val="t"/>
        <c:numFmt formatCode="General" sourceLinked="1"/>
        <c:majorTickMark val="out"/>
        <c:minorTickMark val="none"/>
        <c:tickLblPos val="nextTo"/>
        <c:crossAx val="51102464"/>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Tri=80 ℃, RHpo = 90%</a:t>
            </a:r>
          </a:p>
        </c:rich>
      </c:tx>
      <c:layout/>
      <c:overlay val="0"/>
      <c:spPr>
        <a:noFill/>
        <a:ln>
          <a:noFill/>
        </a:ln>
        <a:effectLst/>
      </c:spPr>
    </c:title>
    <c:autoTitleDeleted val="0"/>
    <c:plotArea>
      <c:layout/>
      <c:scatterChart>
        <c:scatterStyle val="lineMarker"/>
        <c:varyColors val="0"/>
        <c:ser>
          <c:idx val="16"/>
          <c:order val="0"/>
          <c:tx>
            <c:strRef>
              <c:f>'T,RH vs t graph'!$AO$47</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graph'!$AN$48:$AN$52</c:f>
              <c:numCache>
                <c:formatCode>General</c:formatCode>
                <c:ptCount val="5"/>
                <c:pt idx="1">
                  <c:v>0</c:v>
                </c:pt>
                <c:pt idx="2">
                  <c:v>10</c:v>
                </c:pt>
                <c:pt idx="3">
                  <c:v>20</c:v>
                </c:pt>
                <c:pt idx="4">
                  <c:v>30</c:v>
                </c:pt>
              </c:numCache>
            </c:numRef>
          </c:xVal>
          <c:yVal>
            <c:numRef>
              <c:f>'T,RH vs t graph'!$AO$48:$AO$52</c:f>
              <c:numCache>
                <c:formatCode>General</c:formatCode>
                <c:ptCount val="5"/>
                <c:pt idx="1">
                  <c:v>42</c:v>
                </c:pt>
                <c:pt idx="2">
                  <c:v>42</c:v>
                </c:pt>
                <c:pt idx="3">
                  <c:v>42</c:v>
                </c:pt>
                <c:pt idx="4">
                  <c:v>42</c:v>
                </c:pt>
              </c:numCache>
            </c:numRef>
          </c:yVal>
          <c:smooth val="0"/>
          <c:extLst xmlns:c16r2="http://schemas.microsoft.com/office/drawing/2015/06/chart">
            <c:ext xmlns:c16="http://schemas.microsoft.com/office/drawing/2014/chart" uri="{C3380CC4-5D6E-409C-BE32-E72D297353CC}">
              <c16:uniqueId val="{00000000-4089-4C87-AD42-009D0439AEBD}"/>
            </c:ext>
          </c:extLst>
        </c:ser>
        <c:ser>
          <c:idx val="17"/>
          <c:order val="1"/>
          <c:tx>
            <c:strRef>
              <c:f>'T,RH vs t graph'!$AP$47</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graph'!$AN$48:$AN$52</c:f>
              <c:numCache>
                <c:formatCode>General</c:formatCode>
                <c:ptCount val="5"/>
                <c:pt idx="1">
                  <c:v>0</c:v>
                </c:pt>
                <c:pt idx="2">
                  <c:v>10</c:v>
                </c:pt>
                <c:pt idx="3">
                  <c:v>20</c:v>
                </c:pt>
                <c:pt idx="4">
                  <c:v>30</c:v>
                </c:pt>
              </c:numCache>
            </c:numRef>
          </c:xVal>
          <c:yVal>
            <c:numRef>
              <c:f>'T,RH vs t graph'!$AP$48:$AP$52</c:f>
              <c:numCache>
                <c:formatCode>General</c:formatCode>
                <c:ptCount val="5"/>
                <c:pt idx="1">
                  <c:v>48</c:v>
                </c:pt>
                <c:pt idx="2">
                  <c:v>48</c:v>
                </c:pt>
                <c:pt idx="3">
                  <c:v>49</c:v>
                </c:pt>
                <c:pt idx="4">
                  <c:v>50</c:v>
                </c:pt>
              </c:numCache>
            </c:numRef>
          </c:yVal>
          <c:smooth val="0"/>
          <c:extLst xmlns:c16r2="http://schemas.microsoft.com/office/drawing/2015/06/chart">
            <c:ext xmlns:c16="http://schemas.microsoft.com/office/drawing/2014/chart" uri="{C3380CC4-5D6E-409C-BE32-E72D297353CC}">
              <c16:uniqueId val="{00000001-4089-4C87-AD42-009D0439AEBD}"/>
            </c:ext>
          </c:extLst>
        </c:ser>
        <c:ser>
          <c:idx val="19"/>
          <c:order val="2"/>
          <c:tx>
            <c:strRef>
              <c:f>'T,RH vs t graph'!$AR$47</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graph'!$AN$48:$AN$52</c:f>
              <c:numCache>
                <c:formatCode>General</c:formatCode>
                <c:ptCount val="5"/>
                <c:pt idx="1">
                  <c:v>0</c:v>
                </c:pt>
                <c:pt idx="2">
                  <c:v>10</c:v>
                </c:pt>
                <c:pt idx="3">
                  <c:v>20</c:v>
                </c:pt>
                <c:pt idx="4">
                  <c:v>30</c:v>
                </c:pt>
              </c:numCache>
            </c:numRef>
          </c:xVal>
          <c:yVal>
            <c:numRef>
              <c:f>'T,RH vs t graph'!$AR$48:$AR$52</c:f>
              <c:numCache>
                <c:formatCode>General</c:formatCode>
                <c:ptCount val="5"/>
                <c:pt idx="1">
                  <c:v>92</c:v>
                </c:pt>
                <c:pt idx="2">
                  <c:v>90</c:v>
                </c:pt>
                <c:pt idx="3">
                  <c:v>92</c:v>
                </c:pt>
                <c:pt idx="4">
                  <c:v>91</c:v>
                </c:pt>
              </c:numCache>
            </c:numRef>
          </c:yVal>
          <c:smooth val="0"/>
          <c:extLst xmlns:c16r2="http://schemas.microsoft.com/office/drawing/2015/06/chart">
            <c:ext xmlns:c16="http://schemas.microsoft.com/office/drawing/2014/chart" uri="{C3380CC4-5D6E-409C-BE32-E72D297353CC}">
              <c16:uniqueId val="{00000002-4089-4C87-AD42-009D0439AEBD}"/>
            </c:ext>
          </c:extLst>
        </c:ser>
        <c:ser>
          <c:idx val="20"/>
          <c:order val="3"/>
          <c:tx>
            <c:strRef>
              <c:f>'T,RH vs t graph'!$AU$47</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graph'!$AN$48:$AN$52</c:f>
              <c:numCache>
                <c:formatCode>General</c:formatCode>
                <c:ptCount val="5"/>
                <c:pt idx="1">
                  <c:v>0</c:v>
                </c:pt>
                <c:pt idx="2">
                  <c:v>10</c:v>
                </c:pt>
                <c:pt idx="3">
                  <c:v>20</c:v>
                </c:pt>
                <c:pt idx="4">
                  <c:v>30</c:v>
                </c:pt>
              </c:numCache>
            </c:numRef>
          </c:xVal>
          <c:yVal>
            <c:numRef>
              <c:f>'T,RH vs t graph'!$AU$48:$AU$52</c:f>
              <c:numCache>
                <c:formatCode>General</c:formatCode>
                <c:ptCount val="5"/>
                <c:pt idx="1">
                  <c:v>44</c:v>
                </c:pt>
                <c:pt idx="2">
                  <c:v>45</c:v>
                </c:pt>
                <c:pt idx="3">
                  <c:v>46</c:v>
                </c:pt>
                <c:pt idx="4">
                  <c:v>47</c:v>
                </c:pt>
              </c:numCache>
            </c:numRef>
          </c:yVal>
          <c:smooth val="0"/>
          <c:extLst xmlns:c16r2="http://schemas.microsoft.com/office/drawing/2015/06/chart">
            <c:ext xmlns:c16="http://schemas.microsoft.com/office/drawing/2014/chart" uri="{C3380CC4-5D6E-409C-BE32-E72D297353CC}">
              <c16:uniqueId val="{00000003-4089-4C87-AD42-009D0439AEBD}"/>
            </c:ext>
          </c:extLst>
        </c:ser>
        <c:ser>
          <c:idx val="21"/>
          <c:order val="4"/>
          <c:tx>
            <c:strRef>
              <c:f>'T,RH vs t graph'!$AV$47</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graph'!$AN$48:$AN$52</c:f>
              <c:numCache>
                <c:formatCode>General</c:formatCode>
                <c:ptCount val="5"/>
                <c:pt idx="1">
                  <c:v>0</c:v>
                </c:pt>
                <c:pt idx="2">
                  <c:v>10</c:v>
                </c:pt>
                <c:pt idx="3">
                  <c:v>20</c:v>
                </c:pt>
                <c:pt idx="4">
                  <c:v>30</c:v>
                </c:pt>
              </c:numCache>
            </c:numRef>
          </c:xVal>
          <c:yVal>
            <c:numRef>
              <c:f>'T,RH vs t graph'!$AV$48:$AV$52</c:f>
              <c:numCache>
                <c:formatCode>General</c:formatCode>
                <c:ptCount val="5"/>
                <c:pt idx="1">
                  <c:v>22</c:v>
                </c:pt>
                <c:pt idx="2">
                  <c:v>39</c:v>
                </c:pt>
                <c:pt idx="3">
                  <c:v>38</c:v>
                </c:pt>
                <c:pt idx="4">
                  <c:v>38</c:v>
                </c:pt>
              </c:numCache>
            </c:numRef>
          </c:yVal>
          <c:smooth val="0"/>
          <c:extLst xmlns:c16r2="http://schemas.microsoft.com/office/drawing/2015/06/chart">
            <c:ext xmlns:c16="http://schemas.microsoft.com/office/drawing/2014/chart" uri="{C3380CC4-5D6E-409C-BE32-E72D297353CC}">
              <c16:uniqueId val="{00000004-4089-4C87-AD42-009D0439AEBD}"/>
            </c:ext>
          </c:extLst>
        </c:ser>
        <c:ser>
          <c:idx val="22"/>
          <c:order val="5"/>
          <c:tx>
            <c:strRef>
              <c:f>'T,RH vs t graph'!$AS$47</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graph'!$AN$48:$AN$52</c:f>
              <c:numCache>
                <c:formatCode>General</c:formatCode>
                <c:ptCount val="5"/>
                <c:pt idx="1">
                  <c:v>0</c:v>
                </c:pt>
                <c:pt idx="2">
                  <c:v>10</c:v>
                </c:pt>
                <c:pt idx="3">
                  <c:v>20</c:v>
                </c:pt>
                <c:pt idx="4">
                  <c:v>30</c:v>
                </c:pt>
              </c:numCache>
            </c:numRef>
          </c:xVal>
          <c:yVal>
            <c:numRef>
              <c:f>'T,RH vs t graph'!$AS$48:$AS$52</c:f>
              <c:numCache>
                <c:formatCode>General</c:formatCode>
                <c:ptCount val="5"/>
                <c:pt idx="1">
                  <c:v>76</c:v>
                </c:pt>
                <c:pt idx="2">
                  <c:v>73</c:v>
                </c:pt>
                <c:pt idx="3">
                  <c:v>77</c:v>
                </c:pt>
                <c:pt idx="4">
                  <c:v>78</c:v>
                </c:pt>
              </c:numCache>
            </c:numRef>
          </c:yVal>
          <c:smooth val="0"/>
          <c:extLst xmlns:c16r2="http://schemas.microsoft.com/office/drawing/2015/06/chart">
            <c:ext xmlns:c16="http://schemas.microsoft.com/office/drawing/2014/chart" uri="{C3380CC4-5D6E-409C-BE32-E72D297353CC}">
              <c16:uniqueId val="{00000005-4089-4C87-AD42-009D0439AEBD}"/>
            </c:ext>
          </c:extLst>
        </c:ser>
        <c:ser>
          <c:idx val="23"/>
          <c:order val="6"/>
          <c:tx>
            <c:strRef>
              <c:f>'T,RH vs t graph'!$AT$47</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graph'!$AN$48:$AN$52</c:f>
              <c:numCache>
                <c:formatCode>General</c:formatCode>
                <c:ptCount val="5"/>
                <c:pt idx="1">
                  <c:v>0</c:v>
                </c:pt>
                <c:pt idx="2">
                  <c:v>10</c:v>
                </c:pt>
                <c:pt idx="3">
                  <c:v>20</c:v>
                </c:pt>
                <c:pt idx="4">
                  <c:v>30</c:v>
                </c:pt>
              </c:numCache>
            </c:numRef>
          </c:xVal>
          <c:yVal>
            <c:numRef>
              <c:f>'T,RH vs t graph'!$AT$48:$AT$52</c:f>
              <c:numCache>
                <c:formatCode>General</c:formatCode>
                <c:ptCount val="5"/>
                <c:pt idx="1">
                  <c:v>4</c:v>
                </c:pt>
                <c:pt idx="2">
                  <c:v>3</c:v>
                </c:pt>
                <c:pt idx="3">
                  <c:v>4</c:v>
                </c:pt>
                <c:pt idx="4">
                  <c:v>3</c:v>
                </c:pt>
              </c:numCache>
            </c:numRef>
          </c:yVal>
          <c:smooth val="0"/>
          <c:extLst xmlns:c16r2="http://schemas.microsoft.com/office/drawing/2015/06/chart">
            <c:ext xmlns:c16="http://schemas.microsoft.com/office/drawing/2014/chart" uri="{C3380CC4-5D6E-409C-BE32-E72D297353CC}">
              <c16:uniqueId val="{00000006-4089-4C87-AD42-009D0439AEBD}"/>
            </c:ext>
          </c:extLst>
        </c:ser>
        <c:ser>
          <c:idx val="2"/>
          <c:order val="7"/>
          <c:tx>
            <c:strRef>
              <c:f>'T,RH vs t graph'!$AQ$47</c:f>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graph'!$AN$48:$AN$52</c:f>
              <c:numCache>
                <c:formatCode>General</c:formatCode>
                <c:ptCount val="5"/>
                <c:pt idx="1">
                  <c:v>0</c:v>
                </c:pt>
                <c:pt idx="2">
                  <c:v>10</c:v>
                </c:pt>
                <c:pt idx="3">
                  <c:v>20</c:v>
                </c:pt>
                <c:pt idx="4">
                  <c:v>30</c:v>
                </c:pt>
              </c:numCache>
            </c:numRef>
          </c:xVal>
          <c:yVal>
            <c:numRef>
              <c:f>'T,RH vs t graph'!$AQ$48:$AQ$52</c:f>
              <c:numCache>
                <c:formatCode>General</c:formatCode>
                <c:ptCount val="5"/>
                <c:pt idx="1">
                  <c:v>30</c:v>
                </c:pt>
                <c:pt idx="2">
                  <c:v>31</c:v>
                </c:pt>
                <c:pt idx="3">
                  <c:v>31</c:v>
                </c:pt>
                <c:pt idx="4">
                  <c:v>32</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7-4089-4C87-AD42-009D0439AEBD}"/>
            </c:ext>
          </c:extLst>
        </c:ser>
        <c:dLbls>
          <c:showLegendKey val="0"/>
          <c:showVal val="0"/>
          <c:showCatName val="0"/>
          <c:showSerName val="0"/>
          <c:showPercent val="0"/>
          <c:showBubbleSize val="0"/>
        </c:dLbls>
        <c:axId val="49198208"/>
        <c:axId val="49200128"/>
        <c:extLst xmlns:c16r2="http://schemas.microsoft.com/office/drawing/2015/06/char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4089-4C87-AD42-009D0439AEBD}"/>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4089-4C87-AD42-009D0439AEBD}"/>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4089-4C87-AD42-009D0439AEBD}"/>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4089-4C87-AD42-009D0439AEBD}"/>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4089-4C87-AD42-009D0439AEBD}"/>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4089-4C87-AD42-009D0439AEBD}"/>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4089-4C87-AD42-009D0439AEBD}"/>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4089-4C87-AD42-009D0439AEBD}"/>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4089-4C87-AD42-009D0439AEBD}"/>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4089-4C87-AD42-009D0439AEBD}"/>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4089-4C87-AD42-009D0439AEBD}"/>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4089-4C87-AD42-009D0439AEBD}"/>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4089-4C87-AD42-009D0439AEBD}"/>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4089-4C87-AD42-009D0439AEBD}"/>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4089-4C87-AD42-009D0439AEBD}"/>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4089-4C87-AD42-009D0439AEBD}"/>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4089-4C87-AD42-009D0439AEBD}"/>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4089-4C87-AD42-009D0439AEBD}"/>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4089-4C87-AD42-009D0439AEBD}"/>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4089-4C87-AD42-009D0439AEBD}"/>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4089-4C87-AD42-009D0439AEBD}"/>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4089-4C87-AD42-009D0439AEBD}"/>
                  </c:ext>
                </c:extLst>
              </c15:ser>
            </c15:filteredScatterSeries>
          </c:ext>
        </c:extLst>
      </c:scatterChart>
      <c:scatterChart>
        <c:scatterStyle val="lineMarker"/>
        <c:varyColors val="0"/>
        <c:dLbls>
          <c:showLegendKey val="0"/>
          <c:showVal val="0"/>
          <c:showCatName val="0"/>
          <c:showSerName val="0"/>
          <c:showPercent val="0"/>
          <c:showBubbleSize val="0"/>
        </c:dLbls>
        <c:axId val="52366336"/>
        <c:axId val="52364416"/>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4089-4C87-AD42-009D0439AEBD}"/>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4089-4C87-AD42-009D0439AEBD}"/>
                  </c:ext>
                </c:extLst>
              </c15:ser>
            </c15:filteredScatterSeries>
          </c:ext>
        </c:extLst>
      </c:scatterChart>
      <c:valAx>
        <c:axId val="49198208"/>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200128"/>
        <c:crosses val="autoZero"/>
        <c:crossBetween val="midCat"/>
      </c:valAx>
      <c:valAx>
        <c:axId val="49200128"/>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198208"/>
        <c:crosses val="autoZero"/>
        <c:crossBetween val="midCat"/>
        <c:majorUnit val="10"/>
      </c:valAx>
      <c:valAx>
        <c:axId val="52364416"/>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2366336"/>
        <c:crosses val="max"/>
        <c:crossBetween val="midCat"/>
        <c:majorUnit val="10"/>
      </c:valAx>
      <c:valAx>
        <c:axId val="52366336"/>
        <c:scaling>
          <c:orientation val="minMax"/>
        </c:scaling>
        <c:delete val="1"/>
        <c:axPos val="t"/>
        <c:numFmt formatCode="General" sourceLinked="1"/>
        <c:majorTickMark val="out"/>
        <c:minorTickMark val="none"/>
        <c:tickLblPos val="nextTo"/>
        <c:crossAx val="52364416"/>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l-GR" sz="1000"/>
              <a:t>η </a:t>
            </a:r>
            <a:r>
              <a:rPr lang="en-IN" sz="1000"/>
              <a:t>@</a:t>
            </a:r>
            <a:r>
              <a:rPr lang="en-IN" sz="1000" baseline="0"/>
              <a:t> 60% RHpi</a:t>
            </a:r>
            <a:endParaRPr lang="en-IN" sz="1000"/>
          </a:p>
        </c:rich>
      </c:tx>
      <c:layout/>
      <c:overlay val="0"/>
      <c:spPr>
        <a:noFill/>
        <a:ln>
          <a:noFill/>
        </a:ln>
        <a:effectLst/>
      </c:spPr>
    </c:title>
    <c:autoTitleDeleted val="0"/>
    <c:plotArea>
      <c:layout/>
      <c:scatterChart>
        <c:scatterStyle val="lineMarker"/>
        <c:varyColors val="0"/>
        <c:ser>
          <c:idx val="0"/>
          <c:order val="0"/>
          <c:tx>
            <c:strRef>
              <c:f>'D effectiveness, MRC, DCOP, SER'!$P$4</c:f>
              <c:strCache>
                <c:ptCount val="1"/>
                <c:pt idx="0">
                  <c:v>η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SER'!$O$5:$O$9</c:f>
              <c:numCache>
                <c:formatCode>General</c:formatCode>
                <c:ptCount val="5"/>
                <c:pt idx="1">
                  <c:v>0</c:v>
                </c:pt>
                <c:pt idx="2">
                  <c:v>10</c:v>
                </c:pt>
                <c:pt idx="3">
                  <c:v>20</c:v>
                </c:pt>
                <c:pt idx="4">
                  <c:v>30</c:v>
                </c:pt>
              </c:numCache>
            </c:numRef>
          </c:xVal>
          <c:yVal>
            <c:numRef>
              <c:f>'D effectiveness, MRC, DCOP, SER'!$P$5:$P$9</c:f>
              <c:numCache>
                <c:formatCode>General</c:formatCode>
                <c:ptCount val="5"/>
                <c:pt idx="1">
                  <c:v>0.32155612599032402</c:v>
                </c:pt>
                <c:pt idx="2">
                  <c:v>0.40367792914125589</c:v>
                </c:pt>
                <c:pt idx="3">
                  <c:v>0.39670254351798662</c:v>
                </c:pt>
                <c:pt idx="4">
                  <c:v>0.47040999991727922</c:v>
                </c:pt>
              </c:numCache>
            </c:numRef>
          </c:yVal>
          <c:smooth val="0"/>
          <c:extLst xmlns:c16r2="http://schemas.microsoft.com/office/drawing/2015/06/chart">
            <c:ext xmlns:c16="http://schemas.microsoft.com/office/drawing/2014/chart" uri="{C3380CC4-5D6E-409C-BE32-E72D297353CC}">
              <c16:uniqueId val="{00000000-24F4-4D90-AAC5-D5DBAD65CCEF}"/>
            </c:ext>
          </c:extLst>
        </c:ser>
        <c:ser>
          <c:idx val="1"/>
          <c:order val="1"/>
          <c:tx>
            <c:strRef>
              <c:f>'D effectiveness, MRC, DCOP, SER'!$Q$4</c:f>
              <c:strCache>
                <c:ptCount val="1"/>
                <c:pt idx="0">
                  <c:v>η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SER'!$O$5:$O$9</c:f>
              <c:numCache>
                <c:formatCode>General</c:formatCode>
                <c:ptCount val="5"/>
                <c:pt idx="1">
                  <c:v>0</c:v>
                </c:pt>
                <c:pt idx="2">
                  <c:v>10</c:v>
                </c:pt>
                <c:pt idx="3">
                  <c:v>20</c:v>
                </c:pt>
                <c:pt idx="4">
                  <c:v>30</c:v>
                </c:pt>
              </c:numCache>
            </c:numRef>
          </c:xVal>
          <c:yVal>
            <c:numRef>
              <c:f>'D effectiveness, MRC, DCOP, SER'!$Q$5:$Q$9</c:f>
              <c:numCache>
                <c:formatCode>General</c:formatCode>
                <c:ptCount val="5"/>
                <c:pt idx="1">
                  <c:v>0.62420757686831141</c:v>
                </c:pt>
                <c:pt idx="2">
                  <c:v>0.61853428482755879</c:v>
                </c:pt>
                <c:pt idx="3">
                  <c:v>0.61853428482755879</c:v>
                </c:pt>
                <c:pt idx="4">
                  <c:v>0.53181381549261597</c:v>
                </c:pt>
              </c:numCache>
            </c:numRef>
          </c:yVal>
          <c:smooth val="0"/>
          <c:extLst xmlns:c16r2="http://schemas.microsoft.com/office/drawing/2015/06/chart">
            <c:ext xmlns:c16="http://schemas.microsoft.com/office/drawing/2014/chart" uri="{C3380CC4-5D6E-409C-BE32-E72D297353CC}">
              <c16:uniqueId val="{00000001-24F4-4D90-AAC5-D5DBAD65CCEF}"/>
            </c:ext>
          </c:extLst>
        </c:ser>
        <c:ser>
          <c:idx val="2"/>
          <c:order val="2"/>
          <c:tx>
            <c:strRef>
              <c:f>'D effectiveness, MRC, DCOP, SER'!$R$4</c:f>
              <c:strCache>
                <c:ptCount val="1"/>
                <c:pt idx="0">
                  <c:v>η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SER'!$O$5:$O$9</c:f>
              <c:numCache>
                <c:formatCode>General</c:formatCode>
                <c:ptCount val="5"/>
                <c:pt idx="1">
                  <c:v>0</c:v>
                </c:pt>
                <c:pt idx="2">
                  <c:v>10</c:v>
                </c:pt>
                <c:pt idx="3">
                  <c:v>20</c:v>
                </c:pt>
                <c:pt idx="4">
                  <c:v>30</c:v>
                </c:pt>
              </c:numCache>
            </c:numRef>
          </c:xVal>
          <c:yVal>
            <c:numRef>
              <c:f>'D effectiveness, MRC, DCOP, SER'!$R$5:$R$9</c:f>
              <c:numCache>
                <c:formatCode>General</c:formatCode>
                <c:ptCount val="5"/>
                <c:pt idx="1">
                  <c:v>0.78636833698781261</c:v>
                </c:pt>
                <c:pt idx="2">
                  <c:v>0.78636833698781261</c:v>
                </c:pt>
                <c:pt idx="3">
                  <c:v>0.78636833698781261</c:v>
                </c:pt>
                <c:pt idx="4">
                  <c:v>0.69774755990842863</c:v>
                </c:pt>
              </c:numCache>
            </c:numRef>
          </c:yVal>
          <c:smooth val="0"/>
          <c:extLst xmlns:c16r2="http://schemas.microsoft.com/office/drawing/2015/06/chart">
            <c:ext xmlns:c16="http://schemas.microsoft.com/office/drawing/2014/chart" uri="{C3380CC4-5D6E-409C-BE32-E72D297353CC}">
              <c16:uniqueId val="{00000002-24F4-4D90-AAC5-D5DBAD65CCEF}"/>
            </c:ext>
          </c:extLst>
        </c:ser>
        <c:dLbls>
          <c:showLegendKey val="0"/>
          <c:showVal val="0"/>
          <c:showCatName val="0"/>
          <c:showSerName val="0"/>
          <c:showPercent val="0"/>
          <c:showBubbleSize val="0"/>
        </c:dLbls>
        <c:axId val="52395392"/>
        <c:axId val="52422144"/>
      </c:scatterChart>
      <c:valAx>
        <c:axId val="5239539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422144"/>
        <c:crosses val="autoZero"/>
        <c:crossBetween val="midCat"/>
      </c:valAx>
      <c:valAx>
        <c:axId val="5242214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9539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0" i="0" u="none" strike="noStrike" kern="1200" spc="0" baseline="0">
                <a:solidFill>
                  <a:sysClr val="windowText" lastClr="000000">
                    <a:lumMod val="65000"/>
                    <a:lumOff val="35000"/>
                  </a:sysClr>
                </a:solidFill>
              </a:rPr>
              <a:t>η </a:t>
            </a:r>
            <a:r>
              <a:rPr lang="en-IN" sz="1000" b="0" i="0" u="none" strike="noStrike" kern="1200" spc="0" baseline="0">
                <a:solidFill>
                  <a:sysClr val="windowText" lastClr="000000">
                    <a:lumMod val="65000"/>
                    <a:lumOff val="35000"/>
                  </a:sysClr>
                </a:solidFill>
              </a:rPr>
              <a:t>@ 70% RHpi</a:t>
            </a:r>
          </a:p>
        </c:rich>
      </c:tx>
      <c:layout/>
      <c:overlay val="0"/>
      <c:spPr>
        <a:noFill/>
        <a:ln>
          <a:noFill/>
        </a:ln>
        <a:effectLst/>
      </c:spPr>
    </c:title>
    <c:autoTitleDeleted val="0"/>
    <c:plotArea>
      <c:layout/>
      <c:scatterChart>
        <c:scatterStyle val="lineMarker"/>
        <c:varyColors val="0"/>
        <c:ser>
          <c:idx val="0"/>
          <c:order val="0"/>
          <c:tx>
            <c:strRef>
              <c:f>'D effectiveness, MRC, DCOP, SER'!$P$14</c:f>
              <c:strCache>
                <c:ptCount val="1"/>
                <c:pt idx="0">
                  <c:v>η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SER'!$O$15:$O$19</c:f>
              <c:numCache>
                <c:formatCode>General</c:formatCode>
                <c:ptCount val="5"/>
                <c:pt idx="1">
                  <c:v>0</c:v>
                </c:pt>
                <c:pt idx="2">
                  <c:v>10</c:v>
                </c:pt>
                <c:pt idx="3">
                  <c:v>20</c:v>
                </c:pt>
                <c:pt idx="4">
                  <c:v>30</c:v>
                </c:pt>
              </c:numCache>
            </c:numRef>
          </c:xVal>
          <c:yVal>
            <c:numRef>
              <c:f>'D effectiveness, MRC, DCOP, SER'!$P$15:$P$19</c:f>
              <c:numCache>
                <c:formatCode>General</c:formatCode>
                <c:ptCount val="5"/>
                <c:pt idx="1">
                  <c:v>0.55120126154870053</c:v>
                </c:pt>
                <c:pt idx="2">
                  <c:v>0.55120126154870053</c:v>
                </c:pt>
                <c:pt idx="3">
                  <c:v>0.54625163568122126</c:v>
                </c:pt>
                <c:pt idx="4">
                  <c:v>0.55120126154870053</c:v>
                </c:pt>
              </c:numCache>
            </c:numRef>
          </c:yVal>
          <c:smooth val="0"/>
          <c:extLst xmlns:c16r2="http://schemas.microsoft.com/office/drawing/2015/06/chart">
            <c:ext xmlns:c16="http://schemas.microsoft.com/office/drawing/2014/chart" uri="{C3380CC4-5D6E-409C-BE32-E72D297353CC}">
              <c16:uniqueId val="{00000000-B959-4D0E-97D1-73C695AEFF97}"/>
            </c:ext>
          </c:extLst>
        </c:ser>
        <c:ser>
          <c:idx val="1"/>
          <c:order val="1"/>
          <c:tx>
            <c:strRef>
              <c:f>'D effectiveness, MRC, DCOP, SER'!$Q$14</c:f>
              <c:strCache>
                <c:ptCount val="1"/>
                <c:pt idx="0">
                  <c:v>η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SER'!$O$15:$O$19</c:f>
              <c:numCache>
                <c:formatCode>General</c:formatCode>
                <c:ptCount val="5"/>
                <c:pt idx="1">
                  <c:v>0</c:v>
                </c:pt>
                <c:pt idx="2">
                  <c:v>10</c:v>
                </c:pt>
                <c:pt idx="3">
                  <c:v>20</c:v>
                </c:pt>
                <c:pt idx="4">
                  <c:v>30</c:v>
                </c:pt>
              </c:numCache>
            </c:numRef>
          </c:xVal>
          <c:yVal>
            <c:numRef>
              <c:f>'D effectiveness, MRC, DCOP, SER'!$Q$15:$Q$19</c:f>
              <c:numCache>
                <c:formatCode>General</c:formatCode>
                <c:ptCount val="5"/>
                <c:pt idx="1">
                  <c:v>0.47884016323844508</c:v>
                </c:pt>
                <c:pt idx="2">
                  <c:v>0.55120126154870053</c:v>
                </c:pt>
                <c:pt idx="3">
                  <c:v>0.63580266331619317</c:v>
                </c:pt>
                <c:pt idx="4">
                  <c:v>0.7243623258392361</c:v>
                </c:pt>
              </c:numCache>
            </c:numRef>
          </c:yVal>
          <c:smooth val="0"/>
          <c:extLst xmlns:c16r2="http://schemas.microsoft.com/office/drawing/2015/06/chart">
            <c:ext xmlns:c16="http://schemas.microsoft.com/office/drawing/2014/chart" uri="{C3380CC4-5D6E-409C-BE32-E72D297353CC}">
              <c16:uniqueId val="{00000001-B959-4D0E-97D1-73C695AEFF97}"/>
            </c:ext>
          </c:extLst>
        </c:ser>
        <c:ser>
          <c:idx val="2"/>
          <c:order val="2"/>
          <c:tx>
            <c:strRef>
              <c:f>'D effectiveness, MRC, DCOP, SER'!$R$14</c:f>
              <c:strCache>
                <c:ptCount val="1"/>
                <c:pt idx="0">
                  <c:v>η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SER'!$O$15:$O$19</c:f>
              <c:numCache>
                <c:formatCode>General</c:formatCode>
                <c:ptCount val="5"/>
                <c:pt idx="1">
                  <c:v>0</c:v>
                </c:pt>
                <c:pt idx="2">
                  <c:v>10</c:v>
                </c:pt>
                <c:pt idx="3">
                  <c:v>20</c:v>
                </c:pt>
                <c:pt idx="4">
                  <c:v>30</c:v>
                </c:pt>
              </c:numCache>
            </c:numRef>
          </c:xVal>
          <c:yVal>
            <c:numRef>
              <c:f>'D effectiveness, MRC, DCOP, SER'!$R$15:$R$19</c:f>
              <c:numCache>
                <c:formatCode>General</c:formatCode>
                <c:ptCount val="5"/>
                <c:pt idx="1">
                  <c:v>0.66003455616421669</c:v>
                </c:pt>
                <c:pt idx="2">
                  <c:v>0.73827492412271045</c:v>
                </c:pt>
                <c:pt idx="3">
                  <c:v>0.80361655116161201</c:v>
                </c:pt>
                <c:pt idx="4">
                  <c:v>0.92307297285602108</c:v>
                </c:pt>
              </c:numCache>
            </c:numRef>
          </c:yVal>
          <c:smooth val="0"/>
          <c:extLst xmlns:c16r2="http://schemas.microsoft.com/office/drawing/2015/06/chart">
            <c:ext xmlns:c16="http://schemas.microsoft.com/office/drawing/2014/chart" uri="{C3380CC4-5D6E-409C-BE32-E72D297353CC}">
              <c16:uniqueId val="{00000002-B959-4D0E-97D1-73C695AEFF97}"/>
            </c:ext>
          </c:extLst>
        </c:ser>
        <c:dLbls>
          <c:showLegendKey val="0"/>
          <c:showVal val="0"/>
          <c:showCatName val="0"/>
          <c:showSerName val="0"/>
          <c:showPercent val="0"/>
          <c:showBubbleSize val="0"/>
        </c:dLbls>
        <c:axId val="52585216"/>
        <c:axId val="52587136"/>
      </c:scatterChart>
      <c:valAx>
        <c:axId val="52585216"/>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87136"/>
        <c:crosses val="autoZero"/>
        <c:crossBetween val="midCat"/>
      </c:valAx>
      <c:valAx>
        <c:axId val="5258713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58521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0" i="0" u="none" strike="noStrike" kern="1200" spc="0" baseline="0">
                <a:solidFill>
                  <a:sysClr val="windowText" lastClr="000000">
                    <a:lumMod val="65000"/>
                    <a:lumOff val="35000"/>
                  </a:sysClr>
                </a:solidFill>
              </a:rPr>
              <a:t>η </a:t>
            </a:r>
            <a:r>
              <a:rPr lang="en-IN" sz="1000" b="0" i="0" u="none" strike="noStrike" kern="1200" spc="0" baseline="0">
                <a:solidFill>
                  <a:sysClr val="windowText" lastClr="000000">
                    <a:lumMod val="65000"/>
                    <a:lumOff val="35000"/>
                  </a:sysClr>
                </a:solidFill>
              </a:rPr>
              <a:t>@ 80% RHpi</a:t>
            </a:r>
          </a:p>
        </c:rich>
      </c:tx>
      <c:layout/>
      <c:overlay val="0"/>
      <c:spPr>
        <a:noFill/>
        <a:ln>
          <a:noFill/>
        </a:ln>
        <a:effectLst/>
      </c:spPr>
    </c:title>
    <c:autoTitleDeleted val="0"/>
    <c:plotArea>
      <c:layout/>
      <c:scatterChart>
        <c:scatterStyle val="lineMarker"/>
        <c:varyColors val="0"/>
        <c:ser>
          <c:idx val="0"/>
          <c:order val="0"/>
          <c:tx>
            <c:strRef>
              <c:f>'D effectiveness, MRC, DCOP, SER'!$P$24</c:f>
              <c:strCache>
                <c:ptCount val="1"/>
                <c:pt idx="0">
                  <c:v>η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SER'!$O$25:$O$29</c:f>
              <c:numCache>
                <c:formatCode>General</c:formatCode>
                <c:ptCount val="5"/>
                <c:pt idx="1">
                  <c:v>0</c:v>
                </c:pt>
                <c:pt idx="2">
                  <c:v>10</c:v>
                </c:pt>
                <c:pt idx="3">
                  <c:v>20</c:v>
                </c:pt>
                <c:pt idx="4">
                  <c:v>30</c:v>
                </c:pt>
              </c:numCache>
            </c:numRef>
          </c:xVal>
          <c:yVal>
            <c:numRef>
              <c:f>'D effectiveness, MRC, DCOP, SER'!$P$25:$P$29</c:f>
              <c:numCache>
                <c:formatCode>General</c:formatCode>
                <c:ptCount val="5"/>
                <c:pt idx="1">
                  <c:v>0.25790026227789326</c:v>
                </c:pt>
                <c:pt idx="2">
                  <c:v>0.48750921235309003</c:v>
                </c:pt>
                <c:pt idx="3">
                  <c:v>0.56648029386886434</c:v>
                </c:pt>
                <c:pt idx="4">
                  <c:v>0.56131417504498282</c:v>
                </c:pt>
              </c:numCache>
            </c:numRef>
          </c:yVal>
          <c:smooth val="0"/>
          <c:extLst xmlns:c16r2="http://schemas.microsoft.com/office/drawing/2015/06/chart">
            <c:ext xmlns:c16="http://schemas.microsoft.com/office/drawing/2014/chart" uri="{C3380CC4-5D6E-409C-BE32-E72D297353CC}">
              <c16:uniqueId val="{00000000-8939-41B5-A51B-99FC3CB500CB}"/>
            </c:ext>
          </c:extLst>
        </c:ser>
        <c:ser>
          <c:idx val="1"/>
          <c:order val="1"/>
          <c:tx>
            <c:strRef>
              <c:f>'D effectiveness, MRC, DCOP, SER'!$Q$24</c:f>
              <c:strCache>
                <c:ptCount val="1"/>
                <c:pt idx="0">
                  <c:v>η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SER'!$O$25:$O$29</c:f>
              <c:numCache>
                <c:formatCode>General</c:formatCode>
                <c:ptCount val="5"/>
                <c:pt idx="1">
                  <c:v>0</c:v>
                </c:pt>
                <c:pt idx="2">
                  <c:v>10</c:v>
                </c:pt>
                <c:pt idx="3">
                  <c:v>20</c:v>
                </c:pt>
                <c:pt idx="4">
                  <c:v>30</c:v>
                </c:pt>
              </c:numCache>
            </c:numRef>
          </c:xVal>
          <c:yVal>
            <c:numRef>
              <c:f>'D effectiveness, MRC, DCOP, SER'!$Q$25:$Q$29</c:f>
              <c:numCache>
                <c:formatCode>General</c:formatCode>
                <c:ptCount val="5"/>
                <c:pt idx="1">
                  <c:v>0.55622164203378388</c:v>
                </c:pt>
                <c:pt idx="2">
                  <c:v>0.64172780007480967</c:v>
                </c:pt>
                <c:pt idx="3">
                  <c:v>0.73126645418106162</c:v>
                </c:pt>
                <c:pt idx="4">
                  <c:v>0.7243623258392361</c:v>
                </c:pt>
              </c:numCache>
            </c:numRef>
          </c:yVal>
          <c:smooth val="0"/>
          <c:extLst xmlns:c16r2="http://schemas.microsoft.com/office/drawing/2015/06/chart">
            <c:ext xmlns:c16="http://schemas.microsoft.com/office/drawing/2014/chart" uri="{C3380CC4-5D6E-409C-BE32-E72D297353CC}">
              <c16:uniqueId val="{00000001-8939-41B5-A51B-99FC3CB500CB}"/>
            </c:ext>
          </c:extLst>
        </c:ser>
        <c:ser>
          <c:idx val="2"/>
          <c:order val="2"/>
          <c:tx>
            <c:strRef>
              <c:f>'D effectiveness, MRC, DCOP, SER'!$R$24</c:f>
              <c:strCache>
                <c:ptCount val="1"/>
                <c:pt idx="0">
                  <c:v>η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SER'!$O$25:$O$29</c:f>
              <c:numCache>
                <c:formatCode>General</c:formatCode>
                <c:ptCount val="5"/>
                <c:pt idx="1">
                  <c:v>0</c:v>
                </c:pt>
                <c:pt idx="2">
                  <c:v>10</c:v>
                </c:pt>
                <c:pt idx="3">
                  <c:v>20</c:v>
                </c:pt>
                <c:pt idx="4">
                  <c:v>30</c:v>
                </c:pt>
              </c:numCache>
            </c:numRef>
          </c:xVal>
          <c:yVal>
            <c:numRef>
              <c:f>'D effectiveness, MRC, DCOP, SER'!$R$25:$R$29</c:f>
              <c:numCache>
                <c:formatCode>General</c:formatCode>
                <c:ptCount val="5"/>
                <c:pt idx="1">
                  <c:v>0.92307297285602108</c:v>
                </c:pt>
                <c:pt idx="2">
                  <c:v>0.93231907774215905</c:v>
                </c:pt>
                <c:pt idx="3">
                  <c:v>0.93231907774215905</c:v>
                </c:pt>
                <c:pt idx="4">
                  <c:v>0.92307297285602108</c:v>
                </c:pt>
              </c:numCache>
            </c:numRef>
          </c:yVal>
          <c:smooth val="0"/>
          <c:extLst xmlns:c16r2="http://schemas.microsoft.com/office/drawing/2015/06/chart">
            <c:ext xmlns:c16="http://schemas.microsoft.com/office/drawing/2014/chart" uri="{C3380CC4-5D6E-409C-BE32-E72D297353CC}">
              <c16:uniqueId val="{00000002-8939-41B5-A51B-99FC3CB500CB}"/>
            </c:ext>
          </c:extLst>
        </c:ser>
        <c:dLbls>
          <c:showLegendKey val="0"/>
          <c:showVal val="0"/>
          <c:showCatName val="0"/>
          <c:showSerName val="0"/>
          <c:showPercent val="0"/>
          <c:showBubbleSize val="0"/>
        </c:dLbls>
        <c:axId val="52692480"/>
        <c:axId val="52694400"/>
      </c:scatterChart>
      <c:valAx>
        <c:axId val="5269248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94400"/>
        <c:crosses val="autoZero"/>
        <c:crossBetween val="midCat"/>
      </c:valAx>
      <c:valAx>
        <c:axId val="5269440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692480"/>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l-GR" sz="1000" b="0" i="0" u="none" strike="noStrike" kern="1200" spc="0" baseline="0">
                <a:solidFill>
                  <a:sysClr val="windowText" lastClr="000000">
                    <a:lumMod val="65000"/>
                    <a:lumOff val="35000"/>
                  </a:sysClr>
                </a:solidFill>
              </a:rPr>
              <a:t>η </a:t>
            </a:r>
            <a:r>
              <a:rPr lang="en-IN" sz="1000" b="0" i="0" u="none" strike="noStrike" kern="1200" spc="0" baseline="0">
                <a:solidFill>
                  <a:sysClr val="windowText" lastClr="000000">
                    <a:lumMod val="65000"/>
                    <a:lumOff val="35000"/>
                  </a:sysClr>
                </a:solidFill>
              </a:rPr>
              <a:t>@ 90% RHpi</a:t>
            </a:r>
          </a:p>
        </c:rich>
      </c:tx>
      <c:layout/>
      <c:overlay val="0"/>
      <c:spPr>
        <a:noFill/>
        <a:ln>
          <a:noFill/>
        </a:ln>
        <a:effectLst/>
      </c:spPr>
    </c:title>
    <c:autoTitleDeleted val="0"/>
    <c:plotArea>
      <c:layout/>
      <c:scatterChart>
        <c:scatterStyle val="lineMarker"/>
        <c:varyColors val="0"/>
        <c:ser>
          <c:idx val="0"/>
          <c:order val="0"/>
          <c:tx>
            <c:strRef>
              <c:f>'D effectiveness, MRC, DCOP, SER'!$P$34</c:f>
              <c:strCache>
                <c:ptCount val="1"/>
                <c:pt idx="0">
                  <c:v>η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SER'!$O$35:$O$39</c:f>
              <c:numCache>
                <c:formatCode>General</c:formatCode>
                <c:ptCount val="5"/>
                <c:pt idx="1">
                  <c:v>0</c:v>
                </c:pt>
                <c:pt idx="2">
                  <c:v>10</c:v>
                </c:pt>
                <c:pt idx="3">
                  <c:v>20</c:v>
                </c:pt>
                <c:pt idx="4">
                  <c:v>30</c:v>
                </c:pt>
              </c:numCache>
            </c:numRef>
          </c:xVal>
          <c:yVal>
            <c:numRef>
              <c:f>'D effectiveness, MRC, DCOP, SER'!$P$35:$P$39</c:f>
              <c:numCache>
                <c:formatCode>General</c:formatCode>
                <c:ptCount val="5"/>
                <c:pt idx="1">
                  <c:v>0.5770392055836262</c:v>
                </c:pt>
                <c:pt idx="2">
                  <c:v>0.66632001679228892</c:v>
                </c:pt>
                <c:pt idx="3">
                  <c:v>0.57172146826215875</c:v>
                </c:pt>
                <c:pt idx="4">
                  <c:v>0.56648029386886434</c:v>
                </c:pt>
              </c:numCache>
            </c:numRef>
          </c:yVal>
          <c:smooth val="0"/>
          <c:extLst xmlns:c16r2="http://schemas.microsoft.com/office/drawing/2015/06/chart">
            <c:ext xmlns:c16="http://schemas.microsoft.com/office/drawing/2014/chart" uri="{C3380CC4-5D6E-409C-BE32-E72D297353CC}">
              <c16:uniqueId val="{00000000-06B0-4EB4-AC76-5E21D171C656}"/>
            </c:ext>
          </c:extLst>
        </c:ser>
        <c:ser>
          <c:idx val="1"/>
          <c:order val="1"/>
          <c:tx>
            <c:strRef>
              <c:f>'D effectiveness, MRC, DCOP, SER'!$Q$34</c:f>
              <c:strCache>
                <c:ptCount val="1"/>
                <c:pt idx="0">
                  <c:v>η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SER'!$O$35:$O$39</c:f>
              <c:numCache>
                <c:formatCode>General</c:formatCode>
                <c:ptCount val="5"/>
                <c:pt idx="1">
                  <c:v>0</c:v>
                </c:pt>
                <c:pt idx="2">
                  <c:v>10</c:v>
                </c:pt>
                <c:pt idx="3">
                  <c:v>20</c:v>
                </c:pt>
                <c:pt idx="4">
                  <c:v>30</c:v>
                </c:pt>
              </c:numCache>
            </c:numRef>
          </c:xVal>
          <c:yVal>
            <c:numRef>
              <c:f>'D effectiveness, MRC, DCOP, SER'!$Q$35:$Q$39</c:f>
              <c:numCache>
                <c:formatCode>General</c:formatCode>
                <c:ptCount val="5"/>
                <c:pt idx="1">
                  <c:v>0.73126645418106162</c:v>
                </c:pt>
                <c:pt idx="2">
                  <c:v>0.73126645418106162</c:v>
                </c:pt>
                <c:pt idx="3">
                  <c:v>0.73126645418106162</c:v>
                </c:pt>
                <c:pt idx="4">
                  <c:v>0.73580266331619304</c:v>
                </c:pt>
              </c:numCache>
            </c:numRef>
          </c:yVal>
          <c:smooth val="0"/>
          <c:extLst xmlns:c16r2="http://schemas.microsoft.com/office/drawing/2015/06/chart">
            <c:ext xmlns:c16="http://schemas.microsoft.com/office/drawing/2014/chart" uri="{C3380CC4-5D6E-409C-BE32-E72D297353CC}">
              <c16:uniqueId val="{00000001-06B0-4EB4-AC76-5E21D171C656}"/>
            </c:ext>
          </c:extLst>
        </c:ser>
        <c:ser>
          <c:idx val="2"/>
          <c:order val="2"/>
          <c:tx>
            <c:strRef>
              <c:f>'D effectiveness, MRC, DCOP, SER'!$R$34</c:f>
              <c:strCache>
                <c:ptCount val="1"/>
                <c:pt idx="0">
                  <c:v>η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SER'!$O$35:$O$39</c:f>
              <c:numCache>
                <c:formatCode>General</c:formatCode>
                <c:ptCount val="5"/>
                <c:pt idx="1">
                  <c:v>0</c:v>
                </c:pt>
                <c:pt idx="2">
                  <c:v>10</c:v>
                </c:pt>
                <c:pt idx="3">
                  <c:v>20</c:v>
                </c:pt>
                <c:pt idx="4">
                  <c:v>30</c:v>
                </c:pt>
              </c:numCache>
            </c:numRef>
          </c:xVal>
          <c:yVal>
            <c:numRef>
              <c:f>'D effectiveness, MRC, DCOP, SER'!$R$35:$R$39</c:f>
              <c:numCache>
                <c:formatCode>General</c:formatCode>
                <c:ptCount val="5"/>
                <c:pt idx="1">
                  <c:v>0.83231907774215896</c:v>
                </c:pt>
                <c:pt idx="2">
                  <c:v>0.82499436914173307</c:v>
                </c:pt>
                <c:pt idx="3">
                  <c:v>0.82499436914173307</c:v>
                </c:pt>
                <c:pt idx="4">
                  <c:v>0.85436232583923599</c:v>
                </c:pt>
              </c:numCache>
            </c:numRef>
          </c:yVal>
          <c:smooth val="0"/>
          <c:extLst xmlns:c16r2="http://schemas.microsoft.com/office/drawing/2015/06/chart">
            <c:ext xmlns:c16="http://schemas.microsoft.com/office/drawing/2014/chart" uri="{C3380CC4-5D6E-409C-BE32-E72D297353CC}">
              <c16:uniqueId val="{00000002-06B0-4EB4-AC76-5E21D171C656}"/>
            </c:ext>
          </c:extLst>
        </c:ser>
        <c:dLbls>
          <c:showLegendKey val="0"/>
          <c:showVal val="0"/>
          <c:showCatName val="0"/>
          <c:showSerName val="0"/>
          <c:showPercent val="0"/>
          <c:showBubbleSize val="0"/>
        </c:dLbls>
        <c:axId val="52742784"/>
        <c:axId val="52744960"/>
      </c:scatterChart>
      <c:valAx>
        <c:axId val="5274278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44960"/>
        <c:crosses val="autoZero"/>
        <c:crossBetween val="midCat"/>
      </c:valAx>
      <c:valAx>
        <c:axId val="5274496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4278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MRC</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60% RHpi</a:t>
            </a:r>
          </a:p>
        </c:rich>
      </c:tx>
      <c:layout/>
      <c:overlay val="0"/>
      <c:spPr>
        <a:noFill/>
        <a:ln>
          <a:noFill/>
        </a:ln>
        <a:effectLst/>
      </c:spPr>
    </c:title>
    <c:autoTitleDeleted val="0"/>
    <c:plotArea>
      <c:layout/>
      <c:scatterChart>
        <c:scatterStyle val="lineMarker"/>
        <c:varyColors val="0"/>
        <c:ser>
          <c:idx val="0"/>
          <c:order val="0"/>
          <c:tx>
            <c:strRef>
              <c:f>'D effectiveness, MRC, DCOP, SER'!$AA$4</c:f>
              <c:strCache>
                <c:ptCount val="1"/>
                <c:pt idx="0">
                  <c:v>MRC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SER'!$Z$5:$Z$9</c:f>
              <c:numCache>
                <c:formatCode>General</c:formatCode>
                <c:ptCount val="5"/>
                <c:pt idx="1">
                  <c:v>0</c:v>
                </c:pt>
                <c:pt idx="2">
                  <c:v>10</c:v>
                </c:pt>
                <c:pt idx="3">
                  <c:v>20</c:v>
                </c:pt>
                <c:pt idx="4">
                  <c:v>30</c:v>
                </c:pt>
              </c:numCache>
            </c:numRef>
          </c:xVal>
          <c:yVal>
            <c:numRef>
              <c:f>'D effectiveness, MRC, DCOP, SER'!$AA$5:$AA$9</c:f>
              <c:numCache>
                <c:formatCode>General</c:formatCode>
                <c:ptCount val="5"/>
                <c:pt idx="1">
                  <c:v>5.2402548975630001</c:v>
                </c:pt>
                <c:pt idx="2">
                  <c:v>5.3932555125162871</c:v>
                </c:pt>
                <c:pt idx="3">
                  <c:v>5.9443173575709469</c:v>
                </c:pt>
                <c:pt idx="4">
                  <c:v>5.4601326711946196</c:v>
                </c:pt>
              </c:numCache>
            </c:numRef>
          </c:yVal>
          <c:smooth val="0"/>
          <c:extLst xmlns:c16r2="http://schemas.microsoft.com/office/drawing/2015/06/chart">
            <c:ext xmlns:c16="http://schemas.microsoft.com/office/drawing/2014/chart" uri="{C3380CC4-5D6E-409C-BE32-E72D297353CC}">
              <c16:uniqueId val="{00000000-DFB4-46BE-AB4C-7436A2C29EA7}"/>
            </c:ext>
          </c:extLst>
        </c:ser>
        <c:ser>
          <c:idx val="1"/>
          <c:order val="1"/>
          <c:tx>
            <c:strRef>
              <c:f>'D effectiveness, MRC, DCOP, SER'!$AB$4</c:f>
              <c:strCache>
                <c:ptCount val="1"/>
                <c:pt idx="0">
                  <c:v>MRC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SER'!$Z$5:$Z$9</c:f>
              <c:numCache>
                <c:formatCode>General</c:formatCode>
                <c:ptCount val="5"/>
                <c:pt idx="1">
                  <c:v>0</c:v>
                </c:pt>
                <c:pt idx="2">
                  <c:v>10</c:v>
                </c:pt>
                <c:pt idx="3">
                  <c:v>20</c:v>
                </c:pt>
                <c:pt idx="4">
                  <c:v>30</c:v>
                </c:pt>
              </c:numCache>
            </c:numRef>
          </c:xVal>
          <c:yVal>
            <c:numRef>
              <c:f>'D effectiveness, MRC, DCOP, SER'!$AB$5:$AB$9</c:f>
              <c:numCache>
                <c:formatCode>General</c:formatCode>
                <c:ptCount val="5"/>
                <c:pt idx="1">
                  <c:v>10.078207290752699</c:v>
                </c:pt>
                <c:pt idx="2">
                  <c:v>10.1036990284033</c:v>
                </c:pt>
                <c:pt idx="3">
                  <c:v>10.1036990284033</c:v>
                </c:pt>
                <c:pt idx="4">
                  <c:v>10.141640829338399</c:v>
                </c:pt>
              </c:numCache>
            </c:numRef>
          </c:yVal>
          <c:smooth val="0"/>
          <c:extLst xmlns:c16r2="http://schemas.microsoft.com/office/drawing/2015/06/chart">
            <c:ext xmlns:c16="http://schemas.microsoft.com/office/drawing/2014/chart" uri="{C3380CC4-5D6E-409C-BE32-E72D297353CC}">
              <c16:uniqueId val="{00000001-DFB4-46BE-AB4C-7436A2C29EA7}"/>
            </c:ext>
          </c:extLst>
        </c:ser>
        <c:ser>
          <c:idx val="2"/>
          <c:order val="2"/>
          <c:tx>
            <c:strRef>
              <c:f>'D effectiveness, MRC, DCOP, SER'!$AC$4</c:f>
              <c:strCache>
                <c:ptCount val="1"/>
                <c:pt idx="0">
                  <c:v>MRC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SER'!$Z$5:$Z$9</c:f>
              <c:numCache>
                <c:formatCode>General</c:formatCode>
                <c:ptCount val="5"/>
                <c:pt idx="1">
                  <c:v>0</c:v>
                </c:pt>
                <c:pt idx="2">
                  <c:v>10</c:v>
                </c:pt>
                <c:pt idx="3">
                  <c:v>20</c:v>
                </c:pt>
                <c:pt idx="4">
                  <c:v>30</c:v>
                </c:pt>
              </c:numCache>
            </c:numRef>
          </c:xVal>
          <c:yVal>
            <c:numRef>
              <c:f>'D effectiveness, MRC, DCOP, SER'!$AC$5:$AC$9</c:f>
              <c:numCache>
                <c:formatCode>General</c:formatCode>
                <c:ptCount val="5"/>
                <c:pt idx="1">
                  <c:v>13.1874336592987</c:v>
                </c:pt>
                <c:pt idx="2">
                  <c:v>13.1874336592987</c:v>
                </c:pt>
                <c:pt idx="3">
                  <c:v>13.1874336592987</c:v>
                </c:pt>
                <c:pt idx="4">
                  <c:v>13.1307880536888</c:v>
                </c:pt>
              </c:numCache>
            </c:numRef>
          </c:yVal>
          <c:smooth val="0"/>
          <c:extLst xmlns:c16r2="http://schemas.microsoft.com/office/drawing/2015/06/chart">
            <c:ext xmlns:c16="http://schemas.microsoft.com/office/drawing/2014/chart" uri="{C3380CC4-5D6E-409C-BE32-E72D297353CC}">
              <c16:uniqueId val="{00000002-DFB4-46BE-AB4C-7436A2C29EA7}"/>
            </c:ext>
          </c:extLst>
        </c:ser>
        <c:dLbls>
          <c:showLegendKey val="0"/>
          <c:showVal val="0"/>
          <c:showCatName val="0"/>
          <c:showSerName val="0"/>
          <c:showPercent val="0"/>
          <c:showBubbleSize val="0"/>
        </c:dLbls>
        <c:axId val="52776960"/>
        <c:axId val="52778880"/>
      </c:scatterChart>
      <c:valAx>
        <c:axId val="5277696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78880"/>
        <c:crosses val="autoZero"/>
        <c:crossBetween val="midCat"/>
      </c:valAx>
      <c:valAx>
        <c:axId val="5277888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76960"/>
        <c:crosses val="autoZero"/>
        <c:crossBetween val="midCat"/>
      </c:valAx>
      <c:spPr>
        <a:noFill/>
        <a:ln>
          <a:noFill/>
        </a:ln>
        <a:effectLst/>
      </c:spPr>
    </c:plotArea>
    <c:legend>
      <c:legendPos val="b"/>
      <c:layout>
        <c:manualLayout>
          <c:xMode val="edge"/>
          <c:yMode val="edge"/>
          <c:x val="4.5147347740667983E-2"/>
          <c:y val="0.70440312039820374"/>
          <c:w val="0.90970530451866405"/>
          <c:h val="0.249229027978921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MRC</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70% RHpi</a:t>
            </a:r>
          </a:p>
        </c:rich>
      </c:tx>
      <c:layout/>
      <c:overlay val="0"/>
      <c:spPr>
        <a:noFill/>
        <a:ln>
          <a:noFill/>
        </a:ln>
        <a:effectLst/>
      </c:spPr>
    </c:title>
    <c:autoTitleDeleted val="0"/>
    <c:plotArea>
      <c:layout/>
      <c:scatterChart>
        <c:scatterStyle val="lineMarker"/>
        <c:varyColors val="0"/>
        <c:ser>
          <c:idx val="0"/>
          <c:order val="0"/>
          <c:tx>
            <c:strRef>
              <c:f>'D effectiveness, MRC, DCOP, SER'!$AA$13</c:f>
              <c:strCache>
                <c:ptCount val="1"/>
                <c:pt idx="0">
                  <c:v>MRC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SER'!$Z$14:$Z$18</c:f>
              <c:numCache>
                <c:formatCode>General</c:formatCode>
                <c:ptCount val="5"/>
                <c:pt idx="1">
                  <c:v>0</c:v>
                </c:pt>
                <c:pt idx="2">
                  <c:v>10</c:v>
                </c:pt>
                <c:pt idx="3">
                  <c:v>20</c:v>
                </c:pt>
                <c:pt idx="4">
                  <c:v>30</c:v>
                </c:pt>
              </c:numCache>
            </c:numRef>
          </c:xVal>
          <c:yVal>
            <c:numRef>
              <c:f>'D effectiveness, MRC, DCOP, SER'!$AA$14:$AA$18</c:f>
              <c:numCache>
                <c:formatCode>General</c:formatCode>
                <c:ptCount val="5"/>
                <c:pt idx="1">
                  <c:v>6.7443881097235296</c:v>
                </c:pt>
                <c:pt idx="2">
                  <c:v>6.7443881097235296</c:v>
                </c:pt>
                <c:pt idx="3">
                  <c:v>7.1677489378302797</c:v>
                </c:pt>
                <c:pt idx="4">
                  <c:v>7.14438810972353</c:v>
                </c:pt>
              </c:numCache>
            </c:numRef>
          </c:yVal>
          <c:smooth val="0"/>
          <c:extLst xmlns:c16r2="http://schemas.microsoft.com/office/drawing/2015/06/chart">
            <c:ext xmlns:c16="http://schemas.microsoft.com/office/drawing/2014/chart" uri="{C3380CC4-5D6E-409C-BE32-E72D297353CC}">
              <c16:uniqueId val="{00000000-75C7-45DA-9BD1-2610B591F9B9}"/>
            </c:ext>
          </c:extLst>
        </c:ser>
        <c:ser>
          <c:idx val="1"/>
          <c:order val="1"/>
          <c:tx>
            <c:strRef>
              <c:f>'D effectiveness, MRC, DCOP, SER'!$AB$13</c:f>
              <c:strCache>
                <c:ptCount val="1"/>
                <c:pt idx="0">
                  <c:v>MRC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SER'!$Z$14:$Z$18</c:f>
              <c:numCache>
                <c:formatCode>General</c:formatCode>
                <c:ptCount val="5"/>
                <c:pt idx="1">
                  <c:v>0</c:v>
                </c:pt>
                <c:pt idx="2">
                  <c:v>10</c:v>
                </c:pt>
                <c:pt idx="3">
                  <c:v>20</c:v>
                </c:pt>
                <c:pt idx="4">
                  <c:v>30</c:v>
                </c:pt>
              </c:numCache>
            </c:numRef>
          </c:xVal>
          <c:yVal>
            <c:numRef>
              <c:f>'D effectiveness, MRC, DCOP, SER'!$AB$14:$AB$18</c:f>
              <c:numCache>
                <c:formatCode>General</c:formatCode>
                <c:ptCount val="5"/>
                <c:pt idx="1">
                  <c:v>9.7789038868487701</c:v>
                </c:pt>
                <c:pt idx="2">
                  <c:v>9.7443881097235305</c:v>
                </c:pt>
                <c:pt idx="3">
                  <c:v>10.086524899474405</c:v>
                </c:pt>
                <c:pt idx="4">
                  <c:v>11.491456480711733</c:v>
                </c:pt>
              </c:numCache>
            </c:numRef>
          </c:yVal>
          <c:smooth val="0"/>
          <c:extLst xmlns:c16r2="http://schemas.microsoft.com/office/drawing/2015/06/chart">
            <c:ext xmlns:c16="http://schemas.microsoft.com/office/drawing/2014/chart" uri="{C3380CC4-5D6E-409C-BE32-E72D297353CC}">
              <c16:uniqueId val="{00000001-75C7-45DA-9BD1-2610B591F9B9}"/>
            </c:ext>
          </c:extLst>
        </c:ser>
        <c:ser>
          <c:idx val="2"/>
          <c:order val="2"/>
          <c:tx>
            <c:strRef>
              <c:f>'D effectiveness, MRC, DCOP, SER'!$AC$13</c:f>
              <c:strCache>
                <c:ptCount val="1"/>
                <c:pt idx="0">
                  <c:v>MRC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SER'!$Z$14:$Z$18</c:f>
              <c:numCache>
                <c:formatCode>General</c:formatCode>
                <c:ptCount val="5"/>
                <c:pt idx="1">
                  <c:v>0</c:v>
                </c:pt>
                <c:pt idx="2">
                  <c:v>10</c:v>
                </c:pt>
                <c:pt idx="3">
                  <c:v>20</c:v>
                </c:pt>
                <c:pt idx="4">
                  <c:v>30</c:v>
                </c:pt>
              </c:numCache>
            </c:numRef>
          </c:xVal>
          <c:yVal>
            <c:numRef>
              <c:f>'D effectiveness, MRC, DCOP, SER'!$AC$14:$AC$18</c:f>
              <c:numCache>
                <c:formatCode>General</c:formatCode>
                <c:ptCount val="5"/>
                <c:pt idx="1">
                  <c:v>13.3241459865087</c:v>
                </c:pt>
                <c:pt idx="2">
                  <c:v>13.2517021271799</c:v>
                </c:pt>
                <c:pt idx="3">
                  <c:v>13.168916589219901</c:v>
                </c:pt>
                <c:pt idx="4">
                  <c:v>13.1363727806835</c:v>
                </c:pt>
              </c:numCache>
            </c:numRef>
          </c:yVal>
          <c:smooth val="0"/>
          <c:extLst xmlns:c16r2="http://schemas.microsoft.com/office/drawing/2015/06/chart">
            <c:ext xmlns:c16="http://schemas.microsoft.com/office/drawing/2014/chart" uri="{C3380CC4-5D6E-409C-BE32-E72D297353CC}">
              <c16:uniqueId val="{00000002-75C7-45DA-9BD1-2610B591F9B9}"/>
            </c:ext>
          </c:extLst>
        </c:ser>
        <c:dLbls>
          <c:showLegendKey val="0"/>
          <c:showVal val="0"/>
          <c:showCatName val="0"/>
          <c:showSerName val="0"/>
          <c:showPercent val="0"/>
          <c:showBubbleSize val="0"/>
        </c:dLbls>
        <c:axId val="52839552"/>
        <c:axId val="52841472"/>
      </c:scatterChart>
      <c:valAx>
        <c:axId val="5283955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41472"/>
        <c:crosses val="autoZero"/>
        <c:crossBetween val="midCat"/>
      </c:valAx>
      <c:valAx>
        <c:axId val="5284147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39552"/>
        <c:crosses val="autoZero"/>
        <c:crossBetween val="midCat"/>
      </c:valAx>
      <c:spPr>
        <a:noFill/>
        <a:ln>
          <a:noFill/>
        </a:ln>
        <a:effectLst/>
      </c:spPr>
    </c:plotArea>
    <c:legend>
      <c:legendPos val="b"/>
      <c:layout>
        <c:manualLayout>
          <c:xMode val="edge"/>
          <c:yMode val="edge"/>
          <c:x val="6.9905482041587905E-2"/>
          <c:y val="0.70497311052470157"/>
          <c:w val="0.86396975425330813"/>
          <c:h val="0.248748447516177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MRC</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80% RHpi</a:t>
            </a:r>
          </a:p>
        </c:rich>
      </c:tx>
      <c:layout/>
      <c:overlay val="0"/>
      <c:spPr>
        <a:noFill/>
        <a:ln>
          <a:noFill/>
        </a:ln>
        <a:effectLst/>
      </c:spPr>
    </c:title>
    <c:autoTitleDeleted val="0"/>
    <c:plotArea>
      <c:layout/>
      <c:scatterChart>
        <c:scatterStyle val="lineMarker"/>
        <c:varyColors val="0"/>
        <c:ser>
          <c:idx val="0"/>
          <c:order val="0"/>
          <c:tx>
            <c:strRef>
              <c:f>'D effectiveness, MRC, DCOP, SER'!$AA$23</c:f>
              <c:strCache>
                <c:ptCount val="1"/>
                <c:pt idx="0">
                  <c:v>MRC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SER'!$Z$24:$Z$28</c:f>
              <c:numCache>
                <c:formatCode>General</c:formatCode>
                <c:ptCount val="5"/>
                <c:pt idx="1">
                  <c:v>0</c:v>
                </c:pt>
                <c:pt idx="2">
                  <c:v>10</c:v>
                </c:pt>
                <c:pt idx="3">
                  <c:v>20</c:v>
                </c:pt>
                <c:pt idx="4">
                  <c:v>30</c:v>
                </c:pt>
              </c:numCache>
            </c:numRef>
          </c:xVal>
          <c:yVal>
            <c:numRef>
              <c:f>'D effectiveness, MRC, DCOP, SER'!$AA$24:$AA$28</c:f>
              <c:numCache>
                <c:formatCode>General</c:formatCode>
                <c:ptCount val="5"/>
                <c:pt idx="1">
                  <c:v>6.2525561171163098</c:v>
                </c:pt>
                <c:pt idx="2">
                  <c:v>7.1483111990053798</c:v>
                </c:pt>
                <c:pt idx="3">
                  <c:v>7.5709436524294214</c:v>
                </c:pt>
                <c:pt idx="4">
                  <c:v>7.9464822190801616</c:v>
                </c:pt>
              </c:numCache>
            </c:numRef>
          </c:yVal>
          <c:smooth val="0"/>
          <c:extLst xmlns:c16r2="http://schemas.microsoft.com/office/drawing/2015/06/chart">
            <c:ext xmlns:c16="http://schemas.microsoft.com/office/drawing/2014/chart" uri="{C3380CC4-5D6E-409C-BE32-E72D297353CC}">
              <c16:uniqueId val="{00000000-AA67-4BB5-8F55-527D5ADDDD9D}"/>
            </c:ext>
          </c:extLst>
        </c:ser>
        <c:ser>
          <c:idx val="1"/>
          <c:order val="1"/>
          <c:tx>
            <c:strRef>
              <c:f>'D effectiveness, MRC, DCOP, SER'!$AB$23</c:f>
              <c:strCache>
                <c:ptCount val="1"/>
                <c:pt idx="0">
                  <c:v>MRC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SER'!$Z$24:$Z$28</c:f>
              <c:numCache>
                <c:formatCode>General</c:formatCode>
                <c:ptCount val="5"/>
                <c:pt idx="1">
                  <c:v>0</c:v>
                </c:pt>
                <c:pt idx="2">
                  <c:v>10</c:v>
                </c:pt>
                <c:pt idx="3">
                  <c:v>20</c:v>
                </c:pt>
                <c:pt idx="4">
                  <c:v>30</c:v>
                </c:pt>
              </c:numCache>
            </c:numRef>
          </c:xVal>
          <c:yVal>
            <c:numRef>
              <c:f>'D effectiveness, MRC, DCOP, SER'!$AB$24:$AB$28</c:f>
              <c:numCache>
                <c:formatCode>General</c:formatCode>
                <c:ptCount val="5"/>
                <c:pt idx="1">
                  <c:v>9.5374664995892307</c:v>
                </c:pt>
                <c:pt idx="2">
                  <c:v>9.6191583186435032</c:v>
                </c:pt>
                <c:pt idx="3">
                  <c:v>10.961295108394378</c:v>
                </c:pt>
                <c:pt idx="4">
                  <c:v>11.491456480711733</c:v>
                </c:pt>
              </c:numCache>
            </c:numRef>
          </c:yVal>
          <c:smooth val="0"/>
          <c:extLst xmlns:c16r2="http://schemas.microsoft.com/office/drawing/2015/06/chart">
            <c:ext xmlns:c16="http://schemas.microsoft.com/office/drawing/2014/chart" uri="{C3380CC4-5D6E-409C-BE32-E72D297353CC}">
              <c16:uniqueId val="{00000001-AA67-4BB5-8F55-527D5ADDDD9D}"/>
            </c:ext>
          </c:extLst>
        </c:ser>
        <c:ser>
          <c:idx val="2"/>
          <c:order val="2"/>
          <c:tx>
            <c:strRef>
              <c:f>'D effectiveness, MRC, DCOP, SER'!$AC$23</c:f>
              <c:strCache>
                <c:ptCount val="1"/>
                <c:pt idx="0">
                  <c:v>MRC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SER'!$Z$24:$Z$28</c:f>
              <c:numCache>
                <c:formatCode>General</c:formatCode>
                <c:ptCount val="5"/>
                <c:pt idx="1">
                  <c:v>0</c:v>
                </c:pt>
                <c:pt idx="2">
                  <c:v>10</c:v>
                </c:pt>
                <c:pt idx="3">
                  <c:v>20</c:v>
                </c:pt>
                <c:pt idx="4">
                  <c:v>30</c:v>
                </c:pt>
              </c:numCache>
            </c:numRef>
          </c:xVal>
          <c:yVal>
            <c:numRef>
              <c:f>'D effectiveness, MRC, DCOP, SER'!$AC$24:$AC$28</c:f>
              <c:numCache>
                <c:formatCode>General</c:formatCode>
                <c:ptCount val="5"/>
                <c:pt idx="1">
                  <c:v>13.236372780683499</c:v>
                </c:pt>
                <c:pt idx="2">
                  <c:v>13.2987704981681</c:v>
                </c:pt>
                <c:pt idx="3">
                  <c:v>13.198770498168097</c:v>
                </c:pt>
                <c:pt idx="4">
                  <c:v>13.236372780683499</c:v>
                </c:pt>
              </c:numCache>
            </c:numRef>
          </c:yVal>
          <c:smooth val="0"/>
          <c:extLst xmlns:c16r2="http://schemas.microsoft.com/office/drawing/2015/06/chart">
            <c:ext xmlns:c16="http://schemas.microsoft.com/office/drawing/2014/chart" uri="{C3380CC4-5D6E-409C-BE32-E72D297353CC}">
              <c16:uniqueId val="{00000002-AA67-4BB5-8F55-527D5ADDDD9D}"/>
            </c:ext>
          </c:extLst>
        </c:ser>
        <c:dLbls>
          <c:showLegendKey val="0"/>
          <c:showVal val="0"/>
          <c:showCatName val="0"/>
          <c:showSerName val="0"/>
          <c:showPercent val="0"/>
          <c:showBubbleSize val="0"/>
        </c:dLbls>
        <c:axId val="52873472"/>
        <c:axId val="52883840"/>
      </c:scatterChart>
      <c:valAx>
        <c:axId val="5287347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83840"/>
        <c:crosses val="autoZero"/>
        <c:crossBetween val="midCat"/>
      </c:valAx>
      <c:valAx>
        <c:axId val="5288384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87347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=60 ℃, </a:t>
            </a:r>
            <a:r>
              <a:rPr lang="en-US" sz="800" b="0" i="0" u="none" strike="noStrike" kern="1200" spc="0" baseline="0">
                <a:solidFill>
                  <a:sysClr val="windowText" lastClr="000000">
                    <a:lumMod val="65000"/>
                    <a:lumOff val="35000"/>
                  </a:sysClr>
                </a:solidFill>
              </a:rPr>
              <a:t>RH</a:t>
            </a:r>
            <a:r>
              <a:rPr lang="en-US" sz="800" b="0" i="0" u="none" strike="noStrike" kern="1200" spc="0" baseline="-25000">
                <a:solidFill>
                  <a:sysClr val="windowText" lastClr="000000">
                    <a:lumMod val="65000"/>
                    <a:lumOff val="35000"/>
                  </a:sysClr>
                </a:solidFill>
              </a:rPr>
              <a:t>po</a:t>
            </a:r>
            <a:r>
              <a:rPr lang="en-US"/>
              <a:t>= 70%</a:t>
            </a:r>
          </a:p>
        </c:rich>
      </c:tx>
      <c:layout/>
      <c:overlay val="0"/>
      <c:spPr>
        <a:noFill/>
        <a:ln>
          <a:noFill/>
        </a:ln>
        <a:effectLst/>
      </c:spPr>
    </c:title>
    <c:autoTitleDeleted val="0"/>
    <c:plotArea>
      <c:layout>
        <c:manualLayout>
          <c:layoutTarget val="inner"/>
          <c:xMode val="edge"/>
          <c:yMode val="edge"/>
          <c:x val="0.14690919810245642"/>
          <c:y val="0.24149339304032563"/>
          <c:w val="0.71804945647714524"/>
          <c:h val="0.31322562966363293"/>
        </c:manualLayout>
      </c:layout>
      <c:scatterChart>
        <c:scatterStyle val="lineMarker"/>
        <c:varyColors val="0"/>
        <c:ser>
          <c:idx val="17"/>
          <c:order val="0"/>
          <c:tx>
            <c:strRef>
              <c:f>'T,RH vs t graph'!$D$29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graph'!$B$30:$B$34</c:f>
              <c:numCache>
                <c:formatCode>General</c:formatCode>
                <c:ptCount val="5"/>
                <c:pt idx="1">
                  <c:v>0</c:v>
                </c:pt>
                <c:pt idx="2">
                  <c:v>10</c:v>
                </c:pt>
                <c:pt idx="3">
                  <c:v>20</c:v>
                </c:pt>
                <c:pt idx="4">
                  <c:v>30</c:v>
                </c:pt>
              </c:numCache>
            </c:numRef>
          </c:xVal>
          <c:yVal>
            <c:numRef>
              <c:f>'T,RH vs t graph'!$D$30:$D$34</c:f>
              <c:numCache>
                <c:formatCode>General</c:formatCode>
                <c:ptCount val="5"/>
                <c:pt idx="1">
                  <c:v>45</c:v>
                </c:pt>
                <c:pt idx="2">
                  <c:v>45</c:v>
                </c:pt>
                <c:pt idx="3">
                  <c:v>42</c:v>
                </c:pt>
                <c:pt idx="4">
                  <c:v>44</c:v>
                </c:pt>
              </c:numCache>
            </c:numRef>
          </c:yVal>
          <c:smooth val="0"/>
          <c:extLst xmlns:c16r2="http://schemas.microsoft.com/office/drawing/2015/06/chart">
            <c:ext xmlns:c16="http://schemas.microsoft.com/office/drawing/2014/chart" uri="{C3380CC4-5D6E-409C-BE32-E72D297353CC}">
              <c16:uniqueId val="{00000000-053F-4BF9-BE6D-BFDFDC04C131}"/>
            </c:ext>
          </c:extLst>
        </c:ser>
        <c:ser>
          <c:idx val="18"/>
          <c:order val="1"/>
          <c:tx>
            <c:strRef>
              <c:f>'T,RH vs t graph'!$E$29</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graph'!$B$30:$B$34</c:f>
              <c:numCache>
                <c:formatCode>General</c:formatCode>
                <c:ptCount val="5"/>
                <c:pt idx="1">
                  <c:v>0</c:v>
                </c:pt>
                <c:pt idx="2">
                  <c:v>10</c:v>
                </c:pt>
                <c:pt idx="3">
                  <c:v>20</c:v>
                </c:pt>
                <c:pt idx="4">
                  <c:v>30</c:v>
                </c:pt>
              </c:numCache>
            </c:numRef>
          </c:xVal>
          <c:yVal>
            <c:numRef>
              <c:f>'T,RH vs t graph'!$E$30:$E$34</c:f>
              <c:numCache>
                <c:formatCode>General</c:formatCode>
                <c:ptCount val="5"/>
                <c:pt idx="1">
                  <c:v>32</c:v>
                </c:pt>
                <c:pt idx="2">
                  <c:v>32</c:v>
                </c:pt>
                <c:pt idx="3">
                  <c:v>33</c:v>
                </c:pt>
                <c:pt idx="4">
                  <c:v>32</c:v>
                </c:pt>
              </c:numCache>
            </c:numRef>
          </c:yVal>
          <c:smooth val="0"/>
          <c:extLst xmlns:c16r2="http://schemas.microsoft.com/office/drawing/2015/06/chart">
            <c:ext xmlns:c16="http://schemas.microsoft.com/office/drawing/2014/chart" uri="{C3380CC4-5D6E-409C-BE32-E72D297353CC}">
              <c16:uniqueId val="{00000001-053F-4BF9-BE6D-BFDFDC04C131}"/>
            </c:ext>
          </c:extLst>
        </c:ser>
        <c:ser>
          <c:idx val="19"/>
          <c:order val="2"/>
          <c:tx>
            <c:strRef>
              <c:f>'T,RH vs t graph'!$F$29</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graph'!$B$30:$B$34</c:f>
              <c:numCache>
                <c:formatCode>General</c:formatCode>
                <c:ptCount val="5"/>
                <c:pt idx="1">
                  <c:v>0</c:v>
                </c:pt>
                <c:pt idx="2">
                  <c:v>10</c:v>
                </c:pt>
                <c:pt idx="3">
                  <c:v>20</c:v>
                </c:pt>
                <c:pt idx="4">
                  <c:v>30</c:v>
                </c:pt>
              </c:numCache>
            </c:numRef>
          </c:xVal>
          <c:yVal>
            <c:numRef>
              <c:f>'T,RH vs t graph'!$F$30:$F$34</c:f>
              <c:numCache>
                <c:formatCode>General</c:formatCode>
                <c:ptCount val="5"/>
                <c:pt idx="1">
                  <c:v>71</c:v>
                </c:pt>
                <c:pt idx="2">
                  <c:v>71</c:v>
                </c:pt>
                <c:pt idx="3">
                  <c:v>69</c:v>
                </c:pt>
                <c:pt idx="4">
                  <c:v>70</c:v>
                </c:pt>
              </c:numCache>
            </c:numRef>
          </c:yVal>
          <c:smooth val="0"/>
          <c:extLst xmlns:c16r2="http://schemas.microsoft.com/office/drawing/2015/06/chart">
            <c:ext xmlns:c16="http://schemas.microsoft.com/office/drawing/2014/chart" uri="{C3380CC4-5D6E-409C-BE32-E72D297353CC}">
              <c16:uniqueId val="{00000002-053F-4BF9-BE6D-BFDFDC04C131}"/>
            </c:ext>
          </c:extLst>
        </c:ser>
        <c:ser>
          <c:idx val="20"/>
          <c:order val="3"/>
          <c:tx>
            <c:strRef>
              <c:f>'T,RH vs t graph'!$I$29</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graph'!$B$30:$B$34</c:f>
              <c:numCache>
                <c:formatCode>General</c:formatCode>
                <c:ptCount val="5"/>
                <c:pt idx="1">
                  <c:v>0</c:v>
                </c:pt>
                <c:pt idx="2">
                  <c:v>10</c:v>
                </c:pt>
                <c:pt idx="3">
                  <c:v>20</c:v>
                </c:pt>
                <c:pt idx="4">
                  <c:v>30</c:v>
                </c:pt>
              </c:numCache>
            </c:numRef>
          </c:xVal>
          <c:yVal>
            <c:numRef>
              <c:f>'T,RH vs t graph'!$I$30:$I$34</c:f>
              <c:numCache>
                <c:formatCode>General</c:formatCode>
                <c:ptCount val="5"/>
                <c:pt idx="1">
                  <c:v>48</c:v>
                </c:pt>
                <c:pt idx="2">
                  <c:v>45</c:v>
                </c:pt>
                <c:pt idx="3">
                  <c:v>45</c:v>
                </c:pt>
                <c:pt idx="4">
                  <c:v>45</c:v>
                </c:pt>
              </c:numCache>
            </c:numRef>
          </c:yVal>
          <c:smooth val="0"/>
          <c:extLst xmlns:c16r2="http://schemas.microsoft.com/office/drawing/2015/06/chart">
            <c:ext xmlns:c16="http://schemas.microsoft.com/office/drawing/2014/chart" uri="{C3380CC4-5D6E-409C-BE32-E72D297353CC}">
              <c16:uniqueId val="{00000003-053F-4BF9-BE6D-BFDFDC04C131}"/>
            </c:ext>
          </c:extLst>
        </c:ser>
        <c:ser>
          <c:idx val="21"/>
          <c:order val="4"/>
          <c:tx>
            <c:strRef>
              <c:f>'T,RH vs t graph'!$J$29</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graph'!$B$30:$B$34</c:f>
              <c:numCache>
                <c:formatCode>General</c:formatCode>
                <c:ptCount val="5"/>
                <c:pt idx="1">
                  <c:v>0</c:v>
                </c:pt>
                <c:pt idx="2">
                  <c:v>10</c:v>
                </c:pt>
                <c:pt idx="3">
                  <c:v>20</c:v>
                </c:pt>
                <c:pt idx="4">
                  <c:v>30</c:v>
                </c:pt>
              </c:numCache>
            </c:numRef>
          </c:xVal>
          <c:yVal>
            <c:numRef>
              <c:f>'T,RH vs t graph'!$J$30:$J$34</c:f>
              <c:numCache>
                <c:formatCode>General</c:formatCode>
                <c:ptCount val="5"/>
                <c:pt idx="1">
                  <c:v>29</c:v>
                </c:pt>
                <c:pt idx="2">
                  <c:v>32</c:v>
                </c:pt>
                <c:pt idx="3">
                  <c:v>34</c:v>
                </c:pt>
                <c:pt idx="4">
                  <c:v>32</c:v>
                </c:pt>
              </c:numCache>
            </c:numRef>
          </c:yVal>
          <c:smooth val="0"/>
          <c:extLst xmlns:c16r2="http://schemas.microsoft.com/office/drawing/2015/06/chart">
            <c:ext xmlns:c16="http://schemas.microsoft.com/office/drawing/2014/chart" uri="{C3380CC4-5D6E-409C-BE32-E72D297353CC}">
              <c16:uniqueId val="{00000004-053F-4BF9-BE6D-BFDFDC04C131}"/>
            </c:ext>
          </c:extLst>
        </c:ser>
        <c:ser>
          <c:idx val="22"/>
          <c:order val="5"/>
          <c:tx>
            <c:strRef>
              <c:f>'T,RH vs t graph'!$G$29</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graph'!$B$30:$B$34</c:f>
              <c:numCache>
                <c:formatCode>General</c:formatCode>
                <c:ptCount val="5"/>
                <c:pt idx="1">
                  <c:v>0</c:v>
                </c:pt>
                <c:pt idx="2">
                  <c:v>10</c:v>
                </c:pt>
                <c:pt idx="3">
                  <c:v>20</c:v>
                </c:pt>
                <c:pt idx="4">
                  <c:v>30</c:v>
                </c:pt>
              </c:numCache>
            </c:numRef>
          </c:xVal>
          <c:yVal>
            <c:numRef>
              <c:f>'T,RH vs t graph'!$G$30:$G$34</c:f>
              <c:numCache>
                <c:formatCode>General</c:formatCode>
                <c:ptCount val="5"/>
                <c:pt idx="1">
                  <c:v>64</c:v>
                </c:pt>
                <c:pt idx="2">
                  <c:v>60</c:v>
                </c:pt>
                <c:pt idx="3">
                  <c:v>62</c:v>
                </c:pt>
                <c:pt idx="4">
                  <c:v>61</c:v>
                </c:pt>
              </c:numCache>
            </c:numRef>
          </c:yVal>
          <c:smooth val="0"/>
          <c:extLst xmlns:c16r2="http://schemas.microsoft.com/office/drawing/2015/06/chart">
            <c:ext xmlns:c16="http://schemas.microsoft.com/office/drawing/2014/chart" uri="{C3380CC4-5D6E-409C-BE32-E72D297353CC}">
              <c16:uniqueId val="{00000005-053F-4BF9-BE6D-BFDFDC04C131}"/>
            </c:ext>
          </c:extLst>
        </c:ser>
        <c:ser>
          <c:idx val="23"/>
          <c:order val="6"/>
          <c:tx>
            <c:strRef>
              <c:f>'T,RH vs t graph'!$H$29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graph'!$B$30:$B$34</c:f>
              <c:numCache>
                <c:formatCode>General</c:formatCode>
                <c:ptCount val="5"/>
                <c:pt idx="1">
                  <c:v>0</c:v>
                </c:pt>
                <c:pt idx="2">
                  <c:v>10</c:v>
                </c:pt>
                <c:pt idx="3">
                  <c:v>20</c:v>
                </c:pt>
                <c:pt idx="4">
                  <c:v>30</c:v>
                </c:pt>
              </c:numCache>
            </c:numRef>
          </c:xVal>
          <c:yVal>
            <c:numRef>
              <c:f>'T,RH vs t graph'!$H$30:$H$34</c:f>
              <c:numCache>
                <c:formatCode>General</c:formatCode>
                <c:ptCount val="5"/>
                <c:pt idx="1">
                  <c:v>7</c:v>
                </c:pt>
                <c:pt idx="2">
                  <c:v>8</c:v>
                </c:pt>
                <c:pt idx="3">
                  <c:v>6</c:v>
                </c:pt>
                <c:pt idx="4">
                  <c:v>8</c:v>
                </c:pt>
              </c:numCache>
            </c:numRef>
          </c:yVal>
          <c:smooth val="0"/>
          <c:extLst xmlns:c16r2="http://schemas.microsoft.com/office/drawing/2015/06/chart">
            <c:ext xmlns:c16="http://schemas.microsoft.com/office/drawing/2014/chart" uri="{C3380CC4-5D6E-409C-BE32-E72D297353CC}">
              <c16:uniqueId val="{00000006-053F-4BF9-BE6D-BFDFDC04C131}"/>
            </c:ext>
          </c:extLst>
        </c:ser>
        <c:ser>
          <c:idx val="24"/>
          <c:order val="7"/>
          <c:tx>
            <c:strRef>
              <c:f>'T,RH vs t graph'!$C$29</c:f>
              <c:strCache>
                <c:ptCount val="1"/>
                <c:pt idx="0">
                  <c:v>Tpo (℃)</c:v>
                </c:pt>
              </c:strCache>
              <c:extLst xmlns:c15="http://schemas.microsoft.com/office/drawing/2012/chart" xmlns:c16r2="http://schemas.microsoft.com/office/drawing/2015/06/chart"/>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f>'T,RH vs t graph'!$B$30:$B$34</c:f>
              <c:numCache>
                <c:formatCode>General</c:formatCode>
                <c:ptCount val="5"/>
                <c:pt idx="1">
                  <c:v>0</c:v>
                </c:pt>
                <c:pt idx="2">
                  <c:v>10</c:v>
                </c:pt>
                <c:pt idx="3">
                  <c:v>20</c:v>
                </c:pt>
                <c:pt idx="4">
                  <c:v>30</c:v>
                </c:pt>
              </c:numCache>
              <c:extLst xmlns:c15="http://schemas.microsoft.com/office/drawing/2012/chart" xmlns:c16r2="http://schemas.microsoft.com/office/drawing/2015/06/chart"/>
            </c:numRef>
          </c:xVal>
          <c:yVal>
            <c:numRef>
              <c:f>'T,RH vs t graph'!$C$30:$C$34</c:f>
              <c:numCache>
                <c:formatCode>General</c:formatCode>
                <c:ptCount val="5"/>
                <c:pt idx="1">
                  <c:v>40</c:v>
                </c:pt>
                <c:pt idx="2">
                  <c:v>40</c:v>
                </c:pt>
                <c:pt idx="3">
                  <c:v>41</c:v>
                </c:pt>
                <c:pt idx="4">
                  <c:v>40</c:v>
                </c:pt>
              </c:numCache>
              <c:extLst xmlns:c15="http://schemas.microsoft.com/office/drawing/2012/chart" xmlns:c16r2="http://schemas.microsoft.com/office/drawing/2015/06/chart"/>
            </c:numRef>
          </c:yVal>
          <c:smooth val="0"/>
          <c:extLst xmlns:c15="http://schemas.microsoft.com/office/drawing/2012/chart" xmlns:c16r2="http://schemas.microsoft.com/office/drawing/2015/06/chart">
            <c:ext xmlns:c16="http://schemas.microsoft.com/office/drawing/2014/chart" uri="{C3380CC4-5D6E-409C-BE32-E72D297353CC}">
              <c16:uniqueId val="{00000007-053F-4BF9-BE6D-BFDFDC04C131}"/>
            </c:ext>
          </c:extLst>
        </c:ser>
        <c:dLbls>
          <c:showLegendKey val="0"/>
          <c:showVal val="0"/>
          <c:showCatName val="0"/>
          <c:showSerName val="0"/>
          <c:showPercent val="0"/>
          <c:showBubbleSize val="0"/>
        </c:dLbls>
        <c:axId val="49652480"/>
        <c:axId val="49654400"/>
        <c:extLst xmlns:c16r2="http://schemas.microsoft.com/office/drawing/2015/06/chart">
          <c:ext xmlns:c15="http://schemas.microsoft.com/office/drawing/2012/chart" uri="{02D57815-91ED-43cb-92C2-25804820EDAC}">
            <c15:filteredScatterSeries>
              <c15:ser>
                <c:idx val="16"/>
                <c:order val="0"/>
                <c:tx>
                  <c:strRef>
                    <c:extLst>
                      <c:ext uri="{02D57815-91ED-43cb-92C2-25804820EDAC}">
                        <c15:formulaRef>
                          <c15:sqref>'T,RH vs t graph'!$C$30</c15:sqref>
                        </c15:formulaRef>
                      </c:ext>
                    </c:extLst>
                    <c:strCache>
                      <c:ptCount val="1"/>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extLst>
                      <c:ex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graph'!$C$30:$C$34</c15:sqref>
                        </c15:formulaRef>
                      </c:ext>
                    </c:extLst>
                    <c:numCache>
                      <c:formatCode>General</c:formatCode>
                      <c:ptCount val="5"/>
                      <c:pt idx="1">
                        <c:v>40</c:v>
                      </c:pt>
                      <c:pt idx="2">
                        <c:v>40</c:v>
                      </c:pt>
                      <c:pt idx="3">
                        <c:v>41</c:v>
                      </c:pt>
                      <c:pt idx="4">
                        <c:v>40</c:v>
                      </c:pt>
                    </c:numCache>
                  </c:numRef>
                </c:yVal>
                <c:smooth val="0"/>
                <c:extLst>
                  <c:ext xmlns:c16="http://schemas.microsoft.com/office/drawing/2014/chart" uri="{C3380CC4-5D6E-409C-BE32-E72D297353CC}">
                    <c16:uniqueId val="{00000008-053F-4BF9-BE6D-BFDFDC04C131}"/>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graph'!$D$29</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graph'!$D$30:$D$34</c15:sqref>
                        </c15:formulaRef>
                      </c:ext>
                    </c:extLst>
                    <c:numCache>
                      <c:formatCode>General</c:formatCode>
                      <c:ptCount val="5"/>
                      <c:pt idx="1">
                        <c:v>45</c:v>
                      </c:pt>
                      <c:pt idx="2">
                        <c:v>45</c:v>
                      </c:pt>
                      <c:pt idx="3">
                        <c:v>42</c:v>
                      </c:pt>
                      <c:pt idx="4">
                        <c:v>44</c:v>
                      </c:pt>
                    </c:numCache>
                  </c:numRef>
                </c:yVal>
                <c:smooth val="0"/>
                <c:extLst xmlns:c15="http://schemas.microsoft.com/office/drawing/2012/chart">
                  <c:ext xmlns:c16="http://schemas.microsoft.com/office/drawing/2014/chart" uri="{C3380CC4-5D6E-409C-BE32-E72D297353CC}">
                    <c16:uniqueId val="{00000009-053F-4BF9-BE6D-BFDFDC04C131}"/>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graph'!$E$29</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graph'!$E$30:$E$34</c15:sqref>
                        </c15:formulaRef>
                      </c:ext>
                    </c:extLst>
                    <c:numCache>
                      <c:formatCode>General</c:formatCode>
                      <c:ptCount val="5"/>
                      <c:pt idx="1">
                        <c:v>32</c:v>
                      </c:pt>
                      <c:pt idx="2">
                        <c:v>32</c:v>
                      </c:pt>
                      <c:pt idx="3">
                        <c:v>33</c:v>
                      </c:pt>
                      <c:pt idx="4">
                        <c:v>32</c:v>
                      </c:pt>
                    </c:numCache>
                  </c:numRef>
                </c:yVal>
                <c:smooth val="0"/>
                <c:extLst xmlns:c15="http://schemas.microsoft.com/office/drawing/2012/chart">
                  <c:ext xmlns:c16="http://schemas.microsoft.com/office/drawing/2014/chart" uri="{C3380CC4-5D6E-409C-BE32-E72D297353CC}">
                    <c16:uniqueId val="{0000000A-053F-4BF9-BE6D-BFDFDC04C131}"/>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graph'!$F$29</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graph'!$F$30:$F$34</c15:sqref>
                        </c15:formulaRef>
                      </c:ext>
                    </c:extLst>
                    <c:numCache>
                      <c:formatCode>General</c:formatCode>
                      <c:ptCount val="5"/>
                      <c:pt idx="1">
                        <c:v>71</c:v>
                      </c:pt>
                      <c:pt idx="2">
                        <c:v>71</c:v>
                      </c:pt>
                      <c:pt idx="3">
                        <c:v>69</c:v>
                      </c:pt>
                      <c:pt idx="4">
                        <c:v>70</c:v>
                      </c:pt>
                    </c:numCache>
                  </c:numRef>
                </c:yVal>
                <c:smooth val="0"/>
                <c:extLst xmlns:c15="http://schemas.microsoft.com/office/drawing/2012/chart">
                  <c:ext xmlns:c16="http://schemas.microsoft.com/office/drawing/2014/chart" uri="{C3380CC4-5D6E-409C-BE32-E72D297353CC}">
                    <c16:uniqueId val="{0000000B-053F-4BF9-BE6D-BFDFDC04C131}"/>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graph'!$I$29</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graph'!$I$30:$I$34</c15:sqref>
                        </c15:formulaRef>
                      </c:ext>
                    </c:extLst>
                    <c:numCache>
                      <c:formatCode>General</c:formatCode>
                      <c:ptCount val="5"/>
                      <c:pt idx="1">
                        <c:v>48</c:v>
                      </c:pt>
                      <c:pt idx="2">
                        <c:v>45</c:v>
                      </c:pt>
                      <c:pt idx="3">
                        <c:v>45</c:v>
                      </c:pt>
                      <c:pt idx="4">
                        <c:v>45</c:v>
                      </c:pt>
                    </c:numCache>
                  </c:numRef>
                </c:yVal>
                <c:smooth val="0"/>
                <c:extLst xmlns:c15="http://schemas.microsoft.com/office/drawing/2012/chart">
                  <c:ext xmlns:c16="http://schemas.microsoft.com/office/drawing/2014/chart" uri="{C3380CC4-5D6E-409C-BE32-E72D297353CC}">
                    <c16:uniqueId val="{0000000C-053F-4BF9-BE6D-BFDFDC04C131}"/>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graph'!$J$29</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graph'!$J$30:$J$34</c15:sqref>
                        </c15:formulaRef>
                      </c:ext>
                    </c:extLst>
                    <c:numCache>
                      <c:formatCode>General</c:formatCode>
                      <c:ptCount val="5"/>
                      <c:pt idx="1">
                        <c:v>29</c:v>
                      </c:pt>
                      <c:pt idx="2">
                        <c:v>32</c:v>
                      </c:pt>
                      <c:pt idx="3">
                        <c:v>34</c:v>
                      </c:pt>
                      <c:pt idx="4">
                        <c:v>32</c:v>
                      </c:pt>
                    </c:numCache>
                  </c:numRef>
                </c:yVal>
                <c:smooth val="0"/>
                <c:extLst xmlns:c15="http://schemas.microsoft.com/office/drawing/2012/chart">
                  <c:ext xmlns:c16="http://schemas.microsoft.com/office/drawing/2014/chart" uri="{C3380CC4-5D6E-409C-BE32-E72D297353CC}">
                    <c16:uniqueId val="{0000000D-053F-4BF9-BE6D-BFDFDC04C131}"/>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graph'!$G$29</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graph'!$G$30:$G$34</c15:sqref>
                        </c15:formulaRef>
                      </c:ext>
                    </c:extLst>
                    <c:numCache>
                      <c:formatCode>General</c:formatCode>
                      <c:ptCount val="5"/>
                      <c:pt idx="1">
                        <c:v>64</c:v>
                      </c:pt>
                      <c:pt idx="2">
                        <c:v>60</c:v>
                      </c:pt>
                      <c:pt idx="3">
                        <c:v>62</c:v>
                      </c:pt>
                      <c:pt idx="4">
                        <c:v>61</c:v>
                      </c:pt>
                    </c:numCache>
                  </c:numRef>
                </c:yVal>
                <c:smooth val="0"/>
                <c:extLst xmlns:c15="http://schemas.microsoft.com/office/drawing/2012/chart">
                  <c:ext xmlns:c16="http://schemas.microsoft.com/office/drawing/2014/chart" uri="{C3380CC4-5D6E-409C-BE32-E72D297353CC}">
                    <c16:uniqueId val="{0000000E-053F-4BF9-BE6D-BFDFDC04C131}"/>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graph'!$H$29</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graph'!$H$30:$H$34</c15:sqref>
                        </c15:formulaRef>
                      </c:ext>
                    </c:extLst>
                    <c:numCache>
                      <c:formatCode>General</c:formatCode>
                      <c:ptCount val="5"/>
                      <c:pt idx="1">
                        <c:v>7</c:v>
                      </c:pt>
                      <c:pt idx="2">
                        <c:v>8</c:v>
                      </c:pt>
                      <c:pt idx="3">
                        <c:v>6</c:v>
                      </c:pt>
                      <c:pt idx="4">
                        <c:v>8</c:v>
                      </c:pt>
                    </c:numCache>
                  </c:numRef>
                </c:yVal>
                <c:smooth val="0"/>
                <c:extLst xmlns:c15="http://schemas.microsoft.com/office/drawing/2012/chart">
                  <c:ext xmlns:c16="http://schemas.microsoft.com/office/drawing/2014/chart" uri="{C3380CC4-5D6E-409C-BE32-E72D297353CC}">
                    <c16:uniqueId val="{0000000F-053F-4BF9-BE6D-BFDFDC04C131}"/>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graph'!$C$29</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graph'!$C$30:$C$34</c15:sqref>
                        </c15:formulaRef>
                      </c:ext>
                    </c:extLst>
                    <c:numCache>
                      <c:formatCode>General</c:formatCode>
                      <c:ptCount val="5"/>
                      <c:pt idx="1">
                        <c:v>40</c:v>
                      </c:pt>
                      <c:pt idx="2">
                        <c:v>40</c:v>
                      </c:pt>
                      <c:pt idx="3">
                        <c:v>41</c:v>
                      </c:pt>
                      <c:pt idx="4">
                        <c:v>40</c:v>
                      </c:pt>
                    </c:numCache>
                  </c:numRef>
                </c:yVal>
                <c:smooth val="0"/>
                <c:extLst xmlns:c15="http://schemas.microsoft.com/office/drawing/2012/chart">
                  <c:ext xmlns:c16="http://schemas.microsoft.com/office/drawing/2014/chart" uri="{C3380CC4-5D6E-409C-BE32-E72D297353CC}">
                    <c16:uniqueId val="{00000010-053F-4BF9-BE6D-BFDFDC04C131}"/>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graph'!$D$29</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graph'!$D$30:$D$34</c15:sqref>
                        </c15:formulaRef>
                      </c:ext>
                    </c:extLst>
                    <c:numCache>
                      <c:formatCode>General</c:formatCode>
                      <c:ptCount val="5"/>
                      <c:pt idx="1">
                        <c:v>45</c:v>
                      </c:pt>
                      <c:pt idx="2">
                        <c:v>45</c:v>
                      </c:pt>
                      <c:pt idx="3">
                        <c:v>42</c:v>
                      </c:pt>
                      <c:pt idx="4">
                        <c:v>44</c:v>
                      </c:pt>
                    </c:numCache>
                  </c:numRef>
                </c:yVal>
                <c:smooth val="0"/>
                <c:extLst xmlns:c15="http://schemas.microsoft.com/office/drawing/2012/chart">
                  <c:ext xmlns:c16="http://schemas.microsoft.com/office/drawing/2014/chart" uri="{C3380CC4-5D6E-409C-BE32-E72D297353CC}">
                    <c16:uniqueId val="{00000011-053F-4BF9-BE6D-BFDFDC04C131}"/>
                  </c:ext>
                </c:extLst>
              </c15:ser>
            </c15:filteredScatterSeries>
            <c15:filteredScatterSeries>
              <c15:ser>
                <c:idx val="11"/>
                <c:order val="18"/>
                <c:tx>
                  <c:strRef>
                    <c:extLst xmlns:c15="http://schemas.microsoft.com/office/drawing/2012/chart">
                      <c:ext xmlns:c15="http://schemas.microsoft.com/office/drawing/2012/chart" uri="{02D57815-91ED-43cb-92C2-25804820EDAC}">
                        <c15:formulaRef>
                          <c15:sqref>'T,RH vs t graph'!$F$29</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graph'!$F$30:$F$34</c15:sqref>
                        </c15:formulaRef>
                      </c:ext>
                    </c:extLst>
                    <c:numCache>
                      <c:formatCode>General</c:formatCode>
                      <c:ptCount val="5"/>
                      <c:pt idx="1">
                        <c:v>71</c:v>
                      </c:pt>
                      <c:pt idx="2">
                        <c:v>71</c:v>
                      </c:pt>
                      <c:pt idx="3">
                        <c:v>69</c:v>
                      </c:pt>
                      <c:pt idx="4">
                        <c:v>70</c:v>
                      </c:pt>
                    </c:numCache>
                  </c:numRef>
                </c:yVal>
                <c:smooth val="0"/>
                <c:extLst xmlns:c15="http://schemas.microsoft.com/office/drawing/2012/chart">
                  <c:ext xmlns:c16="http://schemas.microsoft.com/office/drawing/2014/chart" uri="{C3380CC4-5D6E-409C-BE32-E72D297353CC}">
                    <c16:uniqueId val="{00000012-053F-4BF9-BE6D-BFDFDC04C131}"/>
                  </c:ext>
                </c:extLst>
              </c15:ser>
            </c15:filteredScatterSeries>
            <c15:filteredScatterSeries>
              <c15:ser>
                <c:idx val="12"/>
                <c:order val="19"/>
                <c:tx>
                  <c:strRef>
                    <c:extLst xmlns:c15="http://schemas.microsoft.com/office/drawing/2012/chart">
                      <c:ext xmlns:c15="http://schemas.microsoft.com/office/drawing/2012/chart" uri="{02D57815-91ED-43cb-92C2-25804820EDAC}">
                        <c15:formulaRef>
                          <c15:sqref>'T,RH vs t graph'!$I$29</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graph'!$I$30:$I$34</c15:sqref>
                        </c15:formulaRef>
                      </c:ext>
                    </c:extLst>
                    <c:numCache>
                      <c:formatCode>General</c:formatCode>
                      <c:ptCount val="5"/>
                      <c:pt idx="1">
                        <c:v>48</c:v>
                      </c:pt>
                      <c:pt idx="2">
                        <c:v>45</c:v>
                      </c:pt>
                      <c:pt idx="3">
                        <c:v>45</c:v>
                      </c:pt>
                      <c:pt idx="4">
                        <c:v>45</c:v>
                      </c:pt>
                    </c:numCache>
                  </c:numRef>
                </c:yVal>
                <c:smooth val="0"/>
                <c:extLst xmlns:c15="http://schemas.microsoft.com/office/drawing/2012/chart">
                  <c:ext xmlns:c16="http://schemas.microsoft.com/office/drawing/2014/chart" uri="{C3380CC4-5D6E-409C-BE32-E72D297353CC}">
                    <c16:uniqueId val="{00000013-053F-4BF9-BE6D-BFDFDC04C131}"/>
                  </c:ext>
                </c:extLst>
              </c15:ser>
            </c15:filteredScatterSeries>
            <c15:filteredScatterSeries>
              <c15:ser>
                <c:idx val="13"/>
                <c:order val="20"/>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4-053F-4BF9-BE6D-BFDFDC04C131}"/>
                  </c:ext>
                </c:extLst>
              </c15:ser>
            </c15:filteredScatterSeries>
            <c15:filteredScatterSeries>
              <c15:ser>
                <c:idx val="14"/>
                <c:order val="21"/>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5-053F-4BF9-BE6D-BFDFDC04C131}"/>
                  </c:ext>
                </c:extLst>
              </c15:ser>
            </c15:filteredScatterSeries>
            <c15:filteredScatterSeries>
              <c15:ser>
                <c:idx val="0"/>
                <c:order val="22"/>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6-053F-4BF9-BE6D-BFDFDC04C131}"/>
                  </c:ext>
                </c:extLst>
              </c15:ser>
            </c15:filteredScatterSeries>
            <c15:filteredScatterSeries>
              <c15:ser>
                <c:idx val="1"/>
                <c:order val="23"/>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7-053F-4BF9-BE6D-BFDFDC04C131}"/>
                  </c:ext>
                </c:extLst>
              </c15:ser>
            </c15:filteredScatterSeries>
            <c15:filteredScatterSeries>
              <c15:ser>
                <c:idx val="3"/>
                <c:order val="24"/>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8-053F-4BF9-BE6D-BFDFDC04C131}"/>
                  </c:ext>
                </c:extLst>
              </c15:ser>
            </c15:filteredScatterSeries>
            <c15:filteredScatterSeries>
              <c15:ser>
                <c:idx val="6"/>
                <c:order val="26"/>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A-053F-4BF9-BE6D-BFDFDC04C131}"/>
                  </c:ext>
                </c:extLst>
              </c15:ser>
            </c15:filteredScatterSeries>
            <c15:filteredScatterSeries>
              <c15:ser>
                <c:idx val="7"/>
                <c:order val="27"/>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B-053F-4BF9-BE6D-BFDFDC04C131}"/>
                  </c:ext>
                </c:extLst>
              </c15:ser>
            </c15:filteredScatterSeries>
          </c:ext>
        </c:extLst>
      </c:scatterChart>
      <c:scatterChart>
        <c:scatterStyle val="lineMarker"/>
        <c:varyColors val="0"/>
        <c:dLbls>
          <c:showLegendKey val="0"/>
          <c:showVal val="0"/>
          <c:showCatName val="0"/>
          <c:showSerName val="0"/>
          <c:showPercent val="0"/>
          <c:showBubbleSize val="0"/>
        </c:dLbls>
        <c:axId val="49662592"/>
        <c:axId val="49660672"/>
        <c:extLst xmlns:c16r2="http://schemas.microsoft.com/office/drawing/2015/06/chart">
          <c:ext xmlns:c15="http://schemas.microsoft.com/office/drawing/2012/chart" uri="{02D57815-91ED-43cb-92C2-25804820EDAC}">
            <c15:filteredScatterSeries>
              <c15:ser>
                <c:idx val="4"/>
                <c:order val="25"/>
                <c:tx>
                  <c:strRef>
                    <c:extLst>
                      <c:ext uri="{02D57815-91ED-43cb-92C2-25804820EDAC}">
                        <c15:formulaRef>
                          <c15:sqref>'T,RH vs t graph'!$G$29</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graph'!$B$30:$B$34</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graph'!$G$30:$G$34</c15:sqref>
                        </c15:formulaRef>
                      </c:ext>
                    </c:extLst>
                    <c:numCache>
                      <c:formatCode>General</c:formatCode>
                      <c:ptCount val="5"/>
                      <c:pt idx="1">
                        <c:v>64</c:v>
                      </c:pt>
                      <c:pt idx="2">
                        <c:v>60</c:v>
                      </c:pt>
                      <c:pt idx="3">
                        <c:v>62</c:v>
                      </c:pt>
                      <c:pt idx="4">
                        <c:v>61</c:v>
                      </c:pt>
                    </c:numCache>
                  </c:numRef>
                </c:yVal>
                <c:smooth val="0"/>
                <c:extLst>
                  <c:ext xmlns:c16="http://schemas.microsoft.com/office/drawing/2014/chart" uri="{C3380CC4-5D6E-409C-BE32-E72D297353CC}">
                    <c16:uniqueId val="{00000019-053F-4BF9-BE6D-BFDFDC04C131}"/>
                  </c:ext>
                </c:extLst>
              </c15:ser>
            </c15:filteredScatterSeries>
          </c:ext>
        </c:extLst>
      </c:scatterChart>
      <c:valAx>
        <c:axId val="49652480"/>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654400"/>
        <c:crosses val="autoZero"/>
        <c:crossBetween val="midCat"/>
      </c:valAx>
      <c:valAx>
        <c:axId val="49654400"/>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652480"/>
        <c:crosses val="autoZero"/>
        <c:crossBetween val="midCat"/>
        <c:majorUnit val="10"/>
      </c:valAx>
      <c:valAx>
        <c:axId val="49660672"/>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662592"/>
        <c:crosses val="max"/>
        <c:crossBetween val="midCat"/>
        <c:majorUnit val="10"/>
      </c:valAx>
      <c:valAx>
        <c:axId val="49662592"/>
        <c:scaling>
          <c:orientation val="minMax"/>
        </c:scaling>
        <c:delete val="1"/>
        <c:axPos val="t"/>
        <c:numFmt formatCode="General" sourceLinked="1"/>
        <c:majorTickMark val="out"/>
        <c:minorTickMark val="none"/>
        <c:tickLblPos val="nextTo"/>
        <c:crossAx val="49660672"/>
        <c:crosses val="max"/>
        <c:crossBetween val="midCat"/>
      </c:valAx>
      <c:spPr>
        <a:noFill/>
        <a:ln w="25400">
          <a:noFill/>
          <a:prstDash val="sysDot"/>
        </a:ln>
        <a:effectLst/>
      </c:spPr>
    </c:plotArea>
    <c:legend>
      <c:legendPos val="b"/>
      <c:layout>
        <c:manualLayout>
          <c:xMode val="edge"/>
          <c:yMode val="edge"/>
          <c:x val="4.1990901272423935E-2"/>
          <c:y val="0.79251429829450959"/>
          <c:w val="0.95461303056917191"/>
          <c:h val="0.15394614191964853"/>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MRC</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90% RHpi</a:t>
            </a:r>
          </a:p>
        </c:rich>
      </c:tx>
      <c:layout/>
      <c:overlay val="0"/>
      <c:spPr>
        <a:noFill/>
        <a:ln>
          <a:noFill/>
        </a:ln>
        <a:effectLst/>
      </c:spPr>
    </c:title>
    <c:autoTitleDeleted val="0"/>
    <c:plotArea>
      <c:layout/>
      <c:scatterChart>
        <c:scatterStyle val="lineMarker"/>
        <c:varyColors val="0"/>
        <c:ser>
          <c:idx val="0"/>
          <c:order val="0"/>
          <c:tx>
            <c:strRef>
              <c:f>'D effectiveness, MRC, DCOP, SER'!$AA$33</c:f>
              <c:strCache>
                <c:ptCount val="1"/>
                <c:pt idx="0">
                  <c:v>MRC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SER'!$Z$34:$Z$38</c:f>
              <c:numCache>
                <c:formatCode>General</c:formatCode>
                <c:ptCount val="5"/>
                <c:pt idx="1">
                  <c:v>0</c:v>
                </c:pt>
                <c:pt idx="2">
                  <c:v>10</c:v>
                </c:pt>
                <c:pt idx="3">
                  <c:v>20</c:v>
                </c:pt>
                <c:pt idx="4">
                  <c:v>30</c:v>
                </c:pt>
              </c:numCache>
            </c:numRef>
          </c:xVal>
          <c:yVal>
            <c:numRef>
              <c:f>'D effectiveness, MRC, DCOP, SER'!$AA$34:$AA$38</c:f>
              <c:numCache>
                <c:formatCode>General</c:formatCode>
                <c:ptCount val="5"/>
                <c:pt idx="1">
                  <c:v>6.8642882067863704</c:v>
                </c:pt>
                <c:pt idx="2">
                  <c:v>7.9263464058511959</c:v>
                </c:pt>
                <c:pt idx="3">
                  <c:v>7.2103693980702079</c:v>
                </c:pt>
                <c:pt idx="4">
                  <c:v>7.5709436524294214</c:v>
                </c:pt>
              </c:numCache>
            </c:numRef>
          </c:yVal>
          <c:smooth val="0"/>
          <c:extLst xmlns:c16r2="http://schemas.microsoft.com/office/drawing/2015/06/chart">
            <c:ext xmlns:c16="http://schemas.microsoft.com/office/drawing/2014/chart" uri="{C3380CC4-5D6E-409C-BE32-E72D297353CC}">
              <c16:uniqueId val="{00000000-BEBF-4F30-A475-08862701A499}"/>
            </c:ext>
          </c:extLst>
        </c:ser>
        <c:ser>
          <c:idx val="1"/>
          <c:order val="1"/>
          <c:tx>
            <c:strRef>
              <c:f>'D effectiveness, MRC, DCOP, SER'!$AB$33</c:f>
              <c:strCache>
                <c:ptCount val="1"/>
                <c:pt idx="0">
                  <c:v>MRC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SER'!$Z$34:$Z$38</c:f>
              <c:numCache>
                <c:formatCode>General</c:formatCode>
                <c:ptCount val="5"/>
                <c:pt idx="1">
                  <c:v>0</c:v>
                </c:pt>
                <c:pt idx="2">
                  <c:v>10</c:v>
                </c:pt>
                <c:pt idx="3">
                  <c:v>20</c:v>
                </c:pt>
                <c:pt idx="4">
                  <c:v>30</c:v>
                </c:pt>
              </c:numCache>
            </c:numRef>
          </c:xVal>
          <c:yVal>
            <c:numRef>
              <c:f>'D effectiveness, MRC, DCOP, SER'!$AB$34:$AB$38</c:f>
              <c:numCache>
                <c:formatCode>General</c:formatCode>
                <c:ptCount val="5"/>
                <c:pt idx="1">
                  <c:v>10.961295108394378</c:v>
                </c:pt>
                <c:pt idx="2">
                  <c:v>10.961295108394378</c:v>
                </c:pt>
                <c:pt idx="3">
                  <c:v>10.961295108394378</c:v>
                </c:pt>
                <c:pt idx="4">
                  <c:v>10.086524899474405</c:v>
                </c:pt>
              </c:numCache>
            </c:numRef>
          </c:yVal>
          <c:smooth val="0"/>
          <c:extLst xmlns:c16r2="http://schemas.microsoft.com/office/drawing/2015/06/chart">
            <c:ext xmlns:c16="http://schemas.microsoft.com/office/drawing/2014/chart" uri="{C3380CC4-5D6E-409C-BE32-E72D297353CC}">
              <c16:uniqueId val="{00000001-BEBF-4F30-A475-08862701A499}"/>
            </c:ext>
          </c:extLst>
        </c:ser>
        <c:ser>
          <c:idx val="2"/>
          <c:order val="2"/>
          <c:tx>
            <c:strRef>
              <c:f>'D effectiveness, MRC, DCOP, SER'!$AC$33</c:f>
              <c:strCache>
                <c:ptCount val="1"/>
                <c:pt idx="0">
                  <c:v>MRC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SER'!$Z$34:$Z$38</c:f>
              <c:numCache>
                <c:formatCode>General</c:formatCode>
                <c:ptCount val="5"/>
                <c:pt idx="1">
                  <c:v>0</c:v>
                </c:pt>
                <c:pt idx="2">
                  <c:v>10</c:v>
                </c:pt>
                <c:pt idx="3">
                  <c:v>20</c:v>
                </c:pt>
                <c:pt idx="4">
                  <c:v>30</c:v>
                </c:pt>
              </c:numCache>
            </c:numRef>
          </c:xVal>
          <c:yVal>
            <c:numRef>
              <c:f>'D effectiveness, MRC, DCOP, SER'!$AC$34:$AC$38</c:f>
              <c:numCache>
                <c:formatCode>General</c:formatCode>
                <c:ptCount val="5"/>
                <c:pt idx="1">
                  <c:v>13.1987704981681</c:v>
                </c:pt>
                <c:pt idx="2">
                  <c:v>13.3662266896317</c:v>
                </c:pt>
                <c:pt idx="3">
                  <c:v>13.3662266896317</c:v>
                </c:pt>
                <c:pt idx="4">
                  <c:v>13.491456480711699</c:v>
                </c:pt>
              </c:numCache>
            </c:numRef>
          </c:yVal>
          <c:smooth val="0"/>
          <c:extLst xmlns:c16r2="http://schemas.microsoft.com/office/drawing/2015/06/chart">
            <c:ext xmlns:c16="http://schemas.microsoft.com/office/drawing/2014/chart" uri="{C3380CC4-5D6E-409C-BE32-E72D297353CC}">
              <c16:uniqueId val="{00000002-BEBF-4F30-A475-08862701A499}"/>
            </c:ext>
          </c:extLst>
        </c:ser>
        <c:dLbls>
          <c:showLegendKey val="0"/>
          <c:showVal val="0"/>
          <c:showCatName val="0"/>
          <c:showSerName val="0"/>
          <c:showPercent val="0"/>
          <c:showBubbleSize val="0"/>
        </c:dLbls>
        <c:axId val="52915584"/>
        <c:axId val="52921856"/>
      </c:scatterChart>
      <c:valAx>
        <c:axId val="5291558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21856"/>
        <c:crosses val="autoZero"/>
        <c:crossBetween val="midCat"/>
      </c:valAx>
      <c:valAx>
        <c:axId val="5292185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1558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DCOP</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60% RHpi</a:t>
            </a:r>
          </a:p>
        </c:rich>
      </c:tx>
      <c:layout/>
      <c:overlay val="0"/>
      <c:spPr>
        <a:noFill/>
        <a:ln>
          <a:noFill/>
        </a:ln>
        <a:effectLst/>
      </c:spPr>
    </c:title>
    <c:autoTitleDeleted val="0"/>
    <c:plotArea>
      <c:layout/>
      <c:scatterChart>
        <c:scatterStyle val="lineMarker"/>
        <c:varyColors val="0"/>
        <c:ser>
          <c:idx val="0"/>
          <c:order val="0"/>
          <c:tx>
            <c:strRef>
              <c:f>'D effectiveness, MRC, DCOP, SER'!$AN$4</c:f>
              <c:strCache>
                <c:ptCount val="1"/>
                <c:pt idx="0">
                  <c:v>DCOP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SER'!$AM$5:$AM$9</c:f>
              <c:numCache>
                <c:formatCode>General</c:formatCode>
                <c:ptCount val="5"/>
                <c:pt idx="1">
                  <c:v>0</c:v>
                </c:pt>
                <c:pt idx="2">
                  <c:v>10</c:v>
                </c:pt>
                <c:pt idx="3">
                  <c:v>20</c:v>
                </c:pt>
                <c:pt idx="4">
                  <c:v>30</c:v>
                </c:pt>
              </c:numCache>
            </c:numRef>
          </c:xVal>
          <c:yVal>
            <c:numRef>
              <c:f>'D effectiveness, MRC, DCOP, SER'!$AN$5:$AN$9</c:f>
              <c:numCache>
                <c:formatCode>General</c:formatCode>
                <c:ptCount val="5"/>
                <c:pt idx="1">
                  <c:v>0.54</c:v>
                </c:pt>
                <c:pt idx="2">
                  <c:v>0.54615420372118084</c:v>
                </c:pt>
                <c:pt idx="3">
                  <c:v>0.5592815054421193</c:v>
                </c:pt>
                <c:pt idx="4">
                  <c:v>0.70116555828530536</c:v>
                </c:pt>
              </c:numCache>
            </c:numRef>
          </c:yVal>
          <c:smooth val="0"/>
          <c:extLst xmlns:c16r2="http://schemas.microsoft.com/office/drawing/2015/06/chart">
            <c:ext xmlns:c16="http://schemas.microsoft.com/office/drawing/2014/chart" uri="{C3380CC4-5D6E-409C-BE32-E72D297353CC}">
              <c16:uniqueId val="{00000000-9476-4C27-8517-ADCA7258541C}"/>
            </c:ext>
          </c:extLst>
        </c:ser>
        <c:ser>
          <c:idx val="1"/>
          <c:order val="1"/>
          <c:tx>
            <c:strRef>
              <c:f>'D effectiveness, MRC, DCOP, SER'!$AO$4</c:f>
              <c:strCache>
                <c:ptCount val="1"/>
                <c:pt idx="0">
                  <c:v>DCOP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SER'!$AM$5:$AM$9</c:f>
              <c:numCache>
                <c:formatCode>General</c:formatCode>
                <c:ptCount val="5"/>
                <c:pt idx="1">
                  <c:v>0</c:v>
                </c:pt>
                <c:pt idx="2">
                  <c:v>10</c:v>
                </c:pt>
                <c:pt idx="3">
                  <c:v>20</c:v>
                </c:pt>
                <c:pt idx="4">
                  <c:v>30</c:v>
                </c:pt>
              </c:numCache>
            </c:numRef>
          </c:xVal>
          <c:yVal>
            <c:numRef>
              <c:f>'D effectiveness, MRC, DCOP, SER'!$AO$5:$AO$9</c:f>
              <c:numCache>
                <c:formatCode>General</c:formatCode>
                <c:ptCount val="5"/>
                <c:pt idx="1">
                  <c:v>0.8140929553942845</c:v>
                </c:pt>
                <c:pt idx="2">
                  <c:v>0.87</c:v>
                </c:pt>
                <c:pt idx="3">
                  <c:v>0.87546324001857267</c:v>
                </c:pt>
                <c:pt idx="4">
                  <c:v>0.88</c:v>
                </c:pt>
              </c:numCache>
            </c:numRef>
          </c:yVal>
          <c:smooth val="0"/>
          <c:extLst xmlns:c16r2="http://schemas.microsoft.com/office/drawing/2015/06/chart">
            <c:ext xmlns:c16="http://schemas.microsoft.com/office/drawing/2014/chart" uri="{C3380CC4-5D6E-409C-BE32-E72D297353CC}">
              <c16:uniqueId val="{00000001-9476-4C27-8517-ADCA7258541C}"/>
            </c:ext>
          </c:extLst>
        </c:ser>
        <c:ser>
          <c:idx val="2"/>
          <c:order val="2"/>
          <c:tx>
            <c:strRef>
              <c:f>'D effectiveness, MRC, DCOP, SER'!$AP$4</c:f>
              <c:strCache>
                <c:ptCount val="1"/>
                <c:pt idx="0">
                  <c:v>DCOP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SER'!$AM$5:$AM$9</c:f>
              <c:numCache>
                <c:formatCode>General</c:formatCode>
                <c:ptCount val="5"/>
                <c:pt idx="1">
                  <c:v>0</c:v>
                </c:pt>
                <c:pt idx="2">
                  <c:v>10</c:v>
                </c:pt>
                <c:pt idx="3">
                  <c:v>20</c:v>
                </c:pt>
                <c:pt idx="4">
                  <c:v>30</c:v>
                </c:pt>
              </c:numCache>
            </c:numRef>
          </c:xVal>
          <c:yVal>
            <c:numRef>
              <c:f>'D effectiveness, MRC, DCOP, SER'!$AP$5:$AP$9</c:f>
              <c:numCache>
                <c:formatCode>General</c:formatCode>
                <c:ptCount val="5"/>
                <c:pt idx="1">
                  <c:v>0.83</c:v>
                </c:pt>
                <c:pt idx="2">
                  <c:v>0.75</c:v>
                </c:pt>
                <c:pt idx="3">
                  <c:v>0.91</c:v>
                </c:pt>
                <c:pt idx="4">
                  <c:v>0.96219090752654746</c:v>
                </c:pt>
              </c:numCache>
            </c:numRef>
          </c:yVal>
          <c:smooth val="0"/>
          <c:extLst xmlns:c16r2="http://schemas.microsoft.com/office/drawing/2015/06/chart">
            <c:ext xmlns:c16="http://schemas.microsoft.com/office/drawing/2014/chart" uri="{C3380CC4-5D6E-409C-BE32-E72D297353CC}">
              <c16:uniqueId val="{00000002-9476-4C27-8517-ADCA7258541C}"/>
            </c:ext>
          </c:extLst>
        </c:ser>
        <c:dLbls>
          <c:showLegendKey val="0"/>
          <c:showVal val="0"/>
          <c:showCatName val="0"/>
          <c:showSerName val="0"/>
          <c:showPercent val="0"/>
          <c:showBubbleSize val="0"/>
        </c:dLbls>
        <c:axId val="48898816"/>
        <c:axId val="48900736"/>
      </c:scatterChart>
      <c:valAx>
        <c:axId val="48898816"/>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00736"/>
        <c:crosses val="autoZero"/>
        <c:crossBetween val="midCat"/>
      </c:valAx>
      <c:valAx>
        <c:axId val="4890073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9881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IN" sz="1000" b="0" i="0" u="none" strike="noStrike" kern="1200" spc="0" baseline="0">
                <a:solidFill>
                  <a:sysClr val="windowText" lastClr="000000">
                    <a:lumMod val="65000"/>
                    <a:lumOff val="35000"/>
                  </a:sysClr>
                </a:solidFill>
              </a:rPr>
              <a:t>DCOP</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70% RHpi</a:t>
            </a:r>
          </a:p>
        </c:rich>
      </c:tx>
      <c:layout/>
      <c:overlay val="0"/>
      <c:spPr>
        <a:noFill/>
        <a:ln>
          <a:noFill/>
        </a:ln>
        <a:effectLst/>
      </c:spPr>
    </c:title>
    <c:autoTitleDeleted val="0"/>
    <c:plotArea>
      <c:layout/>
      <c:scatterChart>
        <c:scatterStyle val="lineMarker"/>
        <c:varyColors val="0"/>
        <c:ser>
          <c:idx val="0"/>
          <c:order val="0"/>
          <c:tx>
            <c:strRef>
              <c:f>'D effectiveness, MRC, DCOP, SER'!$AN$14</c:f>
              <c:strCache>
                <c:ptCount val="1"/>
                <c:pt idx="0">
                  <c:v>DCOP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SER'!$AM$15:$AM$19</c:f>
              <c:numCache>
                <c:formatCode>General</c:formatCode>
                <c:ptCount val="5"/>
                <c:pt idx="1">
                  <c:v>0</c:v>
                </c:pt>
                <c:pt idx="2">
                  <c:v>10</c:v>
                </c:pt>
                <c:pt idx="3">
                  <c:v>20</c:v>
                </c:pt>
                <c:pt idx="4">
                  <c:v>30</c:v>
                </c:pt>
              </c:numCache>
            </c:numRef>
          </c:xVal>
          <c:yVal>
            <c:numRef>
              <c:f>'D effectiveness, MRC, DCOP, SER'!$AN$15:$AN$19</c:f>
              <c:numCache>
                <c:formatCode>General</c:formatCode>
                <c:ptCount val="5"/>
                <c:pt idx="1">
                  <c:v>0.74456437403875919</c:v>
                </c:pt>
                <c:pt idx="2">
                  <c:v>0.67</c:v>
                </c:pt>
                <c:pt idx="3">
                  <c:v>0.72</c:v>
                </c:pt>
                <c:pt idx="4">
                  <c:v>0.82158827480138952</c:v>
                </c:pt>
              </c:numCache>
            </c:numRef>
          </c:yVal>
          <c:smooth val="0"/>
          <c:extLst xmlns:c16r2="http://schemas.microsoft.com/office/drawing/2015/06/chart">
            <c:ext xmlns:c16="http://schemas.microsoft.com/office/drawing/2014/chart" uri="{C3380CC4-5D6E-409C-BE32-E72D297353CC}">
              <c16:uniqueId val="{00000000-948F-4A76-A0CA-F478D1601C73}"/>
            </c:ext>
          </c:extLst>
        </c:ser>
        <c:ser>
          <c:idx val="1"/>
          <c:order val="1"/>
          <c:tx>
            <c:strRef>
              <c:f>'D effectiveness, MRC, DCOP, SER'!$AO$14</c:f>
              <c:strCache>
                <c:ptCount val="1"/>
                <c:pt idx="0">
                  <c:v>DCOP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SER'!$AM$15:$AM$19</c:f>
              <c:numCache>
                <c:formatCode>General</c:formatCode>
                <c:ptCount val="5"/>
                <c:pt idx="1">
                  <c:v>0</c:v>
                </c:pt>
                <c:pt idx="2">
                  <c:v>10</c:v>
                </c:pt>
                <c:pt idx="3">
                  <c:v>20</c:v>
                </c:pt>
                <c:pt idx="4">
                  <c:v>30</c:v>
                </c:pt>
              </c:numCache>
            </c:numRef>
          </c:xVal>
          <c:yVal>
            <c:numRef>
              <c:f>'D effectiveness, MRC, DCOP, SER'!$AO$15:$AO$19</c:f>
              <c:numCache>
                <c:formatCode>General</c:formatCode>
                <c:ptCount val="5"/>
                <c:pt idx="1">
                  <c:v>0.59</c:v>
                </c:pt>
                <c:pt idx="2">
                  <c:v>0.66183499914556365</c:v>
                </c:pt>
                <c:pt idx="3">
                  <c:v>0.68707536799767799</c:v>
                </c:pt>
                <c:pt idx="4">
                  <c:v>0.7</c:v>
                </c:pt>
              </c:numCache>
            </c:numRef>
          </c:yVal>
          <c:smooth val="0"/>
          <c:extLst xmlns:c16r2="http://schemas.microsoft.com/office/drawing/2015/06/chart">
            <c:ext xmlns:c16="http://schemas.microsoft.com/office/drawing/2014/chart" uri="{C3380CC4-5D6E-409C-BE32-E72D297353CC}">
              <c16:uniqueId val="{00000001-948F-4A76-A0CA-F478D1601C73}"/>
            </c:ext>
          </c:extLst>
        </c:ser>
        <c:ser>
          <c:idx val="2"/>
          <c:order val="2"/>
          <c:tx>
            <c:strRef>
              <c:f>'D effectiveness, MRC, DCOP, SER'!$AP$14</c:f>
              <c:strCache>
                <c:ptCount val="1"/>
                <c:pt idx="0">
                  <c:v>DCOP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SER'!$AM$15:$AM$19</c:f>
              <c:numCache>
                <c:formatCode>General</c:formatCode>
                <c:ptCount val="5"/>
                <c:pt idx="1">
                  <c:v>0</c:v>
                </c:pt>
                <c:pt idx="2">
                  <c:v>10</c:v>
                </c:pt>
                <c:pt idx="3">
                  <c:v>20</c:v>
                </c:pt>
                <c:pt idx="4">
                  <c:v>30</c:v>
                </c:pt>
              </c:numCache>
            </c:numRef>
          </c:xVal>
          <c:yVal>
            <c:numRef>
              <c:f>'D effectiveness, MRC, DCOP, SER'!$AP$15:$AP$19</c:f>
              <c:numCache>
                <c:formatCode>General</c:formatCode>
                <c:ptCount val="5"/>
                <c:pt idx="1">
                  <c:v>0.81</c:v>
                </c:pt>
                <c:pt idx="2">
                  <c:v>0.85093071318715341</c:v>
                </c:pt>
                <c:pt idx="3">
                  <c:v>0.84</c:v>
                </c:pt>
                <c:pt idx="4">
                  <c:v>0.83866205209774813</c:v>
                </c:pt>
              </c:numCache>
            </c:numRef>
          </c:yVal>
          <c:smooth val="0"/>
          <c:extLst xmlns:c16r2="http://schemas.microsoft.com/office/drawing/2015/06/chart">
            <c:ext xmlns:c16="http://schemas.microsoft.com/office/drawing/2014/chart" uri="{C3380CC4-5D6E-409C-BE32-E72D297353CC}">
              <c16:uniqueId val="{00000002-948F-4A76-A0CA-F478D1601C73}"/>
            </c:ext>
          </c:extLst>
        </c:ser>
        <c:dLbls>
          <c:showLegendKey val="0"/>
          <c:showVal val="0"/>
          <c:showCatName val="0"/>
          <c:showSerName val="0"/>
          <c:showPercent val="0"/>
          <c:showBubbleSize val="0"/>
        </c:dLbls>
        <c:axId val="52955008"/>
        <c:axId val="52961280"/>
      </c:scatterChart>
      <c:valAx>
        <c:axId val="5295500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1280"/>
        <c:crosses val="autoZero"/>
        <c:crossBetween val="midCat"/>
      </c:valAx>
      <c:valAx>
        <c:axId val="52961280"/>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55008"/>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DCOP</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80% RHpi</a:t>
            </a:r>
          </a:p>
        </c:rich>
      </c:tx>
      <c:layout/>
      <c:overlay val="0"/>
      <c:spPr>
        <a:noFill/>
        <a:ln>
          <a:noFill/>
        </a:ln>
        <a:effectLst/>
      </c:spPr>
    </c:title>
    <c:autoTitleDeleted val="0"/>
    <c:plotArea>
      <c:layout/>
      <c:scatterChart>
        <c:scatterStyle val="lineMarker"/>
        <c:varyColors val="0"/>
        <c:ser>
          <c:idx val="0"/>
          <c:order val="0"/>
          <c:tx>
            <c:strRef>
              <c:f>'D effectiveness, MRC, DCOP, SER'!$AN$24</c:f>
              <c:strCache>
                <c:ptCount val="1"/>
                <c:pt idx="0">
                  <c:v>DCOP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SER'!$AM$25:$AM$29</c:f>
              <c:numCache>
                <c:formatCode>General</c:formatCode>
                <c:ptCount val="5"/>
                <c:pt idx="1">
                  <c:v>0</c:v>
                </c:pt>
                <c:pt idx="2">
                  <c:v>10</c:v>
                </c:pt>
                <c:pt idx="3">
                  <c:v>20</c:v>
                </c:pt>
                <c:pt idx="4">
                  <c:v>30</c:v>
                </c:pt>
              </c:numCache>
            </c:numRef>
          </c:xVal>
          <c:yVal>
            <c:numRef>
              <c:f>'D effectiveness, MRC, DCOP, SER'!$AN$25:$AN$29</c:f>
              <c:numCache>
                <c:formatCode>General</c:formatCode>
                <c:ptCount val="5"/>
                <c:pt idx="1">
                  <c:v>0.5</c:v>
                </c:pt>
                <c:pt idx="2">
                  <c:v>0.6</c:v>
                </c:pt>
                <c:pt idx="3">
                  <c:v>0.62706838645051322</c:v>
                </c:pt>
                <c:pt idx="4">
                  <c:v>0.67803821857870461</c:v>
                </c:pt>
              </c:numCache>
            </c:numRef>
          </c:yVal>
          <c:smooth val="0"/>
          <c:extLst xmlns:c16r2="http://schemas.microsoft.com/office/drawing/2015/06/chart">
            <c:ext xmlns:c16="http://schemas.microsoft.com/office/drawing/2014/chart" uri="{C3380CC4-5D6E-409C-BE32-E72D297353CC}">
              <c16:uniqueId val="{00000000-FC87-4401-B555-251455D6B6AF}"/>
            </c:ext>
          </c:extLst>
        </c:ser>
        <c:ser>
          <c:idx val="1"/>
          <c:order val="1"/>
          <c:tx>
            <c:strRef>
              <c:f>'D effectiveness, MRC, DCOP, SER'!$AO$24</c:f>
              <c:strCache>
                <c:ptCount val="1"/>
                <c:pt idx="0">
                  <c:v>DCOP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SER'!$AM$25:$AM$29</c:f>
              <c:numCache>
                <c:formatCode>General</c:formatCode>
                <c:ptCount val="5"/>
                <c:pt idx="1">
                  <c:v>0</c:v>
                </c:pt>
                <c:pt idx="2">
                  <c:v>10</c:v>
                </c:pt>
                <c:pt idx="3">
                  <c:v>20</c:v>
                </c:pt>
                <c:pt idx="4">
                  <c:v>30</c:v>
                </c:pt>
              </c:numCache>
            </c:numRef>
          </c:xVal>
          <c:yVal>
            <c:numRef>
              <c:f>'D effectiveness, MRC, DCOP, SER'!$AO$25:$AO$29</c:f>
              <c:numCache>
                <c:formatCode>General</c:formatCode>
                <c:ptCount val="5"/>
                <c:pt idx="1">
                  <c:v>0.66885570662275806</c:v>
                </c:pt>
                <c:pt idx="2">
                  <c:v>0.67274382106757069</c:v>
                </c:pt>
                <c:pt idx="3">
                  <c:v>0.78678401100292272</c:v>
                </c:pt>
                <c:pt idx="4">
                  <c:v>0.89460194456079167</c:v>
                </c:pt>
              </c:numCache>
            </c:numRef>
          </c:yVal>
          <c:smooth val="0"/>
          <c:extLst xmlns:c16r2="http://schemas.microsoft.com/office/drawing/2015/06/chart">
            <c:ext xmlns:c16="http://schemas.microsoft.com/office/drawing/2014/chart" uri="{C3380CC4-5D6E-409C-BE32-E72D297353CC}">
              <c16:uniqueId val="{00000001-FC87-4401-B555-251455D6B6AF}"/>
            </c:ext>
          </c:extLst>
        </c:ser>
        <c:ser>
          <c:idx val="2"/>
          <c:order val="2"/>
          <c:tx>
            <c:strRef>
              <c:f>'D effectiveness, MRC, DCOP, SER'!$AP$24</c:f>
              <c:strCache>
                <c:ptCount val="1"/>
                <c:pt idx="0">
                  <c:v>DCOP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SER'!$AM$25:$AM$29</c:f>
              <c:numCache>
                <c:formatCode>General</c:formatCode>
                <c:ptCount val="5"/>
                <c:pt idx="1">
                  <c:v>0</c:v>
                </c:pt>
                <c:pt idx="2">
                  <c:v>10</c:v>
                </c:pt>
                <c:pt idx="3">
                  <c:v>20</c:v>
                </c:pt>
                <c:pt idx="4">
                  <c:v>30</c:v>
                </c:pt>
              </c:numCache>
            </c:numRef>
          </c:xVal>
          <c:yVal>
            <c:numRef>
              <c:f>'D effectiveness, MRC, DCOP, SER'!$AP$25:$AP$29</c:f>
              <c:numCache>
                <c:formatCode>General</c:formatCode>
                <c:ptCount val="5"/>
                <c:pt idx="1">
                  <c:v>0.8</c:v>
                </c:pt>
                <c:pt idx="2">
                  <c:v>0.81904928854903125</c:v>
                </c:pt>
                <c:pt idx="3">
                  <c:v>0.81904928854903125</c:v>
                </c:pt>
                <c:pt idx="4">
                  <c:v>0.87766958940462003</c:v>
                </c:pt>
              </c:numCache>
            </c:numRef>
          </c:yVal>
          <c:smooth val="0"/>
          <c:extLst xmlns:c16r2="http://schemas.microsoft.com/office/drawing/2015/06/chart">
            <c:ext xmlns:c16="http://schemas.microsoft.com/office/drawing/2014/chart" uri="{C3380CC4-5D6E-409C-BE32-E72D297353CC}">
              <c16:uniqueId val="{00000002-FC87-4401-B555-251455D6B6AF}"/>
            </c:ext>
          </c:extLst>
        </c:ser>
        <c:dLbls>
          <c:showLegendKey val="0"/>
          <c:showVal val="0"/>
          <c:showCatName val="0"/>
          <c:showSerName val="0"/>
          <c:showPercent val="0"/>
          <c:showBubbleSize val="0"/>
        </c:dLbls>
        <c:axId val="52993024"/>
        <c:axId val="53007488"/>
      </c:scatterChart>
      <c:valAx>
        <c:axId val="5299302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07488"/>
        <c:crosses val="autoZero"/>
        <c:crossBetween val="midCat"/>
      </c:valAx>
      <c:valAx>
        <c:axId val="53007488"/>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3024"/>
        <c:crosses val="autoZero"/>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DCOP</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90% RHpi</a:t>
            </a:r>
          </a:p>
        </c:rich>
      </c:tx>
      <c:layout/>
      <c:overlay val="0"/>
      <c:spPr>
        <a:noFill/>
        <a:ln>
          <a:noFill/>
        </a:ln>
        <a:effectLst/>
      </c:spPr>
    </c:title>
    <c:autoTitleDeleted val="0"/>
    <c:plotArea>
      <c:layout/>
      <c:scatterChart>
        <c:scatterStyle val="lineMarker"/>
        <c:varyColors val="0"/>
        <c:ser>
          <c:idx val="0"/>
          <c:order val="0"/>
          <c:tx>
            <c:strRef>
              <c:f>'D effectiveness, MRC, DCOP, SER'!$AN$34</c:f>
              <c:strCache>
                <c:ptCount val="1"/>
                <c:pt idx="0">
                  <c:v>DCOP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SER'!$AM$35:$AM$39</c:f>
              <c:numCache>
                <c:formatCode>General</c:formatCode>
                <c:ptCount val="5"/>
                <c:pt idx="1">
                  <c:v>0</c:v>
                </c:pt>
                <c:pt idx="2">
                  <c:v>10</c:v>
                </c:pt>
                <c:pt idx="3">
                  <c:v>20</c:v>
                </c:pt>
                <c:pt idx="4">
                  <c:v>30</c:v>
                </c:pt>
              </c:numCache>
            </c:numRef>
          </c:xVal>
          <c:yVal>
            <c:numRef>
              <c:f>'D effectiveness, MRC, DCOP, SER'!$AN$35:$AN$39</c:f>
              <c:numCache>
                <c:formatCode>General</c:formatCode>
                <c:ptCount val="5"/>
                <c:pt idx="1">
                  <c:v>0.6064639137710629</c:v>
                </c:pt>
                <c:pt idx="2">
                  <c:v>0.60303385705989609</c:v>
                </c:pt>
                <c:pt idx="3">
                  <c:v>0.63638792885033846</c:v>
                </c:pt>
                <c:pt idx="4">
                  <c:v>0.65</c:v>
                </c:pt>
              </c:numCache>
            </c:numRef>
          </c:yVal>
          <c:smooth val="0"/>
          <c:extLst xmlns:c16r2="http://schemas.microsoft.com/office/drawing/2015/06/chart">
            <c:ext xmlns:c16="http://schemas.microsoft.com/office/drawing/2014/chart" uri="{C3380CC4-5D6E-409C-BE32-E72D297353CC}">
              <c16:uniqueId val="{00000000-47A4-4FF5-A1B4-2B5F77B477D3}"/>
            </c:ext>
          </c:extLst>
        </c:ser>
        <c:ser>
          <c:idx val="1"/>
          <c:order val="1"/>
          <c:tx>
            <c:strRef>
              <c:f>'D effectiveness, MRC, DCOP, SER'!$AO$34</c:f>
              <c:strCache>
                <c:ptCount val="1"/>
                <c:pt idx="0">
                  <c:v>DCOP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SER'!$AM$35:$AM$39</c:f>
              <c:numCache>
                <c:formatCode>General</c:formatCode>
                <c:ptCount val="5"/>
                <c:pt idx="1">
                  <c:v>0</c:v>
                </c:pt>
                <c:pt idx="2">
                  <c:v>10</c:v>
                </c:pt>
                <c:pt idx="3">
                  <c:v>20</c:v>
                </c:pt>
                <c:pt idx="4">
                  <c:v>30</c:v>
                </c:pt>
              </c:numCache>
            </c:numRef>
          </c:xVal>
          <c:yVal>
            <c:numRef>
              <c:f>'D effectiveness, MRC, DCOP, SER'!$AO$35:$AO$39</c:f>
              <c:numCache>
                <c:formatCode>General</c:formatCode>
                <c:ptCount val="5"/>
                <c:pt idx="1">
                  <c:v>0.80804844373273144</c:v>
                </c:pt>
                <c:pt idx="2">
                  <c:v>0.85422264051745889</c:v>
                </c:pt>
                <c:pt idx="3">
                  <c:v>0.80804844373273144</c:v>
                </c:pt>
                <c:pt idx="4">
                  <c:v>0.84</c:v>
                </c:pt>
              </c:numCache>
            </c:numRef>
          </c:yVal>
          <c:smooth val="0"/>
          <c:extLst xmlns:c16r2="http://schemas.microsoft.com/office/drawing/2015/06/chart">
            <c:ext xmlns:c16="http://schemas.microsoft.com/office/drawing/2014/chart" uri="{C3380CC4-5D6E-409C-BE32-E72D297353CC}">
              <c16:uniqueId val="{00000001-47A4-4FF5-A1B4-2B5F77B477D3}"/>
            </c:ext>
          </c:extLst>
        </c:ser>
        <c:ser>
          <c:idx val="2"/>
          <c:order val="2"/>
          <c:tx>
            <c:strRef>
              <c:f>'D effectiveness, MRC, DCOP, SER'!$AP$34</c:f>
              <c:strCache>
                <c:ptCount val="1"/>
                <c:pt idx="0">
                  <c:v>DCOP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SER'!$AM$35:$AM$39</c:f>
              <c:numCache>
                <c:formatCode>General</c:formatCode>
                <c:ptCount val="5"/>
                <c:pt idx="1">
                  <c:v>0</c:v>
                </c:pt>
                <c:pt idx="2">
                  <c:v>10</c:v>
                </c:pt>
                <c:pt idx="3">
                  <c:v>20</c:v>
                </c:pt>
                <c:pt idx="4">
                  <c:v>30</c:v>
                </c:pt>
              </c:numCache>
            </c:numRef>
          </c:xVal>
          <c:yVal>
            <c:numRef>
              <c:f>'D effectiveness, MRC, DCOP, SER'!$AP$35:$AP$39</c:f>
              <c:numCache>
                <c:formatCode>General</c:formatCode>
                <c:ptCount val="5"/>
                <c:pt idx="1">
                  <c:v>0.94</c:v>
                </c:pt>
                <c:pt idx="2">
                  <c:v>0.96</c:v>
                </c:pt>
                <c:pt idx="3">
                  <c:v>0.98</c:v>
                </c:pt>
                <c:pt idx="4">
                  <c:v>1.11293538569775</c:v>
                </c:pt>
              </c:numCache>
            </c:numRef>
          </c:yVal>
          <c:smooth val="0"/>
          <c:extLst xmlns:c16r2="http://schemas.microsoft.com/office/drawing/2015/06/chart">
            <c:ext xmlns:c16="http://schemas.microsoft.com/office/drawing/2014/chart" uri="{C3380CC4-5D6E-409C-BE32-E72D297353CC}">
              <c16:uniqueId val="{00000002-47A4-4FF5-A1B4-2B5F77B477D3}"/>
            </c:ext>
          </c:extLst>
        </c:ser>
        <c:dLbls>
          <c:showLegendKey val="0"/>
          <c:showVal val="0"/>
          <c:showCatName val="0"/>
          <c:showSerName val="0"/>
          <c:showPercent val="0"/>
          <c:showBubbleSize val="0"/>
        </c:dLbls>
        <c:axId val="53031296"/>
        <c:axId val="53033216"/>
      </c:scatterChart>
      <c:valAx>
        <c:axId val="53031296"/>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33216"/>
        <c:crosses val="autoZero"/>
        <c:crossBetween val="midCat"/>
      </c:valAx>
      <c:valAx>
        <c:axId val="5303321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3129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SER</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60% RHpi</a:t>
            </a:r>
          </a:p>
        </c:rich>
      </c:tx>
      <c:layout/>
      <c:overlay val="0"/>
      <c:spPr>
        <a:noFill/>
        <a:ln>
          <a:noFill/>
        </a:ln>
        <a:effectLst/>
      </c:spPr>
    </c:title>
    <c:autoTitleDeleted val="0"/>
    <c:plotArea>
      <c:layout/>
      <c:scatterChart>
        <c:scatterStyle val="lineMarker"/>
        <c:varyColors val="0"/>
        <c:ser>
          <c:idx val="0"/>
          <c:order val="0"/>
          <c:tx>
            <c:strRef>
              <c:f>'D effectiveness, MRC, DCOP, SER'!$AZ$4</c:f>
              <c:strCache>
                <c:ptCount val="1"/>
                <c:pt idx="0">
                  <c:v>SER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SER'!$AY$5:$AY$9</c:f>
              <c:numCache>
                <c:formatCode>General</c:formatCode>
                <c:ptCount val="5"/>
                <c:pt idx="1">
                  <c:v>0</c:v>
                </c:pt>
                <c:pt idx="2">
                  <c:v>10</c:v>
                </c:pt>
                <c:pt idx="3">
                  <c:v>20</c:v>
                </c:pt>
                <c:pt idx="4">
                  <c:v>30</c:v>
                </c:pt>
              </c:numCache>
            </c:numRef>
          </c:xVal>
          <c:yVal>
            <c:numRef>
              <c:f>'D effectiveness, MRC, DCOP, SER'!$AZ$5:$AZ$9</c:f>
              <c:numCache>
                <c:formatCode>General</c:formatCode>
                <c:ptCount val="5"/>
                <c:pt idx="1">
                  <c:v>4.6052631578947366E-2</c:v>
                </c:pt>
                <c:pt idx="2">
                  <c:v>0.1023391812865497</c:v>
                </c:pt>
                <c:pt idx="3">
                  <c:v>9.5281306715063518E-2</c:v>
                </c:pt>
                <c:pt idx="4">
                  <c:v>0.11116152450090744</c:v>
                </c:pt>
              </c:numCache>
            </c:numRef>
          </c:yVal>
          <c:smooth val="0"/>
          <c:extLst xmlns:c16r2="http://schemas.microsoft.com/office/drawing/2015/06/chart">
            <c:ext xmlns:c16="http://schemas.microsoft.com/office/drawing/2014/chart" uri="{C3380CC4-5D6E-409C-BE32-E72D297353CC}">
              <c16:uniqueId val="{00000000-F8DC-4785-B53D-76142FCB792C}"/>
            </c:ext>
          </c:extLst>
        </c:ser>
        <c:ser>
          <c:idx val="1"/>
          <c:order val="1"/>
          <c:tx>
            <c:strRef>
              <c:f>'D effectiveness, MRC, DCOP, SER'!$BA$4</c:f>
              <c:strCache>
                <c:ptCount val="1"/>
                <c:pt idx="0">
                  <c:v>SER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SER'!$AY$5:$AY$9</c:f>
              <c:numCache>
                <c:formatCode>General</c:formatCode>
                <c:ptCount val="5"/>
                <c:pt idx="1">
                  <c:v>0</c:v>
                </c:pt>
                <c:pt idx="2">
                  <c:v>10</c:v>
                </c:pt>
                <c:pt idx="3">
                  <c:v>20</c:v>
                </c:pt>
                <c:pt idx="4">
                  <c:v>30</c:v>
                </c:pt>
              </c:numCache>
            </c:numRef>
          </c:xVal>
          <c:yVal>
            <c:numRef>
              <c:f>'D effectiveness, MRC, DCOP, SER'!$BA$5:$BA$9</c:f>
              <c:numCache>
                <c:formatCode>General</c:formatCode>
                <c:ptCount val="5"/>
                <c:pt idx="1">
                  <c:v>0.11201991465149359</c:v>
                </c:pt>
                <c:pt idx="2">
                  <c:v>0.12190402476780186</c:v>
                </c:pt>
                <c:pt idx="3">
                  <c:v>0.11513157894736842</c:v>
                </c:pt>
                <c:pt idx="4">
                  <c:v>0.12280701754385964</c:v>
                </c:pt>
              </c:numCache>
            </c:numRef>
          </c:yVal>
          <c:smooth val="0"/>
          <c:extLst xmlns:c16r2="http://schemas.microsoft.com/office/drawing/2015/06/chart">
            <c:ext xmlns:c16="http://schemas.microsoft.com/office/drawing/2014/chart" uri="{C3380CC4-5D6E-409C-BE32-E72D297353CC}">
              <c16:uniqueId val="{00000001-F8DC-4785-B53D-76142FCB792C}"/>
            </c:ext>
          </c:extLst>
        </c:ser>
        <c:ser>
          <c:idx val="2"/>
          <c:order val="2"/>
          <c:tx>
            <c:strRef>
              <c:f>'D effectiveness, MRC, DCOP, SER'!$BB$4</c:f>
              <c:strCache>
                <c:ptCount val="1"/>
                <c:pt idx="0">
                  <c:v>SER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SER'!$AY$5:$AY$9</c:f>
              <c:numCache>
                <c:formatCode>General</c:formatCode>
                <c:ptCount val="5"/>
                <c:pt idx="1">
                  <c:v>0</c:v>
                </c:pt>
                <c:pt idx="2">
                  <c:v>10</c:v>
                </c:pt>
                <c:pt idx="3">
                  <c:v>20</c:v>
                </c:pt>
                <c:pt idx="4">
                  <c:v>30</c:v>
                </c:pt>
              </c:numCache>
            </c:numRef>
          </c:xVal>
          <c:yVal>
            <c:numRef>
              <c:f>'D effectiveness, MRC, DCOP, SER'!$BB$5:$BB$9</c:f>
              <c:numCache>
                <c:formatCode>General</c:formatCode>
                <c:ptCount val="5"/>
                <c:pt idx="1">
                  <c:v>0.10131578947368421</c:v>
                </c:pt>
                <c:pt idx="2">
                  <c:v>0.13331024930747923</c:v>
                </c:pt>
                <c:pt idx="3">
                  <c:v>0.12</c:v>
                </c:pt>
                <c:pt idx="4">
                  <c:v>0.11808367071524967</c:v>
                </c:pt>
              </c:numCache>
            </c:numRef>
          </c:yVal>
          <c:smooth val="0"/>
          <c:extLst xmlns:c16r2="http://schemas.microsoft.com/office/drawing/2015/06/chart">
            <c:ext xmlns:c16="http://schemas.microsoft.com/office/drawing/2014/chart" uri="{C3380CC4-5D6E-409C-BE32-E72D297353CC}">
              <c16:uniqueId val="{00000002-F8DC-4785-B53D-76142FCB792C}"/>
            </c:ext>
          </c:extLst>
        </c:ser>
        <c:dLbls>
          <c:showLegendKey val="0"/>
          <c:showVal val="0"/>
          <c:showCatName val="0"/>
          <c:showSerName val="0"/>
          <c:showPercent val="0"/>
          <c:showBubbleSize val="0"/>
        </c:dLbls>
        <c:axId val="53069696"/>
        <c:axId val="53088256"/>
      </c:scatterChart>
      <c:valAx>
        <c:axId val="53069696"/>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88256"/>
        <c:crosses val="autoZero"/>
        <c:crossBetween val="midCat"/>
      </c:valAx>
      <c:valAx>
        <c:axId val="53088256"/>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6969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SER</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70% RHpi</a:t>
            </a:r>
          </a:p>
        </c:rich>
      </c:tx>
      <c:layout/>
      <c:overlay val="0"/>
      <c:spPr>
        <a:noFill/>
        <a:ln>
          <a:noFill/>
        </a:ln>
        <a:effectLst/>
      </c:spPr>
    </c:title>
    <c:autoTitleDeleted val="0"/>
    <c:plotArea>
      <c:layout/>
      <c:scatterChart>
        <c:scatterStyle val="lineMarker"/>
        <c:varyColors val="0"/>
        <c:ser>
          <c:idx val="0"/>
          <c:order val="0"/>
          <c:tx>
            <c:strRef>
              <c:f>'D effectiveness, MRC, DCOP, SER'!$AZ$14</c:f>
              <c:strCache>
                <c:ptCount val="1"/>
                <c:pt idx="0">
                  <c:v>SER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SER'!$AY$15:$AY$19</c:f>
              <c:numCache>
                <c:formatCode>General</c:formatCode>
                <c:ptCount val="5"/>
                <c:pt idx="1">
                  <c:v>0</c:v>
                </c:pt>
                <c:pt idx="2">
                  <c:v>10</c:v>
                </c:pt>
                <c:pt idx="3">
                  <c:v>20</c:v>
                </c:pt>
                <c:pt idx="4">
                  <c:v>30</c:v>
                </c:pt>
              </c:numCache>
            </c:numRef>
          </c:xVal>
          <c:yVal>
            <c:numRef>
              <c:f>'D effectiveness, MRC, DCOP, SER'!$AZ$15:$AZ$19</c:f>
              <c:numCache>
                <c:formatCode>General</c:formatCode>
                <c:ptCount val="5"/>
                <c:pt idx="1">
                  <c:v>0.11513157894736842</c:v>
                </c:pt>
                <c:pt idx="2">
                  <c:v>0.13157894736842105</c:v>
                </c:pt>
                <c:pt idx="3">
                  <c:v>0.12704174228675136</c:v>
                </c:pt>
                <c:pt idx="4">
                  <c:v>0.12704174228675136</c:v>
                </c:pt>
              </c:numCache>
            </c:numRef>
          </c:yVal>
          <c:smooth val="0"/>
          <c:extLst xmlns:c16r2="http://schemas.microsoft.com/office/drawing/2015/06/chart">
            <c:ext xmlns:c16="http://schemas.microsoft.com/office/drawing/2014/chart" uri="{C3380CC4-5D6E-409C-BE32-E72D297353CC}">
              <c16:uniqueId val="{00000000-4E01-45F0-AFE5-D4DFA295DC59}"/>
            </c:ext>
          </c:extLst>
        </c:ser>
        <c:ser>
          <c:idx val="1"/>
          <c:order val="1"/>
          <c:tx>
            <c:strRef>
              <c:f>'D effectiveness, MRC, DCOP, SER'!$BA$14</c:f>
              <c:strCache>
                <c:ptCount val="1"/>
                <c:pt idx="0">
                  <c:v>SER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SER'!$AY$15:$AY$19</c:f>
              <c:numCache>
                <c:formatCode>General</c:formatCode>
                <c:ptCount val="5"/>
                <c:pt idx="1">
                  <c:v>0</c:v>
                </c:pt>
                <c:pt idx="2">
                  <c:v>10</c:v>
                </c:pt>
                <c:pt idx="3">
                  <c:v>20</c:v>
                </c:pt>
                <c:pt idx="4">
                  <c:v>30</c:v>
                </c:pt>
              </c:numCache>
            </c:numRef>
          </c:xVal>
          <c:yVal>
            <c:numRef>
              <c:f>'D effectiveness, MRC, DCOP, SER'!$BA$15:$BA$19</c:f>
              <c:numCache>
                <c:formatCode>General</c:formatCode>
                <c:ptCount val="5"/>
                <c:pt idx="1">
                  <c:v>6.4473684210526322E-2</c:v>
                </c:pt>
                <c:pt idx="2">
                  <c:v>0.1023391812865497</c:v>
                </c:pt>
                <c:pt idx="3">
                  <c:v>0.10361842105263158</c:v>
                </c:pt>
                <c:pt idx="4">
                  <c:v>0.12119113573407202</c:v>
                </c:pt>
              </c:numCache>
            </c:numRef>
          </c:yVal>
          <c:smooth val="0"/>
          <c:extLst xmlns:c16r2="http://schemas.microsoft.com/office/drawing/2015/06/chart">
            <c:ext xmlns:c16="http://schemas.microsoft.com/office/drawing/2014/chart" uri="{C3380CC4-5D6E-409C-BE32-E72D297353CC}">
              <c16:uniqueId val="{00000001-4E01-45F0-AFE5-D4DFA295DC59}"/>
            </c:ext>
          </c:extLst>
        </c:ser>
        <c:ser>
          <c:idx val="2"/>
          <c:order val="2"/>
          <c:tx>
            <c:strRef>
              <c:f>'D effectiveness, MRC, DCOP, SER'!$BB$14</c:f>
              <c:strCache>
                <c:ptCount val="1"/>
                <c:pt idx="0">
                  <c:v>SER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SER'!$AY$15:$AY$19</c:f>
              <c:numCache>
                <c:formatCode>General</c:formatCode>
                <c:ptCount val="5"/>
                <c:pt idx="1">
                  <c:v>0</c:v>
                </c:pt>
                <c:pt idx="2">
                  <c:v>10</c:v>
                </c:pt>
                <c:pt idx="3">
                  <c:v>20</c:v>
                </c:pt>
                <c:pt idx="4">
                  <c:v>30</c:v>
                </c:pt>
              </c:numCache>
            </c:numRef>
          </c:xVal>
          <c:yVal>
            <c:numRef>
              <c:f>'D effectiveness, MRC, DCOP, SER'!$BB$15:$BB$19</c:f>
              <c:numCache>
                <c:formatCode>General</c:formatCode>
                <c:ptCount val="5"/>
                <c:pt idx="1">
                  <c:v>0.108</c:v>
                </c:pt>
                <c:pt idx="2">
                  <c:v>0.11232349165596919</c:v>
                </c:pt>
                <c:pt idx="3">
                  <c:v>0.10885167464114832</c:v>
                </c:pt>
                <c:pt idx="4">
                  <c:v>0.12280701754385964</c:v>
                </c:pt>
              </c:numCache>
            </c:numRef>
          </c:yVal>
          <c:smooth val="0"/>
          <c:extLst xmlns:c16r2="http://schemas.microsoft.com/office/drawing/2015/06/chart">
            <c:ext xmlns:c16="http://schemas.microsoft.com/office/drawing/2014/chart" uri="{C3380CC4-5D6E-409C-BE32-E72D297353CC}">
              <c16:uniqueId val="{00000002-4E01-45F0-AFE5-D4DFA295DC59}"/>
            </c:ext>
          </c:extLst>
        </c:ser>
        <c:dLbls>
          <c:showLegendKey val="0"/>
          <c:showVal val="0"/>
          <c:showCatName val="0"/>
          <c:showSerName val="0"/>
          <c:showPercent val="0"/>
          <c:showBubbleSize val="0"/>
        </c:dLbls>
        <c:axId val="53128192"/>
        <c:axId val="53130368"/>
      </c:scatterChart>
      <c:valAx>
        <c:axId val="5312819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30368"/>
        <c:crosses val="autoZero"/>
        <c:crossBetween val="midCat"/>
      </c:valAx>
      <c:valAx>
        <c:axId val="53130368"/>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128192"/>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SER</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80% RHpi</a:t>
            </a:r>
          </a:p>
        </c:rich>
      </c:tx>
      <c:layout/>
      <c:overlay val="0"/>
      <c:spPr>
        <a:noFill/>
        <a:ln>
          <a:noFill/>
        </a:ln>
        <a:effectLst/>
      </c:spPr>
    </c:title>
    <c:autoTitleDeleted val="0"/>
    <c:plotArea>
      <c:layout/>
      <c:scatterChart>
        <c:scatterStyle val="lineMarker"/>
        <c:varyColors val="0"/>
        <c:ser>
          <c:idx val="0"/>
          <c:order val="0"/>
          <c:tx>
            <c:strRef>
              <c:f>'D effectiveness, MRC, DCOP, SER'!$AZ$25</c:f>
              <c:strCache>
                <c:ptCount val="1"/>
                <c:pt idx="0">
                  <c:v>SER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SER'!$AY$26:$AY$30</c:f>
              <c:numCache>
                <c:formatCode>General</c:formatCode>
                <c:ptCount val="5"/>
                <c:pt idx="1">
                  <c:v>0</c:v>
                </c:pt>
                <c:pt idx="2">
                  <c:v>10</c:v>
                </c:pt>
                <c:pt idx="3">
                  <c:v>20</c:v>
                </c:pt>
                <c:pt idx="4">
                  <c:v>30</c:v>
                </c:pt>
              </c:numCache>
            </c:numRef>
          </c:xVal>
          <c:yVal>
            <c:numRef>
              <c:f>'D effectiveness, MRC, DCOP, SER'!$AZ$26:$AZ$30</c:f>
              <c:numCache>
                <c:formatCode>General</c:formatCode>
                <c:ptCount val="5"/>
                <c:pt idx="1">
                  <c:v>7.6754385964912283E-2</c:v>
                </c:pt>
                <c:pt idx="2">
                  <c:v>0.10074013157894737</c:v>
                </c:pt>
                <c:pt idx="3">
                  <c:v>0.11164274322169059</c:v>
                </c:pt>
                <c:pt idx="4">
                  <c:v>0.11513157894736842</c:v>
                </c:pt>
              </c:numCache>
            </c:numRef>
          </c:yVal>
          <c:smooth val="0"/>
          <c:extLst xmlns:c16r2="http://schemas.microsoft.com/office/drawing/2015/06/chart">
            <c:ext xmlns:c16="http://schemas.microsoft.com/office/drawing/2014/chart" uri="{C3380CC4-5D6E-409C-BE32-E72D297353CC}">
              <c16:uniqueId val="{00000000-26DF-43A4-87AB-2263D1C7D181}"/>
            </c:ext>
          </c:extLst>
        </c:ser>
        <c:ser>
          <c:idx val="1"/>
          <c:order val="1"/>
          <c:tx>
            <c:strRef>
              <c:f>'D effectiveness, MRC, DCOP, SER'!$BA$25</c:f>
              <c:strCache>
                <c:ptCount val="1"/>
                <c:pt idx="0">
                  <c:v>SER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SER'!$AY$26:$AY$30</c:f>
              <c:numCache>
                <c:formatCode>General</c:formatCode>
                <c:ptCount val="5"/>
                <c:pt idx="1">
                  <c:v>0</c:v>
                </c:pt>
                <c:pt idx="2">
                  <c:v>10</c:v>
                </c:pt>
                <c:pt idx="3">
                  <c:v>20</c:v>
                </c:pt>
                <c:pt idx="4">
                  <c:v>30</c:v>
                </c:pt>
              </c:numCache>
            </c:numRef>
          </c:xVal>
          <c:yVal>
            <c:numRef>
              <c:f>'D effectiveness, MRC, DCOP, SER'!$BA$26:$BA$30</c:f>
              <c:numCache>
                <c:formatCode>General</c:formatCode>
                <c:ptCount val="5"/>
                <c:pt idx="1">
                  <c:v>0.10835913312693499</c:v>
                </c:pt>
                <c:pt idx="2">
                  <c:v>0.1062753036437247</c:v>
                </c:pt>
                <c:pt idx="3">
                  <c:v>0.12119113573407202</c:v>
                </c:pt>
                <c:pt idx="4">
                  <c:v>0.13157894736842105</c:v>
                </c:pt>
              </c:numCache>
            </c:numRef>
          </c:yVal>
          <c:smooth val="0"/>
          <c:extLst xmlns:c16r2="http://schemas.microsoft.com/office/drawing/2015/06/chart">
            <c:ext xmlns:c16="http://schemas.microsoft.com/office/drawing/2014/chart" uri="{C3380CC4-5D6E-409C-BE32-E72D297353CC}">
              <c16:uniqueId val="{00000001-26DF-43A4-87AB-2263D1C7D181}"/>
            </c:ext>
          </c:extLst>
        </c:ser>
        <c:ser>
          <c:idx val="2"/>
          <c:order val="2"/>
          <c:tx>
            <c:strRef>
              <c:f>'D effectiveness, MRC, DCOP, SER'!$BB$25</c:f>
              <c:strCache>
                <c:ptCount val="1"/>
                <c:pt idx="0">
                  <c:v>SER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SER'!$AY$26:$AY$30</c:f>
              <c:numCache>
                <c:formatCode>General</c:formatCode>
                <c:ptCount val="5"/>
                <c:pt idx="1">
                  <c:v>0</c:v>
                </c:pt>
                <c:pt idx="2">
                  <c:v>10</c:v>
                </c:pt>
                <c:pt idx="3">
                  <c:v>20</c:v>
                </c:pt>
                <c:pt idx="4">
                  <c:v>30</c:v>
                </c:pt>
              </c:numCache>
            </c:numRef>
          </c:xVal>
          <c:yVal>
            <c:numRef>
              <c:f>'D effectiveness, MRC, DCOP, SER'!$BB$26:$BB$30</c:f>
              <c:numCache>
                <c:formatCode>General</c:formatCode>
                <c:ptCount val="5"/>
                <c:pt idx="1">
                  <c:v>0.11513157894736842</c:v>
                </c:pt>
                <c:pt idx="2">
                  <c:v>0.1255980861244019</c:v>
                </c:pt>
                <c:pt idx="3">
                  <c:v>0.1255980861244019</c:v>
                </c:pt>
                <c:pt idx="4">
                  <c:v>0.12851897184822522</c:v>
                </c:pt>
              </c:numCache>
            </c:numRef>
          </c:yVal>
          <c:smooth val="0"/>
          <c:extLst xmlns:c16r2="http://schemas.microsoft.com/office/drawing/2015/06/chart">
            <c:ext xmlns:c16="http://schemas.microsoft.com/office/drawing/2014/chart" uri="{C3380CC4-5D6E-409C-BE32-E72D297353CC}">
              <c16:uniqueId val="{00000002-26DF-43A4-87AB-2263D1C7D181}"/>
            </c:ext>
          </c:extLst>
        </c:ser>
        <c:dLbls>
          <c:showLegendKey val="0"/>
          <c:showVal val="0"/>
          <c:showCatName val="0"/>
          <c:showSerName val="0"/>
          <c:showPercent val="0"/>
          <c:showBubbleSize val="0"/>
        </c:dLbls>
        <c:axId val="53232384"/>
        <c:axId val="53234304"/>
      </c:scatterChart>
      <c:valAx>
        <c:axId val="53232384"/>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34304"/>
        <c:crosses val="autoZero"/>
        <c:crossBetween val="midCat"/>
      </c:valAx>
      <c:valAx>
        <c:axId val="5323430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32384"/>
        <c:crosses val="autoZero"/>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000" b="0" i="0" u="none" strike="noStrike" kern="1200" spc="0" baseline="0">
                <a:solidFill>
                  <a:sysClr val="windowText" lastClr="000000">
                    <a:lumMod val="65000"/>
                    <a:lumOff val="35000"/>
                  </a:sysClr>
                </a:solidFill>
              </a:rPr>
              <a:t>SER</a:t>
            </a:r>
            <a:r>
              <a:rPr lang="el-GR" sz="1000" b="0" i="0" u="none" strike="noStrike" kern="1200" spc="0" baseline="0">
                <a:solidFill>
                  <a:sysClr val="windowText" lastClr="000000">
                    <a:lumMod val="65000"/>
                    <a:lumOff val="35000"/>
                  </a:sysClr>
                </a:solidFill>
              </a:rPr>
              <a:t> </a:t>
            </a:r>
            <a:r>
              <a:rPr lang="en-IN" sz="1000" b="0" i="0" u="none" strike="noStrike" kern="1200" spc="0" baseline="0">
                <a:solidFill>
                  <a:sysClr val="windowText" lastClr="000000">
                    <a:lumMod val="65000"/>
                    <a:lumOff val="35000"/>
                  </a:sysClr>
                </a:solidFill>
              </a:rPr>
              <a:t>@ 90% RHpi</a:t>
            </a:r>
          </a:p>
        </c:rich>
      </c:tx>
      <c:layout/>
      <c:overlay val="0"/>
      <c:spPr>
        <a:noFill/>
        <a:ln>
          <a:noFill/>
        </a:ln>
        <a:effectLst/>
      </c:spPr>
    </c:title>
    <c:autoTitleDeleted val="0"/>
    <c:plotArea>
      <c:layout/>
      <c:scatterChart>
        <c:scatterStyle val="lineMarker"/>
        <c:varyColors val="0"/>
        <c:ser>
          <c:idx val="0"/>
          <c:order val="0"/>
          <c:tx>
            <c:strRef>
              <c:f>'D effectiveness, MRC, DCOP, SER'!$AZ$35</c:f>
              <c:strCache>
                <c:ptCount val="1"/>
                <c:pt idx="0">
                  <c:v>SER (Tri =60℃)</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'D effectiveness, MRC, DCOP, SER'!$AY$36:$AY$40</c:f>
              <c:numCache>
                <c:formatCode>General</c:formatCode>
                <c:ptCount val="5"/>
                <c:pt idx="1">
                  <c:v>0</c:v>
                </c:pt>
                <c:pt idx="2">
                  <c:v>10</c:v>
                </c:pt>
                <c:pt idx="3">
                  <c:v>20</c:v>
                </c:pt>
                <c:pt idx="4">
                  <c:v>30</c:v>
                </c:pt>
              </c:numCache>
            </c:numRef>
          </c:xVal>
          <c:yVal>
            <c:numRef>
              <c:f>'D effectiveness, MRC, DCOP, SER'!$AZ$36:$AZ$40</c:f>
              <c:numCache>
                <c:formatCode>General</c:formatCode>
                <c:ptCount val="5"/>
                <c:pt idx="1">
                  <c:v>0.11884550084889643</c:v>
                </c:pt>
                <c:pt idx="2">
                  <c:v>0.11513157894736842</c:v>
                </c:pt>
                <c:pt idx="3">
                  <c:v>0.11884550084889643</c:v>
                </c:pt>
                <c:pt idx="4">
                  <c:v>0.10526315789473684</c:v>
                </c:pt>
              </c:numCache>
            </c:numRef>
          </c:yVal>
          <c:smooth val="0"/>
          <c:extLst xmlns:c16r2="http://schemas.microsoft.com/office/drawing/2015/06/chart">
            <c:ext xmlns:c16="http://schemas.microsoft.com/office/drawing/2014/chart" uri="{C3380CC4-5D6E-409C-BE32-E72D297353CC}">
              <c16:uniqueId val="{00000000-A18C-45B4-90EC-177977739D45}"/>
            </c:ext>
          </c:extLst>
        </c:ser>
        <c:ser>
          <c:idx val="1"/>
          <c:order val="1"/>
          <c:tx>
            <c:strRef>
              <c:f>'D effectiveness, MRC, DCOP, SER'!$BA$35</c:f>
              <c:strCache>
                <c:ptCount val="1"/>
                <c:pt idx="0">
                  <c:v>SER (Tri =70℃)</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'D effectiveness, MRC, DCOP, SER'!$AY$36:$AY$40</c:f>
              <c:numCache>
                <c:formatCode>General</c:formatCode>
                <c:ptCount val="5"/>
                <c:pt idx="1">
                  <c:v>0</c:v>
                </c:pt>
                <c:pt idx="2">
                  <c:v>10</c:v>
                </c:pt>
                <c:pt idx="3">
                  <c:v>20</c:v>
                </c:pt>
                <c:pt idx="4">
                  <c:v>30</c:v>
                </c:pt>
              </c:numCache>
            </c:numRef>
          </c:xVal>
          <c:yVal>
            <c:numRef>
              <c:f>'D effectiveness, MRC, DCOP, SER'!$BA$36:$BA$40</c:f>
              <c:numCache>
                <c:formatCode>General</c:formatCode>
                <c:ptCount val="5"/>
                <c:pt idx="1">
                  <c:v>0.12446657183499289</c:v>
                </c:pt>
                <c:pt idx="2">
                  <c:v>0.13157894736842105</c:v>
                </c:pt>
                <c:pt idx="3">
                  <c:v>0.12446657183499289</c:v>
                </c:pt>
                <c:pt idx="4">
                  <c:v>0.12</c:v>
                </c:pt>
              </c:numCache>
            </c:numRef>
          </c:yVal>
          <c:smooth val="0"/>
          <c:extLst xmlns:c16r2="http://schemas.microsoft.com/office/drawing/2015/06/chart">
            <c:ext xmlns:c16="http://schemas.microsoft.com/office/drawing/2014/chart" uri="{C3380CC4-5D6E-409C-BE32-E72D297353CC}">
              <c16:uniqueId val="{00000001-A18C-45B4-90EC-177977739D45}"/>
            </c:ext>
          </c:extLst>
        </c:ser>
        <c:ser>
          <c:idx val="2"/>
          <c:order val="2"/>
          <c:tx>
            <c:strRef>
              <c:f>'D effectiveness, MRC, DCOP, SER'!$BB$35</c:f>
              <c:strCache>
                <c:ptCount val="1"/>
                <c:pt idx="0">
                  <c:v>SER (Tri =80℃)</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'D effectiveness, MRC, DCOP, SER'!$AY$36:$AY$40</c:f>
              <c:numCache>
                <c:formatCode>General</c:formatCode>
                <c:ptCount val="5"/>
                <c:pt idx="1">
                  <c:v>0</c:v>
                </c:pt>
                <c:pt idx="2">
                  <c:v>10</c:v>
                </c:pt>
                <c:pt idx="3">
                  <c:v>20</c:v>
                </c:pt>
                <c:pt idx="4">
                  <c:v>30</c:v>
                </c:pt>
              </c:numCache>
            </c:numRef>
          </c:xVal>
          <c:yVal>
            <c:numRef>
              <c:f>'D effectiveness, MRC, DCOP, SER'!$BB$36:$BB$40</c:f>
              <c:numCache>
                <c:formatCode>General</c:formatCode>
                <c:ptCount val="5"/>
                <c:pt idx="1">
                  <c:v>0.124</c:v>
                </c:pt>
                <c:pt idx="2">
                  <c:v>0.126</c:v>
                </c:pt>
                <c:pt idx="3">
                  <c:v>0.13</c:v>
                </c:pt>
                <c:pt idx="4">
                  <c:v>0.13</c:v>
                </c:pt>
              </c:numCache>
            </c:numRef>
          </c:yVal>
          <c:smooth val="0"/>
          <c:extLst xmlns:c16r2="http://schemas.microsoft.com/office/drawing/2015/06/chart">
            <c:ext xmlns:c16="http://schemas.microsoft.com/office/drawing/2014/chart" uri="{C3380CC4-5D6E-409C-BE32-E72D297353CC}">
              <c16:uniqueId val="{00000002-A18C-45B4-90EC-177977739D45}"/>
            </c:ext>
          </c:extLst>
        </c:ser>
        <c:dLbls>
          <c:showLegendKey val="0"/>
          <c:showVal val="0"/>
          <c:showCatName val="0"/>
          <c:showSerName val="0"/>
          <c:showPercent val="0"/>
          <c:showBubbleSize val="0"/>
        </c:dLbls>
        <c:axId val="53274496"/>
        <c:axId val="53276672"/>
      </c:scatterChart>
      <c:valAx>
        <c:axId val="53274496"/>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76672"/>
        <c:crosses val="autoZero"/>
        <c:crossBetween val="midCat"/>
      </c:valAx>
      <c:valAx>
        <c:axId val="5327667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74496"/>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=60 ℃, RH</a:t>
            </a:r>
            <a:r>
              <a:rPr lang="en-US" baseline="-25000"/>
              <a:t>po</a:t>
            </a:r>
            <a:r>
              <a:rPr lang="en-US"/>
              <a:t> = 80%</a:t>
            </a:r>
          </a:p>
        </c:rich>
      </c:tx>
      <c:layout/>
      <c:overlay val="0"/>
      <c:spPr>
        <a:noFill/>
        <a:ln>
          <a:noFill/>
        </a:ln>
        <a:effectLst/>
      </c:spPr>
    </c:title>
    <c:autoTitleDeleted val="0"/>
    <c:plotArea>
      <c:layout>
        <c:manualLayout>
          <c:layoutTarget val="inner"/>
          <c:xMode val="edge"/>
          <c:yMode val="edge"/>
          <c:x val="0.12635987650160715"/>
          <c:y val="0.3019858674190895"/>
          <c:w val="0.74728024699678564"/>
          <c:h val="0.36194032120549874"/>
        </c:manualLayout>
      </c:layout>
      <c:scatterChart>
        <c:scatterStyle val="lineMarker"/>
        <c:varyColors val="0"/>
        <c:ser>
          <c:idx val="16"/>
          <c:order val="0"/>
          <c:tx>
            <c:strRef>
              <c:f>'T,RH vs t graph'!$C$39</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graph'!$B$40:$B$44</c:f>
              <c:numCache>
                <c:formatCode>General</c:formatCode>
                <c:ptCount val="5"/>
                <c:pt idx="1">
                  <c:v>0</c:v>
                </c:pt>
                <c:pt idx="2">
                  <c:v>10</c:v>
                </c:pt>
                <c:pt idx="3">
                  <c:v>20</c:v>
                </c:pt>
                <c:pt idx="4">
                  <c:v>30</c:v>
                </c:pt>
              </c:numCache>
            </c:numRef>
          </c:xVal>
          <c:yVal>
            <c:numRef>
              <c:f>'T,RH vs t graph'!$C$40:$C$44</c:f>
              <c:numCache>
                <c:formatCode>General</c:formatCode>
                <c:ptCount val="5"/>
                <c:pt idx="1">
                  <c:v>32</c:v>
                </c:pt>
                <c:pt idx="2">
                  <c:v>35</c:v>
                </c:pt>
                <c:pt idx="3">
                  <c:v>37</c:v>
                </c:pt>
                <c:pt idx="4">
                  <c:v>38</c:v>
                </c:pt>
              </c:numCache>
            </c:numRef>
          </c:yVal>
          <c:smooth val="0"/>
          <c:extLst xmlns:c16r2="http://schemas.microsoft.com/office/drawing/2015/06/chart">
            <c:ext xmlns:c16="http://schemas.microsoft.com/office/drawing/2014/chart" uri="{C3380CC4-5D6E-409C-BE32-E72D297353CC}">
              <c16:uniqueId val="{00000000-EC6E-4B41-8D3D-2E433F747E36}"/>
            </c:ext>
          </c:extLst>
        </c:ser>
        <c:ser>
          <c:idx val="17"/>
          <c:order val="1"/>
          <c:tx>
            <c:strRef>
              <c:f>'T,RH vs t graph'!$D$39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graph'!$B$40:$B$44</c:f>
              <c:numCache>
                <c:formatCode>General</c:formatCode>
                <c:ptCount val="5"/>
                <c:pt idx="1">
                  <c:v>0</c:v>
                </c:pt>
                <c:pt idx="2">
                  <c:v>10</c:v>
                </c:pt>
                <c:pt idx="3">
                  <c:v>20</c:v>
                </c:pt>
                <c:pt idx="4">
                  <c:v>30</c:v>
                </c:pt>
              </c:numCache>
            </c:numRef>
          </c:xVal>
          <c:yVal>
            <c:numRef>
              <c:f>'T,RH vs t graph'!$D$40:$D$44</c:f>
              <c:numCache>
                <c:formatCode>General</c:formatCode>
                <c:ptCount val="5"/>
                <c:pt idx="1">
                  <c:v>65</c:v>
                </c:pt>
                <c:pt idx="2">
                  <c:v>56</c:v>
                </c:pt>
                <c:pt idx="3">
                  <c:v>54</c:v>
                </c:pt>
                <c:pt idx="4">
                  <c:v>52</c:v>
                </c:pt>
              </c:numCache>
            </c:numRef>
          </c:yVal>
          <c:smooth val="0"/>
          <c:extLst xmlns:c16r2="http://schemas.microsoft.com/office/drawing/2015/06/chart">
            <c:ext xmlns:c16="http://schemas.microsoft.com/office/drawing/2014/chart" uri="{C3380CC4-5D6E-409C-BE32-E72D297353CC}">
              <c16:uniqueId val="{00000001-EC6E-4B41-8D3D-2E433F747E36}"/>
            </c:ext>
          </c:extLst>
        </c:ser>
        <c:ser>
          <c:idx val="18"/>
          <c:order val="2"/>
          <c:tx>
            <c:strRef>
              <c:f>'T,RH vs t graph'!$E$39</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graph'!$B$40:$B$44</c:f>
              <c:numCache>
                <c:formatCode>General</c:formatCode>
                <c:ptCount val="5"/>
                <c:pt idx="1">
                  <c:v>0</c:v>
                </c:pt>
                <c:pt idx="2">
                  <c:v>10</c:v>
                </c:pt>
                <c:pt idx="3">
                  <c:v>20</c:v>
                </c:pt>
                <c:pt idx="4">
                  <c:v>30</c:v>
                </c:pt>
              </c:numCache>
            </c:numRef>
          </c:xVal>
          <c:yVal>
            <c:numRef>
              <c:f>'T,RH vs t graph'!$E$40:$E$44</c:f>
              <c:numCache>
                <c:formatCode>General</c:formatCode>
                <c:ptCount val="5"/>
                <c:pt idx="1">
                  <c:v>28</c:v>
                </c:pt>
                <c:pt idx="2">
                  <c:v>28</c:v>
                </c:pt>
                <c:pt idx="3">
                  <c:v>29</c:v>
                </c:pt>
                <c:pt idx="4">
                  <c:v>30</c:v>
                </c:pt>
              </c:numCache>
            </c:numRef>
          </c:yVal>
          <c:smooth val="0"/>
          <c:extLst xmlns:c16r2="http://schemas.microsoft.com/office/drawing/2015/06/chart">
            <c:ext xmlns:c16="http://schemas.microsoft.com/office/drawing/2014/chart" uri="{C3380CC4-5D6E-409C-BE32-E72D297353CC}">
              <c16:uniqueId val="{00000002-EC6E-4B41-8D3D-2E433F747E36}"/>
            </c:ext>
          </c:extLst>
        </c:ser>
        <c:ser>
          <c:idx val="19"/>
          <c:order val="3"/>
          <c:tx>
            <c:strRef>
              <c:f>'T,RH vs t graph'!$F$39</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graph'!$B$40:$B$44</c:f>
              <c:numCache>
                <c:formatCode>General</c:formatCode>
                <c:ptCount val="5"/>
                <c:pt idx="1">
                  <c:v>0</c:v>
                </c:pt>
                <c:pt idx="2">
                  <c:v>10</c:v>
                </c:pt>
                <c:pt idx="3">
                  <c:v>20</c:v>
                </c:pt>
                <c:pt idx="4">
                  <c:v>30</c:v>
                </c:pt>
              </c:numCache>
            </c:numRef>
          </c:xVal>
          <c:yVal>
            <c:numRef>
              <c:f>'T,RH vs t graph'!$F$40:$F$44</c:f>
              <c:numCache>
                <c:formatCode>General</c:formatCode>
                <c:ptCount val="5"/>
                <c:pt idx="1">
                  <c:v>80</c:v>
                </c:pt>
                <c:pt idx="2">
                  <c:v>82</c:v>
                </c:pt>
                <c:pt idx="3">
                  <c:v>82</c:v>
                </c:pt>
                <c:pt idx="4">
                  <c:v>78</c:v>
                </c:pt>
              </c:numCache>
            </c:numRef>
          </c:yVal>
          <c:smooth val="0"/>
          <c:extLst xmlns:c16r2="http://schemas.microsoft.com/office/drawing/2015/06/chart">
            <c:ext xmlns:c16="http://schemas.microsoft.com/office/drawing/2014/chart" uri="{C3380CC4-5D6E-409C-BE32-E72D297353CC}">
              <c16:uniqueId val="{00000003-EC6E-4B41-8D3D-2E433F747E36}"/>
            </c:ext>
          </c:extLst>
        </c:ser>
        <c:ser>
          <c:idx val="20"/>
          <c:order val="4"/>
          <c:tx>
            <c:strRef>
              <c:f>'T,RH vs t graph'!$I$39</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graph'!$B$40:$B$44</c:f>
              <c:numCache>
                <c:formatCode>General</c:formatCode>
                <c:ptCount val="5"/>
                <c:pt idx="1">
                  <c:v>0</c:v>
                </c:pt>
                <c:pt idx="2">
                  <c:v>10</c:v>
                </c:pt>
                <c:pt idx="3">
                  <c:v>20</c:v>
                </c:pt>
                <c:pt idx="4">
                  <c:v>30</c:v>
                </c:pt>
              </c:numCache>
            </c:numRef>
          </c:xVal>
          <c:yVal>
            <c:numRef>
              <c:f>'T,RH vs t graph'!$I$40:$I$44</c:f>
              <c:numCache>
                <c:formatCode>General</c:formatCode>
                <c:ptCount val="5"/>
                <c:pt idx="1">
                  <c:v>33</c:v>
                </c:pt>
                <c:pt idx="2">
                  <c:v>37</c:v>
                </c:pt>
                <c:pt idx="3">
                  <c:v>39</c:v>
                </c:pt>
                <c:pt idx="4">
                  <c:v>42</c:v>
                </c:pt>
              </c:numCache>
            </c:numRef>
          </c:yVal>
          <c:smooth val="0"/>
          <c:extLst xmlns:c16r2="http://schemas.microsoft.com/office/drawing/2015/06/chart">
            <c:ext xmlns:c16="http://schemas.microsoft.com/office/drawing/2014/chart" uri="{C3380CC4-5D6E-409C-BE32-E72D297353CC}">
              <c16:uniqueId val="{00000004-EC6E-4B41-8D3D-2E433F747E36}"/>
            </c:ext>
          </c:extLst>
        </c:ser>
        <c:ser>
          <c:idx val="21"/>
          <c:order val="5"/>
          <c:tx>
            <c:strRef>
              <c:f>'T,RH vs t graph'!$J$39</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graph'!$B$40:$B$44</c:f>
              <c:numCache>
                <c:formatCode>General</c:formatCode>
                <c:ptCount val="5"/>
                <c:pt idx="1">
                  <c:v>0</c:v>
                </c:pt>
                <c:pt idx="2">
                  <c:v>10</c:v>
                </c:pt>
                <c:pt idx="3">
                  <c:v>20</c:v>
                </c:pt>
                <c:pt idx="4">
                  <c:v>30</c:v>
                </c:pt>
              </c:numCache>
            </c:numRef>
          </c:xVal>
          <c:yVal>
            <c:numRef>
              <c:f>'T,RH vs t graph'!$J$40:$J$44</c:f>
              <c:numCache>
                <c:formatCode>General</c:formatCode>
                <c:ptCount val="5"/>
                <c:pt idx="1">
                  <c:v>56</c:v>
                </c:pt>
                <c:pt idx="2">
                  <c:v>49</c:v>
                </c:pt>
                <c:pt idx="3">
                  <c:v>45</c:v>
                </c:pt>
                <c:pt idx="4">
                  <c:v>41</c:v>
                </c:pt>
              </c:numCache>
            </c:numRef>
          </c:yVal>
          <c:smooth val="0"/>
          <c:extLst xmlns:c16r2="http://schemas.microsoft.com/office/drawing/2015/06/chart">
            <c:ext xmlns:c16="http://schemas.microsoft.com/office/drawing/2014/chart" uri="{C3380CC4-5D6E-409C-BE32-E72D297353CC}">
              <c16:uniqueId val="{00000005-EC6E-4B41-8D3D-2E433F747E36}"/>
            </c:ext>
          </c:extLst>
        </c:ser>
        <c:ser>
          <c:idx val="22"/>
          <c:order val="6"/>
          <c:tx>
            <c:strRef>
              <c:f>'T,RH vs t graph'!$G$39</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graph'!$B$40:$B$44</c:f>
              <c:numCache>
                <c:formatCode>General</c:formatCode>
                <c:ptCount val="5"/>
                <c:pt idx="1">
                  <c:v>0</c:v>
                </c:pt>
                <c:pt idx="2">
                  <c:v>10</c:v>
                </c:pt>
                <c:pt idx="3">
                  <c:v>20</c:v>
                </c:pt>
                <c:pt idx="4">
                  <c:v>30</c:v>
                </c:pt>
              </c:numCache>
            </c:numRef>
          </c:xVal>
          <c:yVal>
            <c:numRef>
              <c:f>'T,RH vs t graph'!$G$40:$G$44</c:f>
              <c:numCache>
                <c:formatCode>General</c:formatCode>
                <c:ptCount val="5"/>
                <c:pt idx="1">
                  <c:v>52</c:v>
                </c:pt>
                <c:pt idx="2">
                  <c:v>60</c:v>
                </c:pt>
                <c:pt idx="3">
                  <c:v>62</c:v>
                </c:pt>
                <c:pt idx="4">
                  <c:v>62</c:v>
                </c:pt>
              </c:numCache>
            </c:numRef>
          </c:yVal>
          <c:smooth val="0"/>
          <c:extLst xmlns:c16r2="http://schemas.microsoft.com/office/drawing/2015/06/chart">
            <c:ext xmlns:c16="http://schemas.microsoft.com/office/drawing/2014/chart" uri="{C3380CC4-5D6E-409C-BE32-E72D297353CC}">
              <c16:uniqueId val="{00000006-EC6E-4B41-8D3D-2E433F747E36}"/>
            </c:ext>
          </c:extLst>
        </c:ser>
        <c:ser>
          <c:idx val="23"/>
          <c:order val="7"/>
          <c:tx>
            <c:strRef>
              <c:f>'T,RH vs t graph'!$H$39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graph'!$B$40:$B$44</c:f>
              <c:numCache>
                <c:formatCode>General</c:formatCode>
                <c:ptCount val="5"/>
                <c:pt idx="1">
                  <c:v>0</c:v>
                </c:pt>
                <c:pt idx="2">
                  <c:v>10</c:v>
                </c:pt>
                <c:pt idx="3">
                  <c:v>20</c:v>
                </c:pt>
                <c:pt idx="4">
                  <c:v>30</c:v>
                </c:pt>
              </c:numCache>
            </c:numRef>
          </c:xVal>
          <c:yVal>
            <c:numRef>
              <c:f>'T,RH vs t graph'!$H$40:$H$44</c:f>
              <c:numCache>
                <c:formatCode>General</c:formatCode>
                <c:ptCount val="5"/>
                <c:pt idx="1">
                  <c:v>15</c:v>
                </c:pt>
                <c:pt idx="2">
                  <c:v>8</c:v>
                </c:pt>
                <c:pt idx="3">
                  <c:v>8</c:v>
                </c:pt>
                <c:pt idx="4">
                  <c:v>7</c:v>
                </c:pt>
              </c:numCache>
            </c:numRef>
          </c:yVal>
          <c:smooth val="0"/>
          <c:extLst xmlns:c16r2="http://schemas.microsoft.com/office/drawing/2015/06/chart">
            <c:ext xmlns:c16="http://schemas.microsoft.com/office/drawing/2014/chart" uri="{C3380CC4-5D6E-409C-BE32-E72D297353CC}">
              <c16:uniqueId val="{00000007-EC6E-4B41-8D3D-2E433F747E36}"/>
            </c:ext>
          </c:extLst>
        </c:ser>
        <c:dLbls>
          <c:showLegendKey val="0"/>
          <c:showVal val="0"/>
          <c:showCatName val="0"/>
          <c:showSerName val="0"/>
          <c:showPercent val="0"/>
          <c:showBubbleSize val="0"/>
        </c:dLbls>
        <c:axId val="49730688"/>
        <c:axId val="49732608"/>
        <c:extLst xmlns:c16r2="http://schemas.microsoft.com/office/drawing/2015/06/char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EC6E-4B41-8D3D-2E433F747E36}"/>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EC6E-4B41-8D3D-2E433F747E36}"/>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EC6E-4B41-8D3D-2E433F747E36}"/>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EC6E-4B41-8D3D-2E433F747E36}"/>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EC6E-4B41-8D3D-2E433F747E36}"/>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EC6E-4B41-8D3D-2E433F747E36}"/>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EC6E-4B41-8D3D-2E433F747E36}"/>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EC6E-4B41-8D3D-2E433F747E36}"/>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EC6E-4B41-8D3D-2E433F747E36}"/>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EC6E-4B41-8D3D-2E433F747E36}"/>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EC6E-4B41-8D3D-2E433F747E36}"/>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EC6E-4B41-8D3D-2E433F747E36}"/>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EC6E-4B41-8D3D-2E433F747E36}"/>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EC6E-4B41-8D3D-2E433F747E36}"/>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EC6E-4B41-8D3D-2E433F747E36}"/>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EC6E-4B41-8D3D-2E433F747E36}"/>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EC6E-4B41-8D3D-2E433F747E36}"/>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EC6E-4B41-8D3D-2E433F747E36}"/>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EC6E-4B41-8D3D-2E433F747E36}"/>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EC6E-4B41-8D3D-2E433F747E36}"/>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EC6E-4B41-8D3D-2E433F747E36}"/>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EC6E-4B41-8D3D-2E433F747E36}"/>
                  </c:ext>
                </c:extLst>
              </c15:ser>
            </c15:filteredScatterSeries>
          </c:ext>
        </c:extLst>
      </c:scatterChart>
      <c:scatterChart>
        <c:scatterStyle val="lineMarker"/>
        <c:varyColors val="0"/>
        <c:dLbls>
          <c:showLegendKey val="0"/>
          <c:showVal val="0"/>
          <c:showCatName val="0"/>
          <c:showSerName val="0"/>
          <c:showPercent val="0"/>
          <c:showBubbleSize val="0"/>
        </c:dLbls>
        <c:axId val="49875968"/>
        <c:axId val="49874048"/>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EC6E-4B41-8D3D-2E433F747E36}"/>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EC6E-4B41-8D3D-2E433F747E36}"/>
                  </c:ext>
                </c:extLst>
              </c15:ser>
            </c15:filteredScatterSeries>
          </c:ext>
        </c:extLst>
      </c:scatterChart>
      <c:valAx>
        <c:axId val="49730688"/>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732608"/>
        <c:crosses val="autoZero"/>
        <c:crossBetween val="midCat"/>
      </c:valAx>
      <c:valAx>
        <c:axId val="49732608"/>
        <c:scaling>
          <c:orientation val="minMax"/>
          <c:max val="9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730688"/>
        <c:crosses val="autoZero"/>
        <c:crossBetween val="midCat"/>
        <c:majorUnit val="10"/>
      </c:valAx>
      <c:valAx>
        <c:axId val="49874048"/>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875968"/>
        <c:crosses val="max"/>
        <c:crossBetween val="midCat"/>
        <c:majorUnit val="10"/>
      </c:valAx>
      <c:valAx>
        <c:axId val="49875968"/>
        <c:scaling>
          <c:orientation val="minMax"/>
        </c:scaling>
        <c:delete val="1"/>
        <c:axPos val="t"/>
        <c:numFmt formatCode="General" sourceLinked="1"/>
        <c:majorTickMark val="out"/>
        <c:minorTickMark val="none"/>
        <c:tickLblPos val="nextTo"/>
        <c:crossAx val="49874048"/>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=60 ℃, RH</a:t>
            </a:r>
            <a:r>
              <a:rPr lang="en-US" baseline="-25000"/>
              <a:t>po</a:t>
            </a:r>
            <a:r>
              <a:rPr lang="en-US"/>
              <a:t> = 90%</a:t>
            </a:r>
          </a:p>
        </c:rich>
      </c:tx>
      <c:layout/>
      <c:overlay val="0"/>
      <c:spPr>
        <a:noFill/>
        <a:ln>
          <a:noFill/>
        </a:ln>
        <a:effectLst/>
      </c:spPr>
    </c:title>
    <c:autoTitleDeleted val="0"/>
    <c:plotArea>
      <c:layout>
        <c:manualLayout>
          <c:layoutTarget val="inner"/>
          <c:xMode val="edge"/>
          <c:yMode val="edge"/>
          <c:x val="0.14385552996351647"/>
          <c:y val="0.23533356156567387"/>
          <c:w val="0.76548229090411302"/>
          <c:h val="0.34233755563163298"/>
        </c:manualLayout>
      </c:layout>
      <c:scatterChart>
        <c:scatterStyle val="lineMarker"/>
        <c:varyColors val="0"/>
        <c:ser>
          <c:idx val="16"/>
          <c:order val="0"/>
          <c:tx>
            <c:strRef>
              <c:f>'T,RH vs t graph'!$C$53</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graph'!$C$54:$C$58</c:f>
              <c:numCache>
                <c:formatCode>General</c:formatCode>
                <c:ptCount val="5"/>
                <c:pt idx="1">
                  <c:v>35</c:v>
                </c:pt>
                <c:pt idx="2">
                  <c:v>36</c:v>
                </c:pt>
                <c:pt idx="3">
                  <c:v>36</c:v>
                </c:pt>
                <c:pt idx="4">
                  <c:v>37</c:v>
                </c:pt>
              </c:numCache>
            </c:numRef>
          </c:yVal>
          <c:smooth val="0"/>
          <c:extLst xmlns:c16r2="http://schemas.microsoft.com/office/drawing/2015/06/chart">
            <c:ext xmlns:c16="http://schemas.microsoft.com/office/drawing/2014/chart" uri="{C3380CC4-5D6E-409C-BE32-E72D297353CC}">
              <c16:uniqueId val="{00000000-CE31-4AF6-83E4-D45B291CEB31}"/>
            </c:ext>
          </c:extLst>
        </c:ser>
        <c:ser>
          <c:idx val="17"/>
          <c:order val="1"/>
          <c:tx>
            <c:strRef>
              <c:f>'T,RH vs t graph'!$D$53</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graph'!$B$54:$B$58</c:f>
              <c:numCache>
                <c:formatCode>General</c:formatCode>
                <c:ptCount val="5"/>
                <c:pt idx="1">
                  <c:v>0</c:v>
                </c:pt>
                <c:pt idx="2">
                  <c:v>10</c:v>
                </c:pt>
                <c:pt idx="3">
                  <c:v>20</c:v>
                </c:pt>
                <c:pt idx="4">
                  <c:v>30</c:v>
                </c:pt>
              </c:numCache>
            </c:numRef>
          </c:xVal>
          <c:yVal>
            <c:numRef>
              <c:f>'T,RH vs t graph'!$D$54:$D$58</c:f>
              <c:numCache>
                <c:formatCode>General</c:formatCode>
                <c:ptCount val="5"/>
                <c:pt idx="1">
                  <c:v>61</c:v>
                </c:pt>
                <c:pt idx="2">
                  <c:v>61</c:v>
                </c:pt>
                <c:pt idx="3">
                  <c:v>58</c:v>
                </c:pt>
                <c:pt idx="4">
                  <c:v>56</c:v>
                </c:pt>
              </c:numCache>
            </c:numRef>
          </c:yVal>
          <c:smooth val="0"/>
          <c:extLst xmlns:c16r2="http://schemas.microsoft.com/office/drawing/2015/06/chart">
            <c:ext xmlns:c16="http://schemas.microsoft.com/office/drawing/2014/chart" uri="{C3380CC4-5D6E-409C-BE32-E72D297353CC}">
              <c16:uniqueId val="{00000001-CE31-4AF6-83E4-D45B291CEB31}"/>
            </c:ext>
          </c:extLst>
        </c:ser>
        <c:ser>
          <c:idx val="18"/>
          <c:order val="2"/>
          <c:tx>
            <c:strRef>
              <c:f>'T,RH vs t graph'!$E$53</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graph'!$E$54:$E$58</c:f>
              <c:numCache>
                <c:formatCode>General</c:formatCode>
                <c:ptCount val="5"/>
                <c:pt idx="1">
                  <c:v>27</c:v>
                </c:pt>
                <c:pt idx="2">
                  <c:v>27</c:v>
                </c:pt>
                <c:pt idx="3">
                  <c:v>28</c:v>
                </c:pt>
                <c:pt idx="4">
                  <c:v>29</c:v>
                </c:pt>
              </c:numCache>
            </c:numRef>
          </c:yVal>
          <c:smooth val="0"/>
          <c:extLst xmlns:c16r2="http://schemas.microsoft.com/office/drawing/2015/06/chart">
            <c:ext xmlns:c16="http://schemas.microsoft.com/office/drawing/2014/chart" uri="{C3380CC4-5D6E-409C-BE32-E72D297353CC}">
              <c16:uniqueId val="{00000002-CE31-4AF6-83E4-D45B291CEB31}"/>
            </c:ext>
          </c:extLst>
        </c:ser>
        <c:ser>
          <c:idx val="19"/>
          <c:order val="3"/>
          <c:tx>
            <c:strRef>
              <c:f>'T,RH vs t graph'!$F$53</c:f>
              <c:strCache>
                <c:ptCount val="1"/>
                <c:pt idx="0">
                  <c:v>RHpi (%)</c:v>
                </c:pt>
              </c:strCache>
            </c:strRef>
          </c:tx>
          <c:spPr>
            <a:ln w="19050"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graph'!$F$54:$F$58</c:f>
              <c:numCache>
                <c:formatCode>General</c:formatCode>
                <c:ptCount val="5"/>
                <c:pt idx="1">
                  <c:v>92</c:v>
                </c:pt>
                <c:pt idx="2">
                  <c:v>92</c:v>
                </c:pt>
                <c:pt idx="3">
                  <c:v>90</c:v>
                </c:pt>
                <c:pt idx="4">
                  <c:v>92</c:v>
                </c:pt>
              </c:numCache>
            </c:numRef>
          </c:yVal>
          <c:smooth val="0"/>
          <c:extLst xmlns:c16r2="http://schemas.microsoft.com/office/drawing/2015/06/chart">
            <c:ext xmlns:c16="http://schemas.microsoft.com/office/drawing/2014/chart" uri="{C3380CC4-5D6E-409C-BE32-E72D297353CC}">
              <c16:uniqueId val="{00000003-CE31-4AF6-83E4-D45B291CEB31}"/>
            </c:ext>
          </c:extLst>
        </c:ser>
        <c:ser>
          <c:idx val="20"/>
          <c:order val="4"/>
          <c:tx>
            <c:strRef>
              <c:f>'T,RH vs t graph'!$I$53</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graph'!$I$54:$I$58</c:f>
              <c:numCache>
                <c:formatCode>General</c:formatCode>
                <c:ptCount val="5"/>
                <c:pt idx="1">
                  <c:v>33</c:v>
                </c:pt>
                <c:pt idx="2">
                  <c:v>37</c:v>
                </c:pt>
                <c:pt idx="3">
                  <c:v>39</c:v>
                </c:pt>
                <c:pt idx="4">
                  <c:v>42</c:v>
                </c:pt>
              </c:numCache>
            </c:numRef>
          </c:yVal>
          <c:smooth val="0"/>
          <c:extLst xmlns:c16r2="http://schemas.microsoft.com/office/drawing/2015/06/chart">
            <c:ext xmlns:c16="http://schemas.microsoft.com/office/drawing/2014/chart" uri="{C3380CC4-5D6E-409C-BE32-E72D297353CC}">
              <c16:uniqueId val="{00000004-CE31-4AF6-83E4-D45B291CEB31}"/>
            </c:ext>
          </c:extLst>
        </c:ser>
        <c:ser>
          <c:idx val="21"/>
          <c:order val="5"/>
          <c:tx>
            <c:strRef>
              <c:f>'T,RH vs t graph'!$J$53</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graph'!$B$54:$B$58</c:f>
              <c:numCache>
                <c:formatCode>General</c:formatCode>
                <c:ptCount val="5"/>
                <c:pt idx="1">
                  <c:v>0</c:v>
                </c:pt>
                <c:pt idx="2">
                  <c:v>10</c:v>
                </c:pt>
                <c:pt idx="3">
                  <c:v>20</c:v>
                </c:pt>
                <c:pt idx="4">
                  <c:v>30</c:v>
                </c:pt>
              </c:numCache>
            </c:numRef>
          </c:xVal>
          <c:yVal>
            <c:numRef>
              <c:f>'T,RH vs t graph'!$J$54:$J$58</c:f>
              <c:numCache>
                <c:formatCode>General</c:formatCode>
                <c:ptCount val="5"/>
                <c:pt idx="1">
                  <c:v>65</c:v>
                </c:pt>
                <c:pt idx="2">
                  <c:v>56</c:v>
                </c:pt>
                <c:pt idx="3">
                  <c:v>50</c:v>
                </c:pt>
                <c:pt idx="4">
                  <c:v>43</c:v>
                </c:pt>
              </c:numCache>
            </c:numRef>
          </c:yVal>
          <c:smooth val="0"/>
          <c:extLst xmlns:c16r2="http://schemas.microsoft.com/office/drawing/2015/06/chart">
            <c:ext xmlns:c16="http://schemas.microsoft.com/office/drawing/2014/chart" uri="{C3380CC4-5D6E-409C-BE32-E72D297353CC}">
              <c16:uniqueId val="{00000005-CE31-4AF6-83E4-D45B291CEB31}"/>
            </c:ext>
          </c:extLst>
        </c:ser>
        <c:ser>
          <c:idx val="22"/>
          <c:order val="6"/>
          <c:tx>
            <c:strRef>
              <c:f>'T,RH vs t graph'!$G$53</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graph'!$B$54:$B$58</c:f>
              <c:numCache>
                <c:formatCode>General</c:formatCode>
                <c:ptCount val="5"/>
                <c:pt idx="1">
                  <c:v>0</c:v>
                </c:pt>
                <c:pt idx="2">
                  <c:v>10</c:v>
                </c:pt>
                <c:pt idx="3">
                  <c:v>20</c:v>
                </c:pt>
                <c:pt idx="4">
                  <c:v>30</c:v>
                </c:pt>
              </c:numCache>
            </c:numRef>
          </c:xVal>
          <c:yVal>
            <c:numRef>
              <c:f>'T,RH vs t graph'!$G$54:$G$58</c:f>
              <c:numCache>
                <c:formatCode>General</c:formatCode>
                <c:ptCount val="5"/>
                <c:pt idx="1">
                  <c:v>58</c:v>
                </c:pt>
                <c:pt idx="2">
                  <c:v>63</c:v>
                </c:pt>
                <c:pt idx="3">
                  <c:v>59</c:v>
                </c:pt>
                <c:pt idx="4">
                  <c:v>64</c:v>
                </c:pt>
              </c:numCache>
            </c:numRef>
          </c:yVal>
          <c:smooth val="0"/>
          <c:extLst xmlns:c16r2="http://schemas.microsoft.com/office/drawing/2015/06/chart">
            <c:ext xmlns:c16="http://schemas.microsoft.com/office/drawing/2014/chart" uri="{C3380CC4-5D6E-409C-BE32-E72D297353CC}">
              <c16:uniqueId val="{00000006-CE31-4AF6-83E4-D45B291CEB31}"/>
            </c:ext>
          </c:extLst>
        </c:ser>
        <c:ser>
          <c:idx val="23"/>
          <c:order val="7"/>
          <c:tx>
            <c:strRef>
              <c:f>'T,RH vs t graph'!$H$53</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graph'!$B$54:$B$58</c:f>
              <c:numCache>
                <c:formatCode>General</c:formatCode>
                <c:ptCount val="5"/>
                <c:pt idx="1">
                  <c:v>0</c:v>
                </c:pt>
                <c:pt idx="2">
                  <c:v>10</c:v>
                </c:pt>
                <c:pt idx="3">
                  <c:v>20</c:v>
                </c:pt>
                <c:pt idx="4">
                  <c:v>30</c:v>
                </c:pt>
              </c:numCache>
            </c:numRef>
          </c:xVal>
          <c:yVal>
            <c:numRef>
              <c:f>'T,RH vs t graph'!$H$54:$H$58</c:f>
              <c:numCache>
                <c:formatCode>General</c:formatCode>
                <c:ptCount val="5"/>
                <c:pt idx="1">
                  <c:v>9</c:v>
                </c:pt>
                <c:pt idx="2">
                  <c:v>7</c:v>
                </c:pt>
                <c:pt idx="3">
                  <c:v>10</c:v>
                </c:pt>
                <c:pt idx="4">
                  <c:v>7</c:v>
                </c:pt>
              </c:numCache>
            </c:numRef>
          </c:yVal>
          <c:smooth val="0"/>
          <c:extLst xmlns:c16r2="http://schemas.microsoft.com/office/drawing/2015/06/chart">
            <c:ext xmlns:c16="http://schemas.microsoft.com/office/drawing/2014/chart" uri="{C3380CC4-5D6E-409C-BE32-E72D297353CC}">
              <c16:uniqueId val="{00000007-CE31-4AF6-83E4-D45B291CEB31}"/>
            </c:ext>
          </c:extLst>
        </c:ser>
        <c:dLbls>
          <c:showLegendKey val="0"/>
          <c:showVal val="0"/>
          <c:showCatName val="0"/>
          <c:showSerName val="0"/>
          <c:showPercent val="0"/>
          <c:showBubbleSize val="0"/>
        </c:dLbls>
        <c:axId val="49944064"/>
        <c:axId val="49945984"/>
        <c:extLst xmlns:c16r2="http://schemas.microsoft.com/office/drawing/2015/06/char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CE31-4AF6-83E4-D45B291CEB31}"/>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CE31-4AF6-83E4-D45B291CEB31}"/>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CE31-4AF6-83E4-D45B291CEB31}"/>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CE31-4AF6-83E4-D45B291CEB31}"/>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CE31-4AF6-83E4-D45B291CEB31}"/>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CE31-4AF6-83E4-D45B291CEB31}"/>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CE31-4AF6-83E4-D45B291CEB31}"/>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CE31-4AF6-83E4-D45B291CEB31}"/>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CE31-4AF6-83E4-D45B291CEB31}"/>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CE31-4AF6-83E4-D45B291CEB31}"/>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CE31-4AF6-83E4-D45B291CEB31}"/>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CE31-4AF6-83E4-D45B291CEB31}"/>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CE31-4AF6-83E4-D45B291CEB31}"/>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CE31-4AF6-83E4-D45B291CEB31}"/>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CE31-4AF6-83E4-D45B291CEB31}"/>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CE31-4AF6-83E4-D45B291CEB31}"/>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CE31-4AF6-83E4-D45B291CEB31}"/>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CE31-4AF6-83E4-D45B291CEB31}"/>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CE31-4AF6-83E4-D45B291CEB31}"/>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CE31-4AF6-83E4-D45B291CEB31}"/>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CE31-4AF6-83E4-D45B291CEB31}"/>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CE31-4AF6-83E4-D45B291CEB31}"/>
                  </c:ext>
                </c:extLst>
              </c15:ser>
            </c15:filteredScatterSeries>
          </c:ext>
        </c:extLst>
      </c:scatterChart>
      <c:scatterChart>
        <c:scatterStyle val="lineMarker"/>
        <c:varyColors val="0"/>
        <c:dLbls>
          <c:showLegendKey val="0"/>
          <c:showVal val="0"/>
          <c:showCatName val="0"/>
          <c:showSerName val="0"/>
          <c:showPercent val="0"/>
          <c:showBubbleSize val="0"/>
        </c:dLbls>
        <c:axId val="49954176"/>
        <c:axId val="49952256"/>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CE31-4AF6-83E4-D45B291CEB31}"/>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CE31-4AF6-83E4-D45B291CEB31}"/>
                  </c:ext>
                </c:extLst>
              </c15:ser>
            </c15:filteredScatterSeries>
          </c:ext>
        </c:extLst>
      </c:scatterChart>
      <c:valAx>
        <c:axId val="4994406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945984"/>
        <c:crosses val="autoZero"/>
        <c:crossBetween val="midCat"/>
      </c:valAx>
      <c:valAx>
        <c:axId val="49945984"/>
        <c:scaling>
          <c:orientation val="minMax"/>
          <c:max val="8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944064"/>
        <c:crosses val="autoZero"/>
        <c:crossBetween val="midCat"/>
        <c:majorUnit val="10"/>
      </c:valAx>
      <c:valAx>
        <c:axId val="49952256"/>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954176"/>
        <c:crosses val="max"/>
        <c:crossBetween val="midCat"/>
        <c:majorUnit val="10"/>
      </c:valAx>
      <c:valAx>
        <c:axId val="49954176"/>
        <c:scaling>
          <c:orientation val="minMax"/>
        </c:scaling>
        <c:delete val="1"/>
        <c:axPos val="t"/>
        <c:numFmt formatCode="General" sourceLinked="1"/>
        <c:majorTickMark val="out"/>
        <c:minorTickMark val="none"/>
        <c:tickLblPos val="nextTo"/>
        <c:crossAx val="49952256"/>
        <c:crosses val="max"/>
        <c:crossBetween val="midCat"/>
      </c:valAx>
      <c:spPr>
        <a:noFill/>
        <a:ln w="25400">
          <a:noFill/>
        </a:ln>
        <a:effectLst/>
      </c:spPr>
    </c:plotArea>
    <c:legend>
      <c:legendPos val="b"/>
      <c:layout>
        <c:manualLayout>
          <c:xMode val="edge"/>
          <c:yMode val="edge"/>
          <c:x val="4.3952541646579898E-2"/>
          <c:y val="0.78041538285975121"/>
          <c:w val="0.90453604013783995"/>
          <c:h val="0.1905991098938719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=70 ℃, RH</a:t>
            </a:r>
            <a:r>
              <a:rPr lang="en-US" baseline="-25000"/>
              <a:t>po</a:t>
            </a:r>
            <a:r>
              <a:rPr lang="en-US"/>
              <a:t> = 60%</a:t>
            </a:r>
          </a:p>
        </c:rich>
      </c:tx>
      <c:layout/>
      <c:overlay val="0"/>
      <c:spPr>
        <a:noFill/>
        <a:ln>
          <a:noFill/>
        </a:ln>
        <a:effectLst/>
      </c:spPr>
    </c:title>
    <c:autoTitleDeleted val="0"/>
    <c:plotArea>
      <c:layout/>
      <c:scatterChart>
        <c:scatterStyle val="lineMarker"/>
        <c:varyColors val="0"/>
        <c:ser>
          <c:idx val="16"/>
          <c:order val="0"/>
          <c:tx>
            <c:strRef>
              <c:f>'T,RH vs t graph'!$V$4</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graph'!$U$5:$U$9</c:f>
              <c:numCache>
                <c:formatCode>General</c:formatCode>
                <c:ptCount val="5"/>
                <c:pt idx="1">
                  <c:v>0</c:v>
                </c:pt>
                <c:pt idx="2">
                  <c:v>10</c:v>
                </c:pt>
                <c:pt idx="3">
                  <c:v>20</c:v>
                </c:pt>
                <c:pt idx="4">
                  <c:v>30</c:v>
                </c:pt>
              </c:numCache>
            </c:numRef>
          </c:xVal>
          <c:yVal>
            <c:numRef>
              <c:f>'T,RH vs t graph'!$V$5:$V$9</c:f>
              <c:numCache>
                <c:formatCode>General</c:formatCode>
                <c:ptCount val="5"/>
                <c:pt idx="1">
                  <c:v>43</c:v>
                </c:pt>
                <c:pt idx="2">
                  <c:v>44</c:v>
                </c:pt>
                <c:pt idx="3">
                  <c:v>44</c:v>
                </c:pt>
                <c:pt idx="4">
                  <c:v>44</c:v>
                </c:pt>
              </c:numCache>
            </c:numRef>
          </c:yVal>
          <c:smooth val="0"/>
          <c:extLst xmlns:c16r2="http://schemas.microsoft.com/office/drawing/2015/06/chart">
            <c:ext xmlns:c16="http://schemas.microsoft.com/office/drawing/2014/chart" uri="{C3380CC4-5D6E-409C-BE32-E72D297353CC}">
              <c16:uniqueId val="{00000000-47AE-4D2F-A042-28B55DD4F9D5}"/>
            </c:ext>
          </c:extLst>
        </c:ser>
        <c:ser>
          <c:idx val="17"/>
          <c:order val="1"/>
          <c:tx>
            <c:strRef>
              <c:f>'T,RH vs t graph'!$W$4</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graph'!$U$5:$U$9</c:f>
              <c:numCache>
                <c:formatCode>General</c:formatCode>
                <c:ptCount val="5"/>
                <c:pt idx="1">
                  <c:v>0</c:v>
                </c:pt>
                <c:pt idx="2">
                  <c:v>10</c:v>
                </c:pt>
                <c:pt idx="3">
                  <c:v>20</c:v>
                </c:pt>
                <c:pt idx="4">
                  <c:v>30</c:v>
                </c:pt>
              </c:numCache>
            </c:numRef>
          </c:xVal>
          <c:yVal>
            <c:numRef>
              <c:f>'T,RH vs t graph'!$W$5:$W$9</c:f>
              <c:numCache>
                <c:formatCode>General</c:formatCode>
                <c:ptCount val="5"/>
                <c:pt idx="1">
                  <c:v>38</c:v>
                </c:pt>
                <c:pt idx="2">
                  <c:v>37</c:v>
                </c:pt>
                <c:pt idx="3">
                  <c:v>39</c:v>
                </c:pt>
                <c:pt idx="4">
                  <c:v>36</c:v>
                </c:pt>
              </c:numCache>
            </c:numRef>
          </c:yVal>
          <c:smooth val="0"/>
          <c:extLst xmlns:c16r2="http://schemas.microsoft.com/office/drawing/2015/06/chart">
            <c:ext xmlns:c16="http://schemas.microsoft.com/office/drawing/2014/chart" uri="{C3380CC4-5D6E-409C-BE32-E72D297353CC}">
              <c16:uniqueId val="{00000001-47AE-4D2F-A042-28B55DD4F9D5}"/>
            </c:ext>
          </c:extLst>
        </c:ser>
        <c:ser>
          <c:idx val="19"/>
          <c:order val="2"/>
          <c:tx>
            <c:strRef>
              <c:f>'T,RH vs t graph'!$Y$4</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graph'!$U$5:$U$9</c:f>
              <c:numCache>
                <c:formatCode>General</c:formatCode>
                <c:ptCount val="5"/>
                <c:pt idx="1">
                  <c:v>0</c:v>
                </c:pt>
                <c:pt idx="2">
                  <c:v>10</c:v>
                </c:pt>
                <c:pt idx="3">
                  <c:v>20</c:v>
                </c:pt>
                <c:pt idx="4">
                  <c:v>30</c:v>
                </c:pt>
              </c:numCache>
            </c:numRef>
          </c:xVal>
          <c:yVal>
            <c:numRef>
              <c:f>'T,RH vs t graph'!$Y$5:$Y$9</c:f>
              <c:numCache>
                <c:formatCode>General</c:formatCode>
                <c:ptCount val="5"/>
                <c:pt idx="1">
                  <c:v>62</c:v>
                </c:pt>
                <c:pt idx="2">
                  <c:v>61</c:v>
                </c:pt>
                <c:pt idx="3">
                  <c:v>61</c:v>
                </c:pt>
                <c:pt idx="4">
                  <c:v>60</c:v>
                </c:pt>
              </c:numCache>
            </c:numRef>
          </c:yVal>
          <c:smooth val="0"/>
          <c:extLst xmlns:c16r2="http://schemas.microsoft.com/office/drawing/2015/06/chart">
            <c:ext xmlns:c16="http://schemas.microsoft.com/office/drawing/2014/chart" uri="{C3380CC4-5D6E-409C-BE32-E72D297353CC}">
              <c16:uniqueId val="{00000002-47AE-4D2F-A042-28B55DD4F9D5}"/>
            </c:ext>
          </c:extLst>
        </c:ser>
        <c:ser>
          <c:idx val="20"/>
          <c:order val="3"/>
          <c:tx>
            <c:strRef>
              <c:f>'T,RH vs t graph'!$AB$4</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graph'!$U$5:$U$9</c:f>
              <c:numCache>
                <c:formatCode>General</c:formatCode>
                <c:ptCount val="5"/>
                <c:pt idx="1">
                  <c:v>0</c:v>
                </c:pt>
                <c:pt idx="2">
                  <c:v>10</c:v>
                </c:pt>
                <c:pt idx="3">
                  <c:v>20</c:v>
                </c:pt>
                <c:pt idx="4">
                  <c:v>30</c:v>
                </c:pt>
              </c:numCache>
            </c:numRef>
          </c:xVal>
          <c:yVal>
            <c:numRef>
              <c:f>'T,RH vs t graph'!$AB$5:$AB$9</c:f>
              <c:numCache>
                <c:formatCode>General</c:formatCode>
                <c:ptCount val="5"/>
                <c:pt idx="1">
                  <c:v>50</c:v>
                </c:pt>
                <c:pt idx="2">
                  <c:v>52</c:v>
                </c:pt>
                <c:pt idx="3">
                  <c:v>52</c:v>
                </c:pt>
                <c:pt idx="4">
                  <c:v>53</c:v>
                </c:pt>
              </c:numCache>
            </c:numRef>
          </c:yVal>
          <c:smooth val="0"/>
          <c:extLst xmlns:c16r2="http://schemas.microsoft.com/office/drawing/2015/06/chart">
            <c:ext xmlns:c16="http://schemas.microsoft.com/office/drawing/2014/chart" uri="{C3380CC4-5D6E-409C-BE32-E72D297353CC}">
              <c16:uniqueId val="{00000003-47AE-4D2F-A042-28B55DD4F9D5}"/>
            </c:ext>
          </c:extLst>
        </c:ser>
        <c:ser>
          <c:idx val="21"/>
          <c:order val="4"/>
          <c:tx>
            <c:strRef>
              <c:f>'T,RH vs t graph'!$AC$4</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graph'!$U$5:$U$9</c:f>
              <c:numCache>
                <c:formatCode>General</c:formatCode>
                <c:ptCount val="5"/>
                <c:pt idx="1">
                  <c:v>0</c:v>
                </c:pt>
                <c:pt idx="2">
                  <c:v>10</c:v>
                </c:pt>
                <c:pt idx="3">
                  <c:v>20</c:v>
                </c:pt>
                <c:pt idx="4">
                  <c:v>30</c:v>
                </c:pt>
              </c:numCache>
            </c:numRef>
          </c:xVal>
          <c:yVal>
            <c:numRef>
              <c:f>'T,RH vs t graph'!$AC$5:$AC$9</c:f>
              <c:numCache>
                <c:formatCode>General</c:formatCode>
                <c:ptCount val="5"/>
                <c:pt idx="1">
                  <c:v>24</c:v>
                </c:pt>
                <c:pt idx="2">
                  <c:v>24</c:v>
                </c:pt>
                <c:pt idx="3">
                  <c:v>22</c:v>
                </c:pt>
                <c:pt idx="4">
                  <c:v>22</c:v>
                </c:pt>
              </c:numCache>
            </c:numRef>
          </c:yVal>
          <c:smooth val="0"/>
          <c:extLst xmlns:c16r2="http://schemas.microsoft.com/office/drawing/2015/06/chart">
            <c:ext xmlns:c16="http://schemas.microsoft.com/office/drawing/2014/chart" uri="{C3380CC4-5D6E-409C-BE32-E72D297353CC}">
              <c16:uniqueId val="{00000004-47AE-4D2F-A042-28B55DD4F9D5}"/>
            </c:ext>
          </c:extLst>
        </c:ser>
        <c:ser>
          <c:idx val="22"/>
          <c:order val="5"/>
          <c:tx>
            <c:strRef>
              <c:f>'T,RH vs t graph'!$Z$4</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graph'!$U$5:$U$9</c:f>
              <c:numCache>
                <c:formatCode>General</c:formatCode>
                <c:ptCount val="5"/>
                <c:pt idx="1">
                  <c:v>0</c:v>
                </c:pt>
                <c:pt idx="2">
                  <c:v>10</c:v>
                </c:pt>
                <c:pt idx="3">
                  <c:v>20</c:v>
                </c:pt>
                <c:pt idx="4">
                  <c:v>30</c:v>
                </c:pt>
              </c:numCache>
            </c:numRef>
          </c:xVal>
          <c:yVal>
            <c:numRef>
              <c:f>'T,RH vs t graph'!$Z$5:$Z$9</c:f>
              <c:numCache>
                <c:formatCode>General</c:formatCode>
                <c:ptCount val="5"/>
                <c:pt idx="1">
                  <c:v>71</c:v>
                </c:pt>
                <c:pt idx="2">
                  <c:v>69</c:v>
                </c:pt>
                <c:pt idx="3">
                  <c:v>71</c:v>
                </c:pt>
                <c:pt idx="4">
                  <c:v>66</c:v>
                </c:pt>
              </c:numCache>
            </c:numRef>
          </c:yVal>
          <c:smooth val="0"/>
          <c:extLst xmlns:c16r2="http://schemas.microsoft.com/office/drawing/2015/06/chart">
            <c:ext xmlns:c16="http://schemas.microsoft.com/office/drawing/2014/chart" uri="{C3380CC4-5D6E-409C-BE32-E72D297353CC}">
              <c16:uniqueId val="{00000005-47AE-4D2F-A042-28B55DD4F9D5}"/>
            </c:ext>
          </c:extLst>
        </c:ser>
        <c:ser>
          <c:idx val="23"/>
          <c:order val="6"/>
          <c:tx>
            <c:strRef>
              <c:f>'T,RH vs t graph'!$AA$4</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graph'!$U$5:$U$9</c:f>
              <c:numCache>
                <c:formatCode>General</c:formatCode>
                <c:ptCount val="5"/>
                <c:pt idx="1">
                  <c:v>0</c:v>
                </c:pt>
                <c:pt idx="2">
                  <c:v>10</c:v>
                </c:pt>
                <c:pt idx="3">
                  <c:v>20</c:v>
                </c:pt>
                <c:pt idx="4">
                  <c:v>30</c:v>
                </c:pt>
              </c:numCache>
            </c:numRef>
          </c:xVal>
          <c:yVal>
            <c:numRef>
              <c:f>'T,RH vs t graph'!$AA$5:$AA$9</c:f>
              <c:numCache>
                <c:formatCode>General</c:formatCode>
                <c:ptCount val="5"/>
                <c:pt idx="1">
                  <c:v>4</c:v>
                </c:pt>
                <c:pt idx="2">
                  <c:v>4</c:v>
                </c:pt>
                <c:pt idx="3">
                  <c:v>3</c:v>
                </c:pt>
                <c:pt idx="4">
                  <c:v>4</c:v>
                </c:pt>
              </c:numCache>
            </c:numRef>
          </c:yVal>
          <c:smooth val="0"/>
          <c:extLst xmlns:c16r2="http://schemas.microsoft.com/office/drawing/2015/06/chart">
            <c:ext xmlns:c16="http://schemas.microsoft.com/office/drawing/2014/chart" uri="{C3380CC4-5D6E-409C-BE32-E72D297353CC}">
              <c16:uniqueId val="{00000006-47AE-4D2F-A042-28B55DD4F9D5}"/>
            </c:ext>
          </c:extLst>
        </c:ser>
        <c:ser>
          <c:idx val="2"/>
          <c:order val="7"/>
          <c:tx>
            <c:strRef>
              <c:f>'T,RH vs t graph'!$E$4</c:f>
              <c:strCache>
                <c:ptCount val="1"/>
                <c:pt idx="0">
                  <c:v>Tpi (℃)</c:v>
                </c:pt>
              </c:strCache>
              <c:extLst xmlns:c15="http://schemas.microsoft.com/office/drawing/2012/chart" xmlns:c16r2="http://schemas.microsoft.com/office/drawing/2015/06/chart"/>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graph'!$U$5:$U$9</c:f>
              <c:numCache>
                <c:formatCode>General</c:formatCode>
                <c:ptCount val="5"/>
                <c:pt idx="1">
                  <c:v>0</c:v>
                </c:pt>
                <c:pt idx="2">
                  <c:v>10</c:v>
                </c:pt>
                <c:pt idx="3">
                  <c:v>20</c:v>
                </c:pt>
                <c:pt idx="4">
                  <c:v>30</c:v>
                </c:pt>
              </c:numCache>
            </c:numRef>
          </c:xVal>
          <c:yVal>
            <c:numRef>
              <c:f>'T,RH vs t graph'!$X$5:$X$9</c:f>
              <c:numCache>
                <c:formatCode>General</c:formatCode>
                <c:ptCount val="5"/>
                <c:pt idx="1">
                  <c:v>34</c:v>
                </c:pt>
                <c:pt idx="2">
                  <c:v>35</c:v>
                </c:pt>
                <c:pt idx="3">
                  <c:v>35</c:v>
                </c:pt>
                <c:pt idx="4">
                  <c:v>36</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7-47AE-4D2F-A042-28B55DD4F9D5}"/>
            </c:ext>
          </c:extLst>
        </c:ser>
        <c:dLbls>
          <c:showLegendKey val="0"/>
          <c:showVal val="0"/>
          <c:showCatName val="0"/>
          <c:showSerName val="0"/>
          <c:showPercent val="0"/>
          <c:showBubbleSize val="0"/>
        </c:dLbls>
        <c:axId val="50177920"/>
        <c:axId val="50180096"/>
        <c:extLst xmlns:c16r2="http://schemas.microsoft.com/office/drawing/2015/06/char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47AE-4D2F-A042-28B55DD4F9D5}"/>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47AE-4D2F-A042-28B55DD4F9D5}"/>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47AE-4D2F-A042-28B55DD4F9D5}"/>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47AE-4D2F-A042-28B55DD4F9D5}"/>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47AE-4D2F-A042-28B55DD4F9D5}"/>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47AE-4D2F-A042-28B55DD4F9D5}"/>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47AE-4D2F-A042-28B55DD4F9D5}"/>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47AE-4D2F-A042-28B55DD4F9D5}"/>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47AE-4D2F-A042-28B55DD4F9D5}"/>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47AE-4D2F-A042-28B55DD4F9D5}"/>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47AE-4D2F-A042-28B55DD4F9D5}"/>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47AE-4D2F-A042-28B55DD4F9D5}"/>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47AE-4D2F-A042-28B55DD4F9D5}"/>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47AE-4D2F-A042-28B55DD4F9D5}"/>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47AE-4D2F-A042-28B55DD4F9D5}"/>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47AE-4D2F-A042-28B55DD4F9D5}"/>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47AE-4D2F-A042-28B55DD4F9D5}"/>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47AE-4D2F-A042-28B55DD4F9D5}"/>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47AE-4D2F-A042-28B55DD4F9D5}"/>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47AE-4D2F-A042-28B55DD4F9D5}"/>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47AE-4D2F-A042-28B55DD4F9D5}"/>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47AE-4D2F-A042-28B55DD4F9D5}"/>
                  </c:ext>
                </c:extLst>
              </c15:ser>
            </c15:filteredScatterSeries>
          </c:ext>
        </c:extLst>
      </c:scatterChart>
      <c:scatterChart>
        <c:scatterStyle val="lineMarker"/>
        <c:varyColors val="0"/>
        <c:dLbls>
          <c:showLegendKey val="0"/>
          <c:showVal val="0"/>
          <c:showCatName val="0"/>
          <c:showSerName val="0"/>
          <c:showPercent val="0"/>
          <c:showBubbleSize val="0"/>
        </c:dLbls>
        <c:axId val="50188288"/>
        <c:axId val="50182016"/>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47AE-4D2F-A042-28B55DD4F9D5}"/>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47AE-4D2F-A042-28B55DD4F9D5}"/>
                  </c:ext>
                </c:extLst>
              </c15:ser>
            </c15:filteredScatterSeries>
          </c:ext>
        </c:extLst>
      </c:scatterChart>
      <c:valAx>
        <c:axId val="50177920"/>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180096"/>
        <c:crosses val="autoZero"/>
        <c:crossBetween val="midCat"/>
      </c:valAx>
      <c:valAx>
        <c:axId val="50180096"/>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177920"/>
        <c:crosses val="autoZero"/>
        <c:crossBetween val="midCat"/>
        <c:majorUnit val="10"/>
      </c:valAx>
      <c:valAx>
        <c:axId val="50182016"/>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188288"/>
        <c:crosses val="max"/>
        <c:crossBetween val="midCat"/>
        <c:majorUnit val="10"/>
      </c:valAx>
      <c:valAx>
        <c:axId val="50188288"/>
        <c:scaling>
          <c:orientation val="minMax"/>
        </c:scaling>
        <c:delete val="1"/>
        <c:axPos val="t"/>
        <c:numFmt formatCode="General" sourceLinked="1"/>
        <c:majorTickMark val="out"/>
        <c:minorTickMark val="none"/>
        <c:tickLblPos val="nextTo"/>
        <c:crossAx val="50182016"/>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=70 ℃, RH</a:t>
            </a:r>
            <a:r>
              <a:rPr lang="en-US" baseline="-25000"/>
              <a:t>po</a:t>
            </a:r>
            <a:r>
              <a:rPr lang="en-US"/>
              <a:t> = 70%</a:t>
            </a:r>
          </a:p>
        </c:rich>
      </c:tx>
      <c:layout/>
      <c:overlay val="0"/>
      <c:spPr>
        <a:noFill/>
        <a:ln>
          <a:noFill/>
        </a:ln>
        <a:effectLst/>
      </c:spPr>
    </c:title>
    <c:autoTitleDeleted val="0"/>
    <c:plotArea>
      <c:layout/>
      <c:scatterChart>
        <c:scatterStyle val="lineMarker"/>
        <c:varyColors val="0"/>
        <c:ser>
          <c:idx val="16"/>
          <c:order val="0"/>
          <c:tx>
            <c:strRef>
              <c:f>'T,RH vs t graph'!$V$19</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graph'!$U$20:$U$24</c:f>
              <c:numCache>
                <c:formatCode>General</c:formatCode>
                <c:ptCount val="5"/>
                <c:pt idx="1">
                  <c:v>0</c:v>
                </c:pt>
                <c:pt idx="2">
                  <c:v>10</c:v>
                </c:pt>
                <c:pt idx="3">
                  <c:v>20</c:v>
                </c:pt>
                <c:pt idx="4">
                  <c:v>30</c:v>
                </c:pt>
              </c:numCache>
            </c:numRef>
          </c:xVal>
          <c:yVal>
            <c:numRef>
              <c:f>'T,RH vs t graph'!$V$20:$V$24</c:f>
              <c:numCache>
                <c:formatCode>General</c:formatCode>
                <c:ptCount val="5"/>
                <c:pt idx="1">
                  <c:v>37</c:v>
                </c:pt>
                <c:pt idx="2">
                  <c:v>40</c:v>
                </c:pt>
                <c:pt idx="3">
                  <c:v>41</c:v>
                </c:pt>
                <c:pt idx="4">
                  <c:v>42</c:v>
                </c:pt>
              </c:numCache>
            </c:numRef>
          </c:yVal>
          <c:smooth val="0"/>
          <c:extLst xmlns:c16r2="http://schemas.microsoft.com/office/drawing/2015/06/chart">
            <c:ext xmlns:c16="http://schemas.microsoft.com/office/drawing/2014/chart" uri="{C3380CC4-5D6E-409C-BE32-E72D297353CC}">
              <c16:uniqueId val="{00000000-5CED-49A7-9F3C-BDCB408DF70B}"/>
            </c:ext>
          </c:extLst>
        </c:ser>
        <c:ser>
          <c:idx val="17"/>
          <c:order val="1"/>
          <c:tx>
            <c:strRef>
              <c:f>'T,RH vs t graph'!$W$19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graph'!$U$20:$U$24</c:f>
              <c:numCache>
                <c:formatCode>General</c:formatCode>
                <c:ptCount val="5"/>
                <c:pt idx="1">
                  <c:v>0</c:v>
                </c:pt>
                <c:pt idx="2">
                  <c:v>10</c:v>
                </c:pt>
                <c:pt idx="3">
                  <c:v>20</c:v>
                </c:pt>
                <c:pt idx="4">
                  <c:v>30</c:v>
                </c:pt>
              </c:numCache>
            </c:numRef>
          </c:xVal>
          <c:yVal>
            <c:numRef>
              <c:f>'T,RH vs t graph'!$W$20:$W$24</c:f>
              <c:numCache>
                <c:formatCode>General</c:formatCode>
                <c:ptCount val="5"/>
                <c:pt idx="1">
                  <c:v>51</c:v>
                </c:pt>
                <c:pt idx="2">
                  <c:v>43</c:v>
                </c:pt>
                <c:pt idx="3">
                  <c:v>43</c:v>
                </c:pt>
                <c:pt idx="4">
                  <c:v>45</c:v>
                </c:pt>
              </c:numCache>
            </c:numRef>
          </c:yVal>
          <c:smooth val="0"/>
          <c:extLst xmlns:c16r2="http://schemas.microsoft.com/office/drawing/2015/06/chart">
            <c:ext xmlns:c16="http://schemas.microsoft.com/office/drawing/2014/chart" uri="{C3380CC4-5D6E-409C-BE32-E72D297353CC}">
              <c16:uniqueId val="{00000001-5CED-49A7-9F3C-BDCB408DF70B}"/>
            </c:ext>
          </c:extLst>
        </c:ser>
        <c:ser>
          <c:idx val="18"/>
          <c:order val="2"/>
          <c:tx>
            <c:strRef>
              <c:f>'T,RH vs t graph'!$X$19</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graph'!$U$20:$U$24</c:f>
              <c:numCache>
                <c:formatCode>General</c:formatCode>
                <c:ptCount val="5"/>
                <c:pt idx="1">
                  <c:v>0</c:v>
                </c:pt>
                <c:pt idx="2">
                  <c:v>10</c:v>
                </c:pt>
                <c:pt idx="3">
                  <c:v>20</c:v>
                </c:pt>
                <c:pt idx="4">
                  <c:v>30</c:v>
                </c:pt>
              </c:numCache>
            </c:numRef>
          </c:xVal>
          <c:yVal>
            <c:numRef>
              <c:f>'T,RH vs t graph'!$X$20:$X$24</c:f>
              <c:numCache>
                <c:formatCode>General</c:formatCode>
                <c:ptCount val="5"/>
                <c:pt idx="1">
                  <c:v>30</c:v>
                </c:pt>
                <c:pt idx="2">
                  <c:v>32</c:v>
                </c:pt>
                <c:pt idx="3">
                  <c:v>32</c:v>
                </c:pt>
                <c:pt idx="4">
                  <c:v>32</c:v>
                </c:pt>
              </c:numCache>
            </c:numRef>
          </c:yVal>
          <c:smooth val="0"/>
          <c:extLst xmlns:c16r2="http://schemas.microsoft.com/office/drawing/2015/06/chart">
            <c:ext xmlns:c16="http://schemas.microsoft.com/office/drawing/2014/chart" uri="{C3380CC4-5D6E-409C-BE32-E72D297353CC}">
              <c16:uniqueId val="{00000002-5CED-49A7-9F3C-BDCB408DF70B}"/>
            </c:ext>
          </c:extLst>
        </c:ser>
        <c:ser>
          <c:idx val="19"/>
          <c:order val="3"/>
          <c:tx>
            <c:strRef>
              <c:f>'T,RH vs t graph'!$Y$19</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graph'!$U$20:$U$24</c:f>
              <c:numCache>
                <c:formatCode>General</c:formatCode>
                <c:ptCount val="5"/>
                <c:pt idx="1">
                  <c:v>0</c:v>
                </c:pt>
                <c:pt idx="2">
                  <c:v>10</c:v>
                </c:pt>
                <c:pt idx="3">
                  <c:v>20</c:v>
                </c:pt>
                <c:pt idx="4">
                  <c:v>30</c:v>
                </c:pt>
              </c:numCache>
            </c:numRef>
          </c:xVal>
          <c:yVal>
            <c:numRef>
              <c:f>'T,RH vs t graph'!$Y$20:$Y$24</c:f>
              <c:numCache>
                <c:formatCode>General</c:formatCode>
                <c:ptCount val="5"/>
                <c:pt idx="1">
                  <c:v>71</c:v>
                </c:pt>
                <c:pt idx="2">
                  <c:v>71</c:v>
                </c:pt>
                <c:pt idx="3">
                  <c:v>72</c:v>
                </c:pt>
                <c:pt idx="4">
                  <c:v>74</c:v>
                </c:pt>
              </c:numCache>
            </c:numRef>
          </c:yVal>
          <c:smooth val="0"/>
          <c:extLst xmlns:c16r2="http://schemas.microsoft.com/office/drawing/2015/06/chart">
            <c:ext xmlns:c16="http://schemas.microsoft.com/office/drawing/2014/chart" uri="{C3380CC4-5D6E-409C-BE32-E72D297353CC}">
              <c16:uniqueId val="{00000003-5CED-49A7-9F3C-BDCB408DF70B}"/>
            </c:ext>
          </c:extLst>
        </c:ser>
        <c:ser>
          <c:idx val="20"/>
          <c:order val="4"/>
          <c:tx>
            <c:strRef>
              <c:f>'T,RH vs t graph'!$AB$19</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graph'!$U$20:$U$24</c:f>
              <c:numCache>
                <c:formatCode>General</c:formatCode>
                <c:ptCount val="5"/>
                <c:pt idx="1">
                  <c:v>0</c:v>
                </c:pt>
                <c:pt idx="2">
                  <c:v>10</c:v>
                </c:pt>
                <c:pt idx="3">
                  <c:v>20</c:v>
                </c:pt>
                <c:pt idx="4">
                  <c:v>30</c:v>
                </c:pt>
              </c:numCache>
            </c:numRef>
          </c:xVal>
          <c:yVal>
            <c:numRef>
              <c:f>'T,RH vs t graph'!$AB$20:$AB$24</c:f>
              <c:numCache>
                <c:formatCode>General</c:formatCode>
                <c:ptCount val="5"/>
                <c:pt idx="1">
                  <c:v>42</c:v>
                </c:pt>
                <c:pt idx="2">
                  <c:v>44</c:v>
                </c:pt>
                <c:pt idx="3">
                  <c:v>47</c:v>
                </c:pt>
                <c:pt idx="4">
                  <c:v>47</c:v>
                </c:pt>
              </c:numCache>
            </c:numRef>
          </c:yVal>
          <c:smooth val="0"/>
          <c:extLst xmlns:c16r2="http://schemas.microsoft.com/office/drawing/2015/06/chart">
            <c:ext xmlns:c16="http://schemas.microsoft.com/office/drawing/2014/chart" uri="{C3380CC4-5D6E-409C-BE32-E72D297353CC}">
              <c16:uniqueId val="{00000004-5CED-49A7-9F3C-BDCB408DF70B}"/>
            </c:ext>
          </c:extLst>
        </c:ser>
        <c:ser>
          <c:idx val="21"/>
          <c:order val="5"/>
          <c:tx>
            <c:strRef>
              <c:f>'T,RH vs t graph'!$AC$19</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graph'!$U$20:$U$24</c:f>
              <c:numCache>
                <c:formatCode>General</c:formatCode>
                <c:ptCount val="5"/>
                <c:pt idx="1">
                  <c:v>0</c:v>
                </c:pt>
                <c:pt idx="2">
                  <c:v>10</c:v>
                </c:pt>
                <c:pt idx="3">
                  <c:v>20</c:v>
                </c:pt>
                <c:pt idx="4">
                  <c:v>30</c:v>
                </c:pt>
              </c:numCache>
            </c:numRef>
          </c:xVal>
          <c:yVal>
            <c:numRef>
              <c:f>'T,RH vs t graph'!$AC$20:$AC$24</c:f>
              <c:numCache>
                <c:formatCode>General</c:formatCode>
                <c:ptCount val="5"/>
                <c:pt idx="1">
                  <c:v>38</c:v>
                </c:pt>
                <c:pt idx="2">
                  <c:v>32</c:v>
                </c:pt>
                <c:pt idx="3">
                  <c:v>30</c:v>
                </c:pt>
                <c:pt idx="4">
                  <c:v>31</c:v>
                </c:pt>
              </c:numCache>
            </c:numRef>
          </c:yVal>
          <c:smooth val="0"/>
          <c:extLst xmlns:c16r2="http://schemas.microsoft.com/office/drawing/2015/06/chart">
            <c:ext xmlns:c16="http://schemas.microsoft.com/office/drawing/2014/chart" uri="{C3380CC4-5D6E-409C-BE32-E72D297353CC}">
              <c16:uniqueId val="{00000005-5CED-49A7-9F3C-BDCB408DF70B}"/>
            </c:ext>
          </c:extLst>
        </c:ser>
        <c:ser>
          <c:idx val="22"/>
          <c:order val="6"/>
          <c:tx>
            <c:strRef>
              <c:f>'T,RH vs t graph'!$Z$19</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graph'!$U$20:$U$24</c:f>
              <c:numCache>
                <c:formatCode>General</c:formatCode>
                <c:ptCount val="5"/>
                <c:pt idx="1">
                  <c:v>0</c:v>
                </c:pt>
                <c:pt idx="2">
                  <c:v>10</c:v>
                </c:pt>
                <c:pt idx="3">
                  <c:v>20</c:v>
                </c:pt>
                <c:pt idx="4">
                  <c:v>30</c:v>
                </c:pt>
              </c:numCache>
            </c:numRef>
          </c:xVal>
          <c:yVal>
            <c:numRef>
              <c:f>'T,RH vs t graph'!$Z$20:$Z$24</c:f>
              <c:numCache>
                <c:formatCode>General</c:formatCode>
                <c:ptCount val="5"/>
                <c:pt idx="1">
                  <c:v>80</c:v>
                </c:pt>
                <c:pt idx="2">
                  <c:v>68</c:v>
                </c:pt>
                <c:pt idx="3">
                  <c:v>72</c:v>
                </c:pt>
                <c:pt idx="4">
                  <c:v>70</c:v>
                </c:pt>
              </c:numCache>
            </c:numRef>
          </c:yVal>
          <c:smooth val="0"/>
          <c:extLst xmlns:c16r2="http://schemas.microsoft.com/office/drawing/2015/06/chart">
            <c:ext xmlns:c16="http://schemas.microsoft.com/office/drawing/2014/chart" uri="{C3380CC4-5D6E-409C-BE32-E72D297353CC}">
              <c16:uniqueId val="{00000006-5CED-49A7-9F3C-BDCB408DF70B}"/>
            </c:ext>
          </c:extLst>
        </c:ser>
        <c:ser>
          <c:idx val="23"/>
          <c:order val="7"/>
          <c:tx>
            <c:strRef>
              <c:f>'T,RH vs t graph'!$AA$19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graph'!$U$20:$U$24</c:f>
              <c:numCache>
                <c:formatCode>General</c:formatCode>
                <c:ptCount val="5"/>
                <c:pt idx="1">
                  <c:v>0</c:v>
                </c:pt>
                <c:pt idx="2">
                  <c:v>10</c:v>
                </c:pt>
                <c:pt idx="3">
                  <c:v>20</c:v>
                </c:pt>
                <c:pt idx="4">
                  <c:v>30</c:v>
                </c:pt>
              </c:numCache>
            </c:numRef>
          </c:xVal>
          <c:yVal>
            <c:numRef>
              <c:f>'T,RH vs t graph'!$AA$20:$AA$24</c:f>
              <c:numCache>
                <c:formatCode>General</c:formatCode>
                <c:ptCount val="5"/>
                <c:pt idx="1">
                  <c:v>4</c:v>
                </c:pt>
                <c:pt idx="2">
                  <c:v>3</c:v>
                </c:pt>
                <c:pt idx="3">
                  <c:v>4</c:v>
                </c:pt>
                <c:pt idx="4">
                  <c:v>3</c:v>
                </c:pt>
              </c:numCache>
            </c:numRef>
          </c:yVal>
          <c:smooth val="0"/>
          <c:extLst xmlns:c16r2="http://schemas.microsoft.com/office/drawing/2015/06/chart">
            <c:ext xmlns:c16="http://schemas.microsoft.com/office/drawing/2014/chart" uri="{C3380CC4-5D6E-409C-BE32-E72D297353CC}">
              <c16:uniqueId val="{00000007-5CED-49A7-9F3C-BDCB408DF70B}"/>
            </c:ext>
          </c:extLst>
        </c:ser>
        <c:dLbls>
          <c:showLegendKey val="0"/>
          <c:showVal val="0"/>
          <c:showCatName val="0"/>
          <c:showSerName val="0"/>
          <c:showPercent val="0"/>
          <c:showBubbleSize val="0"/>
        </c:dLbls>
        <c:axId val="50387200"/>
        <c:axId val="50393472"/>
        <c:extLst xmlns:c16r2="http://schemas.microsoft.com/office/drawing/2015/06/char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5CED-49A7-9F3C-BDCB408DF70B}"/>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5CED-49A7-9F3C-BDCB408DF70B}"/>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5CED-49A7-9F3C-BDCB408DF70B}"/>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5CED-49A7-9F3C-BDCB408DF70B}"/>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5CED-49A7-9F3C-BDCB408DF70B}"/>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5CED-49A7-9F3C-BDCB408DF70B}"/>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5CED-49A7-9F3C-BDCB408DF70B}"/>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5CED-49A7-9F3C-BDCB408DF70B}"/>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5CED-49A7-9F3C-BDCB408DF70B}"/>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5CED-49A7-9F3C-BDCB408DF70B}"/>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5CED-49A7-9F3C-BDCB408DF70B}"/>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5CED-49A7-9F3C-BDCB408DF70B}"/>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5CED-49A7-9F3C-BDCB408DF70B}"/>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5CED-49A7-9F3C-BDCB408DF70B}"/>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5CED-49A7-9F3C-BDCB408DF70B}"/>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5CED-49A7-9F3C-BDCB408DF70B}"/>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5CED-49A7-9F3C-BDCB408DF70B}"/>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5CED-49A7-9F3C-BDCB408DF70B}"/>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5CED-49A7-9F3C-BDCB408DF70B}"/>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5CED-49A7-9F3C-BDCB408DF70B}"/>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5CED-49A7-9F3C-BDCB408DF70B}"/>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5CED-49A7-9F3C-BDCB408DF70B}"/>
                  </c:ext>
                </c:extLst>
              </c15:ser>
            </c15:filteredScatterSeries>
          </c:ext>
        </c:extLst>
      </c:scatterChart>
      <c:scatterChart>
        <c:scatterStyle val="lineMarker"/>
        <c:varyColors val="0"/>
        <c:dLbls>
          <c:showLegendKey val="0"/>
          <c:showVal val="0"/>
          <c:showCatName val="0"/>
          <c:showSerName val="0"/>
          <c:showPercent val="0"/>
          <c:showBubbleSize val="0"/>
        </c:dLbls>
        <c:axId val="50540928"/>
        <c:axId val="50395392"/>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5CED-49A7-9F3C-BDCB408DF70B}"/>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5CED-49A7-9F3C-BDCB408DF70B}"/>
                  </c:ext>
                </c:extLst>
              </c15:ser>
            </c15:filteredScatterSeries>
          </c:ext>
        </c:extLst>
      </c:scatterChart>
      <c:valAx>
        <c:axId val="50387200"/>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393472"/>
        <c:crosses val="autoZero"/>
        <c:crossBetween val="midCat"/>
      </c:valAx>
      <c:valAx>
        <c:axId val="50393472"/>
        <c:scaling>
          <c:orientation val="minMax"/>
          <c:max val="8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387200"/>
        <c:crosses val="autoZero"/>
        <c:crossBetween val="midCat"/>
        <c:majorUnit val="10"/>
      </c:valAx>
      <c:valAx>
        <c:axId val="50395392"/>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540928"/>
        <c:crosses val="max"/>
        <c:crossBetween val="midCat"/>
        <c:majorUnit val="10"/>
      </c:valAx>
      <c:valAx>
        <c:axId val="50540928"/>
        <c:scaling>
          <c:orientation val="minMax"/>
        </c:scaling>
        <c:delete val="1"/>
        <c:axPos val="t"/>
        <c:numFmt formatCode="General" sourceLinked="1"/>
        <c:majorTickMark val="out"/>
        <c:minorTickMark val="none"/>
        <c:tickLblPos val="nextTo"/>
        <c:crossAx val="50395392"/>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=70 ℃, RH</a:t>
            </a:r>
            <a:r>
              <a:rPr lang="en-US" baseline="-25000"/>
              <a:t>po</a:t>
            </a:r>
            <a:r>
              <a:rPr lang="en-US"/>
              <a:t> = 80%</a:t>
            </a:r>
          </a:p>
        </c:rich>
      </c:tx>
      <c:layout/>
      <c:overlay val="0"/>
      <c:spPr>
        <a:noFill/>
        <a:ln>
          <a:noFill/>
        </a:ln>
        <a:effectLst/>
      </c:spPr>
    </c:title>
    <c:autoTitleDeleted val="0"/>
    <c:plotArea>
      <c:layout/>
      <c:scatterChart>
        <c:scatterStyle val="lineMarker"/>
        <c:varyColors val="0"/>
        <c:ser>
          <c:idx val="16"/>
          <c:order val="0"/>
          <c:tx>
            <c:strRef>
              <c:f>'T,RH vs t graph'!$V$33</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graph'!$U$34:$U$38</c:f>
              <c:numCache>
                <c:formatCode>General</c:formatCode>
                <c:ptCount val="5"/>
                <c:pt idx="1">
                  <c:v>0</c:v>
                </c:pt>
                <c:pt idx="2">
                  <c:v>10</c:v>
                </c:pt>
                <c:pt idx="3">
                  <c:v>20</c:v>
                </c:pt>
                <c:pt idx="4">
                  <c:v>30</c:v>
                </c:pt>
              </c:numCache>
            </c:numRef>
          </c:xVal>
          <c:yVal>
            <c:numRef>
              <c:f>'T,RH vs t graph'!$V$34:$V$38</c:f>
              <c:numCache>
                <c:formatCode>General</c:formatCode>
                <c:ptCount val="5"/>
                <c:pt idx="1">
                  <c:v>39</c:v>
                </c:pt>
                <c:pt idx="2">
                  <c:v>40</c:v>
                </c:pt>
                <c:pt idx="3">
                  <c:v>41</c:v>
                </c:pt>
                <c:pt idx="4">
                  <c:v>42</c:v>
                </c:pt>
              </c:numCache>
            </c:numRef>
          </c:yVal>
          <c:smooth val="0"/>
          <c:extLst xmlns:c16r2="http://schemas.microsoft.com/office/drawing/2015/06/chart">
            <c:ext xmlns:c16="http://schemas.microsoft.com/office/drawing/2014/chart" uri="{C3380CC4-5D6E-409C-BE32-E72D297353CC}">
              <c16:uniqueId val="{00000000-1F71-4634-AFFC-08F30BD385D8}"/>
            </c:ext>
          </c:extLst>
        </c:ser>
        <c:ser>
          <c:idx val="17"/>
          <c:order val="1"/>
          <c:tx>
            <c:strRef>
              <c:f>'T,RH vs t graph'!$W$19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graph'!$U$34:$U$38</c:f>
              <c:numCache>
                <c:formatCode>General</c:formatCode>
                <c:ptCount val="5"/>
                <c:pt idx="1">
                  <c:v>0</c:v>
                </c:pt>
                <c:pt idx="2">
                  <c:v>10</c:v>
                </c:pt>
                <c:pt idx="3">
                  <c:v>20</c:v>
                </c:pt>
                <c:pt idx="4">
                  <c:v>30</c:v>
                </c:pt>
              </c:numCache>
            </c:numRef>
          </c:xVal>
          <c:yVal>
            <c:numRef>
              <c:f>'T,RH vs t graph'!$W$34:$W$38</c:f>
              <c:numCache>
                <c:formatCode>General</c:formatCode>
                <c:ptCount val="5"/>
                <c:pt idx="1">
                  <c:v>50</c:v>
                </c:pt>
                <c:pt idx="2">
                  <c:v>48</c:v>
                </c:pt>
                <c:pt idx="3">
                  <c:v>46</c:v>
                </c:pt>
                <c:pt idx="4">
                  <c:v>47</c:v>
                </c:pt>
              </c:numCache>
            </c:numRef>
          </c:yVal>
          <c:smooth val="0"/>
          <c:extLst xmlns:c16r2="http://schemas.microsoft.com/office/drawing/2015/06/chart">
            <c:ext xmlns:c16="http://schemas.microsoft.com/office/drawing/2014/chart" uri="{C3380CC4-5D6E-409C-BE32-E72D297353CC}">
              <c16:uniqueId val="{00000001-1F71-4634-AFFC-08F30BD385D8}"/>
            </c:ext>
          </c:extLst>
        </c:ser>
        <c:ser>
          <c:idx val="18"/>
          <c:order val="2"/>
          <c:tx>
            <c:strRef>
              <c:f>'T,RH vs t graph'!$X$19</c:f>
              <c:strCache>
                <c:ptCount val="1"/>
                <c:pt idx="0">
                  <c:v>Tpi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graph'!$U$34:$U$38</c:f>
              <c:numCache>
                <c:formatCode>General</c:formatCode>
                <c:ptCount val="5"/>
                <c:pt idx="1">
                  <c:v>0</c:v>
                </c:pt>
                <c:pt idx="2">
                  <c:v>10</c:v>
                </c:pt>
                <c:pt idx="3">
                  <c:v>20</c:v>
                </c:pt>
                <c:pt idx="4">
                  <c:v>30</c:v>
                </c:pt>
              </c:numCache>
            </c:numRef>
          </c:xVal>
          <c:yVal>
            <c:numRef>
              <c:f>'T,RH vs t graph'!$X$34:$X$38</c:f>
              <c:numCache>
                <c:formatCode>General</c:formatCode>
                <c:ptCount val="5"/>
                <c:pt idx="1">
                  <c:v>31</c:v>
                </c:pt>
                <c:pt idx="2">
                  <c:v>31</c:v>
                </c:pt>
                <c:pt idx="3">
                  <c:v>31</c:v>
                </c:pt>
                <c:pt idx="4">
                  <c:v>32</c:v>
                </c:pt>
              </c:numCache>
            </c:numRef>
          </c:yVal>
          <c:smooth val="0"/>
          <c:extLst xmlns:c16r2="http://schemas.microsoft.com/office/drawing/2015/06/chart">
            <c:ext xmlns:c16="http://schemas.microsoft.com/office/drawing/2014/chart" uri="{C3380CC4-5D6E-409C-BE32-E72D297353CC}">
              <c16:uniqueId val="{00000002-1F71-4634-AFFC-08F30BD385D8}"/>
            </c:ext>
          </c:extLst>
        </c:ser>
        <c:ser>
          <c:idx val="19"/>
          <c:order val="3"/>
          <c:tx>
            <c:strRef>
              <c:f>'T,RH vs t graph'!$Y$19</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graph'!$U$34:$U$38</c:f>
              <c:numCache>
                <c:formatCode>General</c:formatCode>
                <c:ptCount val="5"/>
                <c:pt idx="1">
                  <c:v>0</c:v>
                </c:pt>
                <c:pt idx="2">
                  <c:v>10</c:v>
                </c:pt>
                <c:pt idx="3">
                  <c:v>20</c:v>
                </c:pt>
                <c:pt idx="4">
                  <c:v>30</c:v>
                </c:pt>
              </c:numCache>
            </c:numRef>
          </c:xVal>
          <c:yVal>
            <c:numRef>
              <c:f>'T,RH vs t graph'!$Y$34:$Y$38</c:f>
              <c:numCache>
                <c:formatCode>General</c:formatCode>
                <c:ptCount val="5"/>
                <c:pt idx="1">
                  <c:v>81</c:v>
                </c:pt>
                <c:pt idx="2">
                  <c:v>82</c:v>
                </c:pt>
                <c:pt idx="3">
                  <c:v>80</c:v>
                </c:pt>
                <c:pt idx="4">
                  <c:v>80</c:v>
                </c:pt>
              </c:numCache>
            </c:numRef>
          </c:yVal>
          <c:smooth val="0"/>
          <c:extLst xmlns:c16r2="http://schemas.microsoft.com/office/drawing/2015/06/chart">
            <c:ext xmlns:c16="http://schemas.microsoft.com/office/drawing/2014/chart" uri="{C3380CC4-5D6E-409C-BE32-E72D297353CC}">
              <c16:uniqueId val="{00000003-1F71-4634-AFFC-08F30BD385D8}"/>
            </c:ext>
          </c:extLst>
        </c:ser>
        <c:ser>
          <c:idx val="20"/>
          <c:order val="4"/>
          <c:tx>
            <c:strRef>
              <c:f>'T,RH vs t graph'!$AB$19</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graph'!$U$34:$U$38</c:f>
              <c:numCache>
                <c:formatCode>General</c:formatCode>
                <c:ptCount val="5"/>
                <c:pt idx="1">
                  <c:v>0</c:v>
                </c:pt>
                <c:pt idx="2">
                  <c:v>10</c:v>
                </c:pt>
                <c:pt idx="3">
                  <c:v>20</c:v>
                </c:pt>
                <c:pt idx="4">
                  <c:v>30</c:v>
                </c:pt>
              </c:numCache>
            </c:numRef>
          </c:xVal>
          <c:yVal>
            <c:numRef>
              <c:f>'T,RH vs t graph'!$AB$34:$AB$38</c:f>
              <c:numCache>
                <c:formatCode>General</c:formatCode>
                <c:ptCount val="5"/>
                <c:pt idx="1">
                  <c:v>44</c:v>
                </c:pt>
                <c:pt idx="2">
                  <c:v>46</c:v>
                </c:pt>
                <c:pt idx="3">
                  <c:v>46</c:v>
                </c:pt>
                <c:pt idx="4">
                  <c:v>46</c:v>
                </c:pt>
              </c:numCache>
            </c:numRef>
          </c:yVal>
          <c:smooth val="0"/>
          <c:extLst xmlns:c16r2="http://schemas.microsoft.com/office/drawing/2015/06/chart">
            <c:ext xmlns:c16="http://schemas.microsoft.com/office/drawing/2014/chart" uri="{C3380CC4-5D6E-409C-BE32-E72D297353CC}">
              <c16:uniqueId val="{00000004-1F71-4634-AFFC-08F30BD385D8}"/>
            </c:ext>
          </c:extLst>
        </c:ser>
        <c:ser>
          <c:idx val="21"/>
          <c:order val="5"/>
          <c:tx>
            <c:strRef>
              <c:f>'T,RH vs t graph'!$AC$19</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graph'!$U$34:$U$38</c:f>
              <c:numCache>
                <c:formatCode>General</c:formatCode>
                <c:ptCount val="5"/>
                <c:pt idx="1">
                  <c:v>0</c:v>
                </c:pt>
                <c:pt idx="2">
                  <c:v>10</c:v>
                </c:pt>
                <c:pt idx="3">
                  <c:v>20</c:v>
                </c:pt>
                <c:pt idx="4">
                  <c:v>30</c:v>
                </c:pt>
              </c:numCache>
            </c:numRef>
          </c:xVal>
          <c:yVal>
            <c:numRef>
              <c:f>'T,RH vs t graph'!$AC$34:$AC$38</c:f>
              <c:numCache>
                <c:formatCode>General</c:formatCode>
                <c:ptCount val="5"/>
                <c:pt idx="1">
                  <c:v>38</c:v>
                </c:pt>
                <c:pt idx="2">
                  <c:v>36</c:v>
                </c:pt>
                <c:pt idx="3">
                  <c:v>35</c:v>
                </c:pt>
                <c:pt idx="4">
                  <c:v>34</c:v>
                </c:pt>
              </c:numCache>
            </c:numRef>
          </c:yVal>
          <c:smooth val="0"/>
          <c:extLst xmlns:c16r2="http://schemas.microsoft.com/office/drawing/2015/06/chart">
            <c:ext xmlns:c16="http://schemas.microsoft.com/office/drawing/2014/chart" uri="{C3380CC4-5D6E-409C-BE32-E72D297353CC}">
              <c16:uniqueId val="{00000005-1F71-4634-AFFC-08F30BD385D8}"/>
            </c:ext>
          </c:extLst>
        </c:ser>
        <c:ser>
          <c:idx val="22"/>
          <c:order val="6"/>
          <c:tx>
            <c:strRef>
              <c:f>'T,RH vs t graph'!$Z$19</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graph'!$U$34:$U$38</c:f>
              <c:numCache>
                <c:formatCode>General</c:formatCode>
                <c:ptCount val="5"/>
                <c:pt idx="1">
                  <c:v>0</c:v>
                </c:pt>
                <c:pt idx="2">
                  <c:v>10</c:v>
                </c:pt>
                <c:pt idx="3">
                  <c:v>20</c:v>
                </c:pt>
                <c:pt idx="4">
                  <c:v>30</c:v>
                </c:pt>
              </c:numCache>
            </c:numRef>
          </c:xVal>
          <c:yVal>
            <c:numRef>
              <c:f>'T,RH vs t graph'!$Z$34:$Z$38</c:f>
              <c:numCache>
                <c:formatCode>General</c:formatCode>
                <c:ptCount val="5"/>
                <c:pt idx="1">
                  <c:v>65</c:v>
                </c:pt>
                <c:pt idx="2">
                  <c:v>70</c:v>
                </c:pt>
                <c:pt idx="3">
                  <c:v>69</c:v>
                </c:pt>
                <c:pt idx="4">
                  <c:v>67</c:v>
                </c:pt>
              </c:numCache>
            </c:numRef>
          </c:yVal>
          <c:smooth val="0"/>
          <c:extLst xmlns:c16r2="http://schemas.microsoft.com/office/drawing/2015/06/chart">
            <c:ext xmlns:c16="http://schemas.microsoft.com/office/drawing/2014/chart" uri="{C3380CC4-5D6E-409C-BE32-E72D297353CC}">
              <c16:uniqueId val="{00000006-1F71-4634-AFFC-08F30BD385D8}"/>
            </c:ext>
          </c:extLst>
        </c:ser>
        <c:ser>
          <c:idx val="23"/>
          <c:order val="7"/>
          <c:tx>
            <c:strRef>
              <c:f>'T,RH vs t graph'!$AA$19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graph'!$U$34:$U$38</c:f>
              <c:numCache>
                <c:formatCode>General</c:formatCode>
                <c:ptCount val="5"/>
                <c:pt idx="1">
                  <c:v>0</c:v>
                </c:pt>
                <c:pt idx="2">
                  <c:v>10</c:v>
                </c:pt>
                <c:pt idx="3">
                  <c:v>20</c:v>
                </c:pt>
                <c:pt idx="4">
                  <c:v>30</c:v>
                </c:pt>
              </c:numCache>
            </c:numRef>
          </c:xVal>
          <c:yVal>
            <c:numRef>
              <c:f>'T,RH vs t graph'!$AA$34:$AA$38</c:f>
              <c:numCache>
                <c:formatCode>General</c:formatCode>
                <c:ptCount val="5"/>
                <c:pt idx="1">
                  <c:v>4</c:v>
                </c:pt>
                <c:pt idx="2">
                  <c:v>3</c:v>
                </c:pt>
                <c:pt idx="3">
                  <c:v>4</c:v>
                </c:pt>
                <c:pt idx="4">
                  <c:v>4</c:v>
                </c:pt>
              </c:numCache>
            </c:numRef>
          </c:yVal>
          <c:smooth val="0"/>
          <c:extLst xmlns:c16r2="http://schemas.microsoft.com/office/drawing/2015/06/chart">
            <c:ext xmlns:c16="http://schemas.microsoft.com/office/drawing/2014/chart" uri="{C3380CC4-5D6E-409C-BE32-E72D297353CC}">
              <c16:uniqueId val="{00000007-1F71-4634-AFFC-08F30BD385D8}"/>
            </c:ext>
          </c:extLst>
        </c:ser>
        <c:dLbls>
          <c:showLegendKey val="0"/>
          <c:showVal val="0"/>
          <c:showCatName val="0"/>
          <c:showSerName val="0"/>
          <c:showPercent val="0"/>
          <c:showBubbleSize val="0"/>
        </c:dLbls>
        <c:axId val="50588672"/>
        <c:axId val="50791552"/>
        <c:extLst xmlns:c16r2="http://schemas.microsoft.com/office/drawing/2015/06/char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1F71-4634-AFFC-08F30BD385D8}"/>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1F71-4634-AFFC-08F30BD385D8}"/>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1F71-4634-AFFC-08F30BD385D8}"/>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1F71-4634-AFFC-08F30BD385D8}"/>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1F71-4634-AFFC-08F30BD385D8}"/>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1F71-4634-AFFC-08F30BD385D8}"/>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1F71-4634-AFFC-08F30BD385D8}"/>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1F71-4634-AFFC-08F30BD385D8}"/>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1F71-4634-AFFC-08F30BD385D8}"/>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1F71-4634-AFFC-08F30BD385D8}"/>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1F71-4634-AFFC-08F30BD385D8}"/>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1F71-4634-AFFC-08F30BD385D8}"/>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1F71-4634-AFFC-08F30BD385D8}"/>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1F71-4634-AFFC-08F30BD385D8}"/>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1F71-4634-AFFC-08F30BD385D8}"/>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1F71-4634-AFFC-08F30BD385D8}"/>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1F71-4634-AFFC-08F30BD385D8}"/>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1F71-4634-AFFC-08F30BD385D8}"/>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1F71-4634-AFFC-08F30BD385D8}"/>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1F71-4634-AFFC-08F30BD385D8}"/>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1F71-4634-AFFC-08F30BD385D8}"/>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1F71-4634-AFFC-08F30BD385D8}"/>
                  </c:ext>
                </c:extLst>
              </c15:ser>
            </c15:filteredScatterSeries>
          </c:ext>
        </c:extLst>
      </c:scatterChart>
      <c:scatterChart>
        <c:scatterStyle val="lineMarker"/>
        <c:varyColors val="0"/>
        <c:dLbls>
          <c:showLegendKey val="0"/>
          <c:showVal val="0"/>
          <c:showCatName val="0"/>
          <c:showSerName val="0"/>
          <c:showPercent val="0"/>
          <c:showBubbleSize val="0"/>
        </c:dLbls>
        <c:axId val="50807936"/>
        <c:axId val="50793472"/>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1F71-4634-AFFC-08F30BD385D8}"/>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1F71-4634-AFFC-08F30BD385D8}"/>
                  </c:ext>
                </c:extLst>
              </c15:ser>
            </c15:filteredScatterSeries>
          </c:ext>
        </c:extLst>
      </c:scatterChart>
      <c:valAx>
        <c:axId val="50588672"/>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791552"/>
        <c:crosses val="autoZero"/>
        <c:crossBetween val="midCat"/>
      </c:valAx>
      <c:valAx>
        <c:axId val="50791552"/>
        <c:scaling>
          <c:orientation val="minMax"/>
          <c:max val="9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588672"/>
        <c:crosses val="autoZero"/>
        <c:crossBetween val="midCat"/>
        <c:majorUnit val="10"/>
      </c:valAx>
      <c:valAx>
        <c:axId val="50793472"/>
        <c:scaling>
          <c:orientation val="minMax"/>
          <c:max val="9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807936"/>
        <c:crosses val="max"/>
        <c:crossBetween val="midCat"/>
        <c:majorUnit val="10"/>
      </c:valAx>
      <c:valAx>
        <c:axId val="50807936"/>
        <c:scaling>
          <c:orientation val="minMax"/>
        </c:scaling>
        <c:delete val="1"/>
        <c:axPos val="t"/>
        <c:numFmt formatCode="General" sourceLinked="1"/>
        <c:majorTickMark val="out"/>
        <c:minorTickMark val="none"/>
        <c:tickLblPos val="nextTo"/>
        <c:crossAx val="50793472"/>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mn-lt"/>
                <a:ea typeface="+mn-ea"/>
                <a:cs typeface="+mn-cs"/>
              </a:defRPr>
            </a:pPr>
            <a:r>
              <a:rPr lang="en-US"/>
              <a:t>Temperature and RH at the inlet and outlet of the dehumidifier at T</a:t>
            </a:r>
            <a:r>
              <a:rPr lang="en-US" baseline="-25000"/>
              <a:t>ri</a:t>
            </a:r>
            <a:r>
              <a:rPr lang="en-US"/>
              <a:t>=70 ℃, RH</a:t>
            </a:r>
            <a:r>
              <a:rPr lang="en-US" baseline="-25000"/>
              <a:t>po</a:t>
            </a:r>
            <a:r>
              <a:rPr lang="en-US"/>
              <a:t> = 90%</a:t>
            </a:r>
          </a:p>
        </c:rich>
      </c:tx>
      <c:layout/>
      <c:overlay val="0"/>
      <c:spPr>
        <a:noFill/>
        <a:ln>
          <a:noFill/>
        </a:ln>
        <a:effectLst/>
      </c:spPr>
    </c:title>
    <c:autoTitleDeleted val="0"/>
    <c:plotArea>
      <c:layout/>
      <c:scatterChart>
        <c:scatterStyle val="lineMarker"/>
        <c:varyColors val="0"/>
        <c:ser>
          <c:idx val="16"/>
          <c:order val="0"/>
          <c:tx>
            <c:strRef>
              <c:f>'T,RH vs t graph'!$V$48</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graph'!$U$49:$U$53</c:f>
              <c:numCache>
                <c:formatCode>General</c:formatCode>
                <c:ptCount val="5"/>
                <c:pt idx="1">
                  <c:v>0</c:v>
                </c:pt>
                <c:pt idx="2">
                  <c:v>10</c:v>
                </c:pt>
                <c:pt idx="3">
                  <c:v>20</c:v>
                </c:pt>
                <c:pt idx="4">
                  <c:v>30</c:v>
                </c:pt>
              </c:numCache>
            </c:numRef>
          </c:xVal>
          <c:yVal>
            <c:numRef>
              <c:f>'T,RH vs t graph'!$V$49:$V$53</c:f>
              <c:numCache>
                <c:formatCode>General</c:formatCode>
                <c:ptCount val="5"/>
                <c:pt idx="1">
                  <c:v>41</c:v>
                </c:pt>
                <c:pt idx="2">
                  <c:v>41</c:v>
                </c:pt>
                <c:pt idx="3">
                  <c:v>41</c:v>
                </c:pt>
                <c:pt idx="4">
                  <c:v>41</c:v>
                </c:pt>
              </c:numCache>
            </c:numRef>
          </c:yVal>
          <c:smooth val="0"/>
          <c:extLst xmlns:c16r2="http://schemas.microsoft.com/office/drawing/2015/06/chart">
            <c:ext xmlns:c16="http://schemas.microsoft.com/office/drawing/2014/chart" uri="{C3380CC4-5D6E-409C-BE32-E72D297353CC}">
              <c16:uniqueId val="{00000000-E000-419C-ABF6-4EA0943A1791}"/>
            </c:ext>
          </c:extLst>
        </c:ser>
        <c:ser>
          <c:idx val="17"/>
          <c:order val="1"/>
          <c:tx>
            <c:strRef>
              <c:f>'T,RH vs t graph'!$W$19</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graph'!$U$49:$U$53</c:f>
              <c:numCache>
                <c:formatCode>General</c:formatCode>
                <c:ptCount val="5"/>
                <c:pt idx="1">
                  <c:v>0</c:v>
                </c:pt>
                <c:pt idx="2">
                  <c:v>10</c:v>
                </c:pt>
                <c:pt idx="3">
                  <c:v>20</c:v>
                </c:pt>
                <c:pt idx="4">
                  <c:v>30</c:v>
                </c:pt>
              </c:numCache>
            </c:numRef>
          </c:xVal>
          <c:yVal>
            <c:numRef>
              <c:f>'T,RH vs t graph'!$W$49:$W$53</c:f>
              <c:numCache>
                <c:formatCode>General</c:formatCode>
                <c:ptCount val="5"/>
                <c:pt idx="1">
                  <c:v>53</c:v>
                </c:pt>
                <c:pt idx="2">
                  <c:v>52</c:v>
                </c:pt>
                <c:pt idx="3">
                  <c:v>54</c:v>
                </c:pt>
                <c:pt idx="4">
                  <c:v>52</c:v>
                </c:pt>
              </c:numCache>
            </c:numRef>
          </c:yVal>
          <c:smooth val="0"/>
          <c:extLst xmlns:c16r2="http://schemas.microsoft.com/office/drawing/2015/06/chart">
            <c:ext xmlns:c16="http://schemas.microsoft.com/office/drawing/2014/chart" uri="{C3380CC4-5D6E-409C-BE32-E72D297353CC}">
              <c16:uniqueId val="{00000001-E000-419C-ABF6-4EA0943A1791}"/>
            </c:ext>
          </c:extLst>
        </c:ser>
        <c:ser>
          <c:idx val="18"/>
          <c:order val="2"/>
          <c:tx>
            <c:strRef>
              <c:f>'T,RH vs t graph'!$AP$47:$AP$48</c:f>
              <c:strCache>
                <c:ptCount val="2"/>
                <c:pt idx="0">
                  <c:v>RHpo (%)</c:v>
                </c:pt>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f>'T,RH vs t graph'!$U$49:$U$53</c:f>
              <c:numCache>
                <c:formatCode>General</c:formatCode>
                <c:ptCount val="5"/>
                <c:pt idx="1">
                  <c:v>0</c:v>
                </c:pt>
                <c:pt idx="2">
                  <c:v>10</c:v>
                </c:pt>
                <c:pt idx="3">
                  <c:v>20</c:v>
                </c:pt>
                <c:pt idx="4">
                  <c:v>30</c:v>
                </c:pt>
              </c:numCache>
            </c:numRef>
          </c:xVal>
          <c:yVal>
            <c:numRef>
              <c:f>'T,RH vs t graph'!$X$49:$X$53</c:f>
              <c:numCache>
                <c:formatCode>General</c:formatCode>
                <c:ptCount val="5"/>
                <c:pt idx="1">
                  <c:v>31</c:v>
                </c:pt>
                <c:pt idx="2">
                  <c:v>31</c:v>
                </c:pt>
                <c:pt idx="3">
                  <c:v>31</c:v>
                </c:pt>
                <c:pt idx="4">
                  <c:v>32</c:v>
                </c:pt>
              </c:numCache>
            </c:numRef>
          </c:yVal>
          <c:smooth val="0"/>
          <c:extLst xmlns:c16r2="http://schemas.microsoft.com/office/drawing/2015/06/chart">
            <c:ext xmlns:c16="http://schemas.microsoft.com/office/drawing/2014/chart" uri="{C3380CC4-5D6E-409C-BE32-E72D297353CC}">
              <c16:uniqueId val="{00000002-E000-419C-ABF6-4EA0943A1791}"/>
            </c:ext>
          </c:extLst>
        </c:ser>
        <c:ser>
          <c:idx val="19"/>
          <c:order val="3"/>
          <c:tx>
            <c:strRef>
              <c:f>'T,RH vs t graph'!$Y$48</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graph'!$U$49:$U$53</c:f>
              <c:numCache>
                <c:formatCode>General</c:formatCode>
                <c:ptCount val="5"/>
                <c:pt idx="1">
                  <c:v>0</c:v>
                </c:pt>
                <c:pt idx="2">
                  <c:v>10</c:v>
                </c:pt>
                <c:pt idx="3">
                  <c:v>20</c:v>
                </c:pt>
                <c:pt idx="4">
                  <c:v>30</c:v>
                </c:pt>
              </c:numCache>
            </c:numRef>
          </c:xVal>
          <c:yVal>
            <c:numRef>
              <c:f>'T,RH vs t graph'!$Y$49:$Y$53</c:f>
              <c:numCache>
                <c:formatCode>General</c:formatCode>
                <c:ptCount val="5"/>
                <c:pt idx="1">
                  <c:v>91</c:v>
                </c:pt>
                <c:pt idx="2">
                  <c:v>89</c:v>
                </c:pt>
                <c:pt idx="3">
                  <c:v>91</c:v>
                </c:pt>
                <c:pt idx="4">
                  <c:v>89</c:v>
                </c:pt>
              </c:numCache>
            </c:numRef>
          </c:yVal>
          <c:smooth val="0"/>
          <c:extLst xmlns:c16r2="http://schemas.microsoft.com/office/drawing/2015/06/chart">
            <c:ext xmlns:c16="http://schemas.microsoft.com/office/drawing/2014/chart" uri="{C3380CC4-5D6E-409C-BE32-E72D297353CC}">
              <c16:uniqueId val="{00000003-E000-419C-ABF6-4EA0943A1791}"/>
            </c:ext>
          </c:extLst>
        </c:ser>
        <c:ser>
          <c:idx val="20"/>
          <c:order val="4"/>
          <c:tx>
            <c:strRef>
              <c:f>'T,RH vs t graph'!$AB$48</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graph'!$U$49:$U$53</c:f>
              <c:numCache>
                <c:formatCode>General</c:formatCode>
                <c:ptCount val="5"/>
                <c:pt idx="1">
                  <c:v>0</c:v>
                </c:pt>
                <c:pt idx="2">
                  <c:v>10</c:v>
                </c:pt>
                <c:pt idx="3">
                  <c:v>20</c:v>
                </c:pt>
                <c:pt idx="4">
                  <c:v>30</c:v>
                </c:pt>
              </c:numCache>
            </c:numRef>
          </c:xVal>
          <c:yVal>
            <c:numRef>
              <c:f>'T,RH vs t graph'!$AB$49:$AB$53</c:f>
              <c:numCache>
                <c:formatCode>General</c:formatCode>
                <c:ptCount val="5"/>
                <c:pt idx="1">
                  <c:v>46</c:v>
                </c:pt>
                <c:pt idx="2">
                  <c:v>45</c:v>
                </c:pt>
                <c:pt idx="3">
                  <c:v>44</c:v>
                </c:pt>
                <c:pt idx="4">
                  <c:v>47</c:v>
                </c:pt>
              </c:numCache>
            </c:numRef>
          </c:yVal>
          <c:smooth val="0"/>
          <c:extLst xmlns:c16r2="http://schemas.microsoft.com/office/drawing/2015/06/chart">
            <c:ext xmlns:c16="http://schemas.microsoft.com/office/drawing/2014/chart" uri="{C3380CC4-5D6E-409C-BE32-E72D297353CC}">
              <c16:uniqueId val="{00000004-E000-419C-ABF6-4EA0943A1791}"/>
            </c:ext>
          </c:extLst>
        </c:ser>
        <c:ser>
          <c:idx val="21"/>
          <c:order val="5"/>
          <c:tx>
            <c:strRef>
              <c:f>'T,RH vs t graph'!$AC$48</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graph'!$U$49:$U$53</c:f>
              <c:numCache>
                <c:formatCode>General</c:formatCode>
                <c:ptCount val="5"/>
                <c:pt idx="1">
                  <c:v>0</c:v>
                </c:pt>
                <c:pt idx="2">
                  <c:v>10</c:v>
                </c:pt>
                <c:pt idx="3">
                  <c:v>20</c:v>
                </c:pt>
                <c:pt idx="4">
                  <c:v>30</c:v>
                </c:pt>
              </c:numCache>
            </c:numRef>
          </c:xVal>
          <c:yVal>
            <c:numRef>
              <c:f>'T,RH vs t graph'!$AC$49:$AC$53</c:f>
              <c:numCache>
                <c:formatCode>General</c:formatCode>
                <c:ptCount val="5"/>
                <c:pt idx="1">
                  <c:v>41</c:v>
                </c:pt>
                <c:pt idx="2">
                  <c:v>41</c:v>
                </c:pt>
                <c:pt idx="3">
                  <c:v>43</c:v>
                </c:pt>
                <c:pt idx="4">
                  <c:v>37</c:v>
                </c:pt>
              </c:numCache>
            </c:numRef>
          </c:yVal>
          <c:smooth val="0"/>
          <c:extLst xmlns:c16r2="http://schemas.microsoft.com/office/drawing/2015/06/chart">
            <c:ext xmlns:c16="http://schemas.microsoft.com/office/drawing/2014/chart" uri="{C3380CC4-5D6E-409C-BE32-E72D297353CC}">
              <c16:uniqueId val="{00000005-E000-419C-ABF6-4EA0943A1791}"/>
            </c:ext>
          </c:extLst>
        </c:ser>
        <c:ser>
          <c:idx val="22"/>
          <c:order val="6"/>
          <c:tx>
            <c:strRef>
              <c:f>'T,RH vs t graph'!$Z$48</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graph'!$U$49:$U$53</c:f>
              <c:numCache>
                <c:formatCode>General</c:formatCode>
                <c:ptCount val="5"/>
                <c:pt idx="1">
                  <c:v>0</c:v>
                </c:pt>
                <c:pt idx="2">
                  <c:v>10</c:v>
                </c:pt>
                <c:pt idx="3">
                  <c:v>20</c:v>
                </c:pt>
                <c:pt idx="4">
                  <c:v>30</c:v>
                </c:pt>
              </c:numCache>
            </c:numRef>
          </c:xVal>
          <c:yVal>
            <c:numRef>
              <c:f>'T,RH vs t graph'!$Z$49:$Z$53</c:f>
              <c:numCache>
                <c:formatCode>General</c:formatCode>
                <c:ptCount val="5"/>
                <c:pt idx="1">
                  <c:v>68</c:v>
                </c:pt>
                <c:pt idx="2">
                  <c:v>66</c:v>
                </c:pt>
                <c:pt idx="3">
                  <c:v>68</c:v>
                </c:pt>
                <c:pt idx="4">
                  <c:v>70</c:v>
                </c:pt>
              </c:numCache>
            </c:numRef>
          </c:yVal>
          <c:smooth val="0"/>
          <c:extLst xmlns:c16r2="http://schemas.microsoft.com/office/drawing/2015/06/chart">
            <c:ext xmlns:c16="http://schemas.microsoft.com/office/drawing/2014/chart" uri="{C3380CC4-5D6E-409C-BE32-E72D297353CC}">
              <c16:uniqueId val="{00000006-E000-419C-ABF6-4EA0943A1791}"/>
            </c:ext>
          </c:extLst>
        </c:ser>
        <c:ser>
          <c:idx val="23"/>
          <c:order val="7"/>
          <c:tx>
            <c:strRef>
              <c:f>'T,RH vs t graph'!$AA$19</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graph'!$U$49:$U$53</c:f>
              <c:numCache>
                <c:formatCode>General</c:formatCode>
                <c:ptCount val="5"/>
                <c:pt idx="1">
                  <c:v>0</c:v>
                </c:pt>
                <c:pt idx="2">
                  <c:v>10</c:v>
                </c:pt>
                <c:pt idx="3">
                  <c:v>20</c:v>
                </c:pt>
                <c:pt idx="4">
                  <c:v>30</c:v>
                </c:pt>
              </c:numCache>
            </c:numRef>
          </c:xVal>
          <c:yVal>
            <c:numRef>
              <c:f>'T,RH vs t graph'!$AA$49:$AA$53</c:f>
              <c:numCache>
                <c:formatCode>General</c:formatCode>
                <c:ptCount val="5"/>
                <c:pt idx="1">
                  <c:v>5</c:v>
                </c:pt>
                <c:pt idx="2">
                  <c:v>5</c:v>
                </c:pt>
                <c:pt idx="3">
                  <c:v>4</c:v>
                </c:pt>
                <c:pt idx="4">
                  <c:v>4</c:v>
                </c:pt>
              </c:numCache>
            </c:numRef>
          </c:yVal>
          <c:smooth val="0"/>
          <c:extLst xmlns:c16r2="http://schemas.microsoft.com/office/drawing/2015/06/chart">
            <c:ext xmlns:c16="http://schemas.microsoft.com/office/drawing/2014/chart" uri="{C3380CC4-5D6E-409C-BE32-E72D297353CC}">
              <c16:uniqueId val="{00000007-E000-419C-ABF6-4EA0943A1791}"/>
            </c:ext>
          </c:extLst>
        </c:ser>
        <c:dLbls>
          <c:showLegendKey val="0"/>
          <c:showVal val="0"/>
          <c:showCatName val="0"/>
          <c:showSerName val="0"/>
          <c:showPercent val="0"/>
          <c:showBubbleSize val="0"/>
        </c:dLbls>
        <c:axId val="50879872"/>
        <c:axId val="50890240"/>
        <c:extLst xmlns:c16r2="http://schemas.microsoft.com/office/drawing/2015/06/chart">
          <c:ext xmlns:c15="http://schemas.microsoft.com/office/drawing/2012/chart" uri="{02D57815-91ED-43cb-92C2-25804820EDAC}">
            <c15:filteredScatterSeries>
              <c15:ser>
                <c:idx val="24"/>
                <c:order val="8"/>
                <c:tx>
                  <c:strRef>
                    <c:extLst>
                      <c:ex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c:ext xmlns:c16="http://schemas.microsoft.com/office/drawing/2014/chart" uri="{C3380CC4-5D6E-409C-BE32-E72D297353CC}">
                    <c16:uniqueId val="{00000008-E000-419C-ABF6-4EA0943A1791}"/>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9-E000-419C-ABF6-4EA0943A1791}"/>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0A-E000-419C-ABF6-4EA0943A1791}"/>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B-E000-419C-ABF6-4EA0943A1791}"/>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C-E000-419C-ABF6-4EA0943A1791}"/>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D-E000-419C-ABF6-4EA0943A1791}"/>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E-E000-419C-ABF6-4EA0943A1791}"/>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0F-E000-419C-ABF6-4EA0943A1791}"/>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0-E000-419C-ABF6-4EA0943A1791}"/>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1-E000-419C-ABF6-4EA0943A1791}"/>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2-E000-419C-ABF6-4EA0943A1791}"/>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3-E000-419C-ABF6-4EA0943A1791}"/>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4-E000-419C-ABF6-4EA0943A1791}"/>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5-E000-419C-ABF6-4EA0943A1791}"/>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6-E000-419C-ABF6-4EA0943A1791}"/>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7-E000-419C-ABF6-4EA0943A1791}"/>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8-E000-419C-ABF6-4EA0943A1791}"/>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9-E000-419C-ABF6-4EA0943A1791}"/>
                  </c:ext>
                </c:extLst>
              </c15:ser>
            </c15:filteredScatterSeries>
            <c15:filteredScatterSeries>
              <c15:ser>
                <c:idx val="2"/>
                <c:order val="26"/>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A-E000-419C-ABF6-4EA0943A1791}"/>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E000-419C-ABF6-4EA0943A1791}"/>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E000-419C-ABF6-4EA0943A1791}"/>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E000-419C-ABF6-4EA0943A1791}"/>
                  </c:ext>
                </c:extLst>
              </c15:ser>
            </c15:filteredScatterSeries>
          </c:ext>
        </c:extLst>
      </c:scatterChart>
      <c:scatterChart>
        <c:scatterStyle val="lineMarker"/>
        <c:varyColors val="0"/>
        <c:dLbls>
          <c:showLegendKey val="0"/>
          <c:showVal val="0"/>
          <c:showCatName val="0"/>
          <c:showSerName val="0"/>
          <c:showPercent val="0"/>
          <c:showBubbleSize val="0"/>
        </c:dLbls>
        <c:axId val="50902528"/>
        <c:axId val="50892160"/>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E000-419C-ABF6-4EA0943A1791}"/>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E000-419C-ABF6-4EA0943A1791}"/>
                  </c:ext>
                </c:extLst>
              </c15:ser>
            </c15:filteredScatterSeries>
          </c:ext>
        </c:extLst>
      </c:scatterChart>
      <c:valAx>
        <c:axId val="50879872"/>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890240"/>
        <c:crosses val="autoZero"/>
        <c:crossBetween val="midCat"/>
      </c:valAx>
      <c:valAx>
        <c:axId val="50890240"/>
        <c:scaling>
          <c:orientation val="minMax"/>
          <c:max val="100"/>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879872"/>
        <c:crosses val="autoZero"/>
        <c:crossBetween val="midCat"/>
        <c:majorUnit val="10"/>
      </c:valAx>
      <c:valAx>
        <c:axId val="50892160"/>
        <c:scaling>
          <c:orientation val="minMax"/>
          <c:max val="10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902528"/>
        <c:crosses val="max"/>
        <c:crossBetween val="midCat"/>
        <c:majorUnit val="10"/>
      </c:valAx>
      <c:valAx>
        <c:axId val="50902528"/>
        <c:scaling>
          <c:orientation val="minMax"/>
        </c:scaling>
        <c:delete val="1"/>
        <c:axPos val="t"/>
        <c:numFmt formatCode="General" sourceLinked="1"/>
        <c:majorTickMark val="out"/>
        <c:minorTickMark val="none"/>
        <c:tickLblPos val="nextTo"/>
        <c:crossAx val="50892160"/>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40" b="0" i="0" u="none" strike="noStrike" kern="1200" spc="0" baseline="0">
                <a:solidFill>
                  <a:sysClr val="windowText" lastClr="000000">
                    <a:lumMod val="65000"/>
                    <a:lumOff val="35000"/>
                  </a:sysClr>
                </a:solidFill>
                <a:latin typeface="+mn-lt"/>
                <a:ea typeface="+mn-ea"/>
                <a:cs typeface="+mn-cs"/>
              </a:defRPr>
            </a:pPr>
            <a:r>
              <a:rPr lang="en-US" sz="840" b="0" i="0" u="none" strike="noStrike" kern="1200" spc="0" baseline="0">
                <a:solidFill>
                  <a:sysClr val="windowText" lastClr="000000">
                    <a:lumMod val="65000"/>
                    <a:lumOff val="35000"/>
                  </a:sysClr>
                </a:solidFill>
              </a:rPr>
              <a:t>Temperature and RH at the inlet and outlet of the dehumidifier at T</a:t>
            </a:r>
            <a:r>
              <a:rPr lang="en-US" sz="840" b="0" i="0" u="none" strike="noStrike" kern="1200" spc="0" baseline="-25000">
                <a:solidFill>
                  <a:sysClr val="windowText" lastClr="000000">
                    <a:lumMod val="65000"/>
                    <a:lumOff val="35000"/>
                  </a:sysClr>
                </a:solidFill>
              </a:rPr>
              <a:t>ri</a:t>
            </a:r>
            <a:r>
              <a:rPr lang="en-US" sz="840" b="0" i="0" u="none" strike="noStrike" kern="1200" spc="0" baseline="0">
                <a:solidFill>
                  <a:sysClr val="windowText" lastClr="000000">
                    <a:lumMod val="65000"/>
                    <a:lumOff val="35000"/>
                  </a:sysClr>
                </a:solidFill>
              </a:rPr>
              <a:t>=80 ℃, RH</a:t>
            </a:r>
            <a:r>
              <a:rPr lang="en-US" sz="840" b="0" i="0" u="none" strike="noStrike" kern="1200" spc="0" baseline="-25000">
                <a:solidFill>
                  <a:sysClr val="windowText" lastClr="000000">
                    <a:lumMod val="65000"/>
                    <a:lumOff val="35000"/>
                  </a:sysClr>
                </a:solidFill>
              </a:rPr>
              <a:t>po</a:t>
            </a:r>
            <a:r>
              <a:rPr lang="en-US" sz="840" b="0" i="0" u="none" strike="noStrike" kern="1200" spc="0" baseline="0">
                <a:solidFill>
                  <a:sysClr val="windowText" lastClr="000000">
                    <a:lumMod val="65000"/>
                    <a:lumOff val="35000"/>
                  </a:sysClr>
                </a:solidFill>
              </a:rPr>
              <a:t> = 60%</a:t>
            </a:r>
          </a:p>
        </c:rich>
      </c:tx>
      <c:layout>
        <c:manualLayout>
          <c:xMode val="edge"/>
          <c:yMode val="edge"/>
          <c:x val="0.10440150694031677"/>
          <c:y val="2.7599515813218647E-2"/>
        </c:manualLayout>
      </c:layout>
      <c:overlay val="0"/>
      <c:spPr>
        <a:noFill/>
        <a:ln>
          <a:noFill/>
        </a:ln>
        <a:effectLst/>
      </c:spPr>
    </c:title>
    <c:autoTitleDeleted val="0"/>
    <c:plotArea>
      <c:layout/>
      <c:scatterChart>
        <c:scatterStyle val="lineMarker"/>
        <c:varyColors val="0"/>
        <c:ser>
          <c:idx val="16"/>
          <c:order val="0"/>
          <c:tx>
            <c:strRef>
              <c:f>'T,RH vs t graph'!$AO$5</c:f>
              <c:strCache>
                <c:ptCount val="1"/>
                <c:pt idx="0">
                  <c:v>Tpo (℃)</c:v>
                </c:pt>
              </c:strCache>
            </c:strRef>
          </c:tx>
          <c:spPr>
            <a:ln w="19050"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xVal>
            <c:numRef>
              <c:f>'T,RH vs t graph'!$AN$6:$AN$10</c:f>
              <c:numCache>
                <c:formatCode>General</c:formatCode>
                <c:ptCount val="5"/>
                <c:pt idx="1">
                  <c:v>0</c:v>
                </c:pt>
                <c:pt idx="2">
                  <c:v>10</c:v>
                </c:pt>
                <c:pt idx="3">
                  <c:v>20</c:v>
                </c:pt>
                <c:pt idx="4">
                  <c:v>30</c:v>
                </c:pt>
              </c:numCache>
            </c:numRef>
          </c:xVal>
          <c:yVal>
            <c:numRef>
              <c:f>'T,RH vs t graph'!$AO$6:$AO$10</c:f>
              <c:numCache>
                <c:formatCode>General</c:formatCode>
                <c:ptCount val="5"/>
                <c:pt idx="1">
                  <c:v>47</c:v>
                </c:pt>
                <c:pt idx="2">
                  <c:v>47</c:v>
                </c:pt>
                <c:pt idx="3">
                  <c:v>47</c:v>
                </c:pt>
                <c:pt idx="4">
                  <c:v>46</c:v>
                </c:pt>
              </c:numCache>
            </c:numRef>
          </c:yVal>
          <c:smooth val="0"/>
          <c:extLst xmlns:c16r2="http://schemas.microsoft.com/office/drawing/2015/06/chart">
            <c:ext xmlns:c16="http://schemas.microsoft.com/office/drawing/2014/chart" uri="{C3380CC4-5D6E-409C-BE32-E72D297353CC}">
              <c16:uniqueId val="{00000000-B720-4E18-A85A-0C39DE28F287}"/>
            </c:ext>
          </c:extLst>
        </c:ser>
        <c:ser>
          <c:idx val="17"/>
          <c:order val="1"/>
          <c:tx>
            <c:strRef>
              <c:f>'T,RH vs t graph'!$W$4</c:f>
              <c:strCache>
                <c:ptCount val="1"/>
                <c:pt idx="0">
                  <c:v>RHpo (%)</c:v>
                </c:pt>
              </c:strCache>
            </c:strRef>
          </c:tx>
          <c:spPr>
            <a:ln w="19050" cap="rnd">
              <a:solidFill>
                <a:schemeClr val="accent6">
                  <a:lumMod val="80000"/>
                  <a:lumOff val="20000"/>
                </a:schemeClr>
              </a:solidFill>
              <a:prstDash val="sysDot"/>
              <a:round/>
            </a:ln>
            <a:effectLst/>
          </c:spPr>
          <c:marker>
            <c:symbol val="circle"/>
            <c:size val="5"/>
            <c:spPr>
              <a:solidFill>
                <a:schemeClr val="accent6">
                  <a:lumMod val="80000"/>
                  <a:lumOff val="20000"/>
                </a:schemeClr>
              </a:solidFill>
              <a:ln w="9525">
                <a:solidFill>
                  <a:schemeClr val="accent6">
                    <a:lumMod val="80000"/>
                    <a:lumOff val="20000"/>
                  </a:schemeClr>
                </a:solidFill>
                <a:prstDash val="sysDot"/>
              </a:ln>
              <a:effectLst/>
            </c:spPr>
          </c:marker>
          <c:xVal>
            <c:numRef>
              <c:f>'T,RH vs t graph'!$AN$6:$AN$10</c:f>
              <c:numCache>
                <c:formatCode>General</c:formatCode>
                <c:ptCount val="5"/>
                <c:pt idx="1">
                  <c:v>0</c:v>
                </c:pt>
                <c:pt idx="2">
                  <c:v>10</c:v>
                </c:pt>
                <c:pt idx="3">
                  <c:v>20</c:v>
                </c:pt>
                <c:pt idx="4">
                  <c:v>30</c:v>
                </c:pt>
              </c:numCache>
            </c:numRef>
          </c:xVal>
          <c:yVal>
            <c:numRef>
              <c:f>'T,RH vs t graph'!$AP$6:$AP$10</c:f>
              <c:numCache>
                <c:formatCode>General</c:formatCode>
                <c:ptCount val="5"/>
                <c:pt idx="1">
                  <c:v>32</c:v>
                </c:pt>
                <c:pt idx="2">
                  <c:v>34</c:v>
                </c:pt>
                <c:pt idx="3">
                  <c:v>33</c:v>
                </c:pt>
                <c:pt idx="4">
                  <c:v>35</c:v>
                </c:pt>
              </c:numCache>
            </c:numRef>
          </c:yVal>
          <c:smooth val="0"/>
          <c:extLst xmlns:c16r2="http://schemas.microsoft.com/office/drawing/2015/06/chart">
            <c:ext xmlns:c16="http://schemas.microsoft.com/office/drawing/2014/chart" uri="{C3380CC4-5D6E-409C-BE32-E72D297353CC}">
              <c16:uniqueId val="{00000001-B720-4E18-A85A-0C39DE28F287}"/>
            </c:ext>
          </c:extLst>
        </c:ser>
        <c:ser>
          <c:idx val="19"/>
          <c:order val="2"/>
          <c:tx>
            <c:strRef>
              <c:f>'T,RH vs t graph'!$Y$4</c:f>
              <c:strCache>
                <c:ptCount val="1"/>
                <c:pt idx="0">
                  <c:v>RHpi (%)</c:v>
                </c:pt>
              </c:strCache>
            </c:strRef>
          </c:tx>
          <c:spPr>
            <a:ln w="19050" cap="rnd">
              <a:solidFill>
                <a:schemeClr val="accent2">
                  <a:lumMod val="80000"/>
                </a:schemeClr>
              </a:solidFill>
              <a:prstDash val="sysDot"/>
              <a:round/>
            </a:ln>
            <a:effectLst/>
          </c:spPr>
          <c:marker>
            <c:symbol val="circle"/>
            <c:size val="5"/>
            <c:spPr>
              <a:solidFill>
                <a:schemeClr val="accent2">
                  <a:lumMod val="80000"/>
                </a:schemeClr>
              </a:solidFill>
              <a:ln w="9525">
                <a:solidFill>
                  <a:schemeClr val="accent2">
                    <a:lumMod val="80000"/>
                  </a:schemeClr>
                </a:solidFill>
                <a:prstDash val="sysDot"/>
              </a:ln>
              <a:effectLst/>
            </c:spPr>
          </c:marker>
          <c:xVal>
            <c:numRef>
              <c:f>'T,RH vs t graph'!$AN$6:$AN$10</c:f>
              <c:numCache>
                <c:formatCode>General</c:formatCode>
                <c:ptCount val="5"/>
                <c:pt idx="1">
                  <c:v>0</c:v>
                </c:pt>
                <c:pt idx="2">
                  <c:v>10</c:v>
                </c:pt>
                <c:pt idx="3">
                  <c:v>20</c:v>
                </c:pt>
                <c:pt idx="4">
                  <c:v>30</c:v>
                </c:pt>
              </c:numCache>
            </c:numRef>
          </c:xVal>
          <c:yVal>
            <c:numRef>
              <c:f>'T,RH vs t graph'!$AR$6:$AR$10</c:f>
              <c:numCache>
                <c:formatCode>General</c:formatCode>
                <c:ptCount val="5"/>
                <c:pt idx="1">
                  <c:v>59</c:v>
                </c:pt>
                <c:pt idx="2">
                  <c:v>62</c:v>
                </c:pt>
                <c:pt idx="3">
                  <c:v>61</c:v>
                </c:pt>
                <c:pt idx="4">
                  <c:v>63</c:v>
                </c:pt>
              </c:numCache>
            </c:numRef>
          </c:yVal>
          <c:smooth val="0"/>
          <c:extLst xmlns:c16r2="http://schemas.microsoft.com/office/drawing/2015/06/chart">
            <c:ext xmlns:c16="http://schemas.microsoft.com/office/drawing/2014/chart" uri="{C3380CC4-5D6E-409C-BE32-E72D297353CC}">
              <c16:uniqueId val="{00000002-B720-4E18-A85A-0C39DE28F287}"/>
            </c:ext>
          </c:extLst>
        </c:ser>
        <c:ser>
          <c:idx val="20"/>
          <c:order val="3"/>
          <c:tx>
            <c:strRef>
              <c:f>'T,RH vs t graph'!$AB$4</c:f>
              <c:strCache>
                <c:ptCount val="1"/>
                <c:pt idx="0">
                  <c:v>Tro (℃)</c:v>
                </c:pt>
              </c:strCache>
            </c:strRef>
          </c:tx>
          <c:spPr>
            <a:ln w="19050"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xVal>
            <c:numRef>
              <c:f>'T,RH vs t graph'!$AN$6:$AN$10</c:f>
              <c:numCache>
                <c:formatCode>General</c:formatCode>
                <c:ptCount val="5"/>
                <c:pt idx="1">
                  <c:v>0</c:v>
                </c:pt>
                <c:pt idx="2">
                  <c:v>10</c:v>
                </c:pt>
                <c:pt idx="3">
                  <c:v>20</c:v>
                </c:pt>
                <c:pt idx="4">
                  <c:v>30</c:v>
                </c:pt>
              </c:numCache>
            </c:numRef>
          </c:xVal>
          <c:yVal>
            <c:numRef>
              <c:f>'T,RH vs t graph'!$AU$6:$AU$10</c:f>
              <c:numCache>
                <c:formatCode>General</c:formatCode>
                <c:ptCount val="5"/>
                <c:pt idx="1">
                  <c:v>57</c:v>
                </c:pt>
                <c:pt idx="2">
                  <c:v>57</c:v>
                </c:pt>
                <c:pt idx="3">
                  <c:v>58</c:v>
                </c:pt>
                <c:pt idx="4">
                  <c:v>58</c:v>
                </c:pt>
              </c:numCache>
            </c:numRef>
          </c:yVal>
          <c:smooth val="0"/>
          <c:extLst xmlns:c16r2="http://schemas.microsoft.com/office/drawing/2015/06/chart">
            <c:ext xmlns:c16="http://schemas.microsoft.com/office/drawing/2014/chart" uri="{C3380CC4-5D6E-409C-BE32-E72D297353CC}">
              <c16:uniqueId val="{00000003-B720-4E18-A85A-0C39DE28F287}"/>
            </c:ext>
          </c:extLst>
        </c:ser>
        <c:ser>
          <c:idx val="21"/>
          <c:order val="4"/>
          <c:tx>
            <c:strRef>
              <c:f>'T,RH vs t graph'!$AC$4</c:f>
              <c:strCache>
                <c:ptCount val="1"/>
                <c:pt idx="0">
                  <c:v>RHro (%)</c:v>
                </c:pt>
              </c:strCache>
            </c:strRef>
          </c:tx>
          <c:spPr>
            <a:ln w="19050" cap="rnd">
              <a:solidFill>
                <a:schemeClr val="accent4">
                  <a:lumMod val="80000"/>
                </a:schemeClr>
              </a:solidFill>
              <a:prstDash val="sysDot"/>
              <a:round/>
            </a:ln>
            <a:effectLst/>
          </c:spPr>
          <c:marker>
            <c:symbol val="circle"/>
            <c:size val="5"/>
            <c:spPr>
              <a:solidFill>
                <a:schemeClr val="accent4">
                  <a:lumMod val="80000"/>
                </a:schemeClr>
              </a:solidFill>
              <a:ln w="9525">
                <a:solidFill>
                  <a:schemeClr val="accent4">
                    <a:lumMod val="80000"/>
                  </a:schemeClr>
                </a:solidFill>
                <a:prstDash val="sysDot"/>
              </a:ln>
              <a:effectLst/>
            </c:spPr>
          </c:marker>
          <c:xVal>
            <c:numRef>
              <c:f>'T,RH vs t graph'!$AN$6:$AN$10</c:f>
              <c:numCache>
                <c:formatCode>General</c:formatCode>
                <c:ptCount val="5"/>
                <c:pt idx="1">
                  <c:v>0</c:v>
                </c:pt>
                <c:pt idx="2">
                  <c:v>10</c:v>
                </c:pt>
                <c:pt idx="3">
                  <c:v>20</c:v>
                </c:pt>
                <c:pt idx="4">
                  <c:v>30</c:v>
                </c:pt>
              </c:numCache>
            </c:numRef>
          </c:xVal>
          <c:yVal>
            <c:numRef>
              <c:f>'T,RH vs t graph'!$AV$6:$AV$10</c:f>
              <c:numCache>
                <c:formatCode>General</c:formatCode>
                <c:ptCount val="5"/>
                <c:pt idx="1">
                  <c:v>16</c:v>
                </c:pt>
                <c:pt idx="2">
                  <c:v>18</c:v>
                </c:pt>
                <c:pt idx="3">
                  <c:v>16</c:v>
                </c:pt>
                <c:pt idx="4">
                  <c:v>16</c:v>
                </c:pt>
              </c:numCache>
            </c:numRef>
          </c:yVal>
          <c:smooth val="0"/>
          <c:extLst xmlns:c16r2="http://schemas.microsoft.com/office/drawing/2015/06/chart">
            <c:ext xmlns:c16="http://schemas.microsoft.com/office/drawing/2014/chart" uri="{C3380CC4-5D6E-409C-BE32-E72D297353CC}">
              <c16:uniqueId val="{00000004-B720-4E18-A85A-0C39DE28F287}"/>
            </c:ext>
          </c:extLst>
        </c:ser>
        <c:ser>
          <c:idx val="22"/>
          <c:order val="5"/>
          <c:tx>
            <c:strRef>
              <c:f>'T,RH vs t graph'!$Z$4</c:f>
              <c:strCache>
                <c:ptCount val="1"/>
                <c:pt idx="0">
                  <c:v>Tri (℃)</c:v>
                </c:pt>
              </c:strCache>
            </c:strRef>
          </c:tx>
          <c:spPr>
            <a:ln w="19050"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xVal>
            <c:numRef>
              <c:f>'T,RH vs t graph'!$AN$6:$AN$10</c:f>
              <c:numCache>
                <c:formatCode>General</c:formatCode>
                <c:ptCount val="5"/>
                <c:pt idx="1">
                  <c:v>0</c:v>
                </c:pt>
                <c:pt idx="2">
                  <c:v>10</c:v>
                </c:pt>
                <c:pt idx="3">
                  <c:v>20</c:v>
                </c:pt>
                <c:pt idx="4">
                  <c:v>30</c:v>
                </c:pt>
              </c:numCache>
            </c:numRef>
          </c:xVal>
          <c:yVal>
            <c:numRef>
              <c:f>'T,RH vs t graph'!$AS$6:$AS$10</c:f>
              <c:numCache>
                <c:formatCode>General</c:formatCode>
                <c:ptCount val="5"/>
                <c:pt idx="1">
                  <c:v>86</c:v>
                </c:pt>
                <c:pt idx="2">
                  <c:v>74</c:v>
                </c:pt>
                <c:pt idx="3">
                  <c:v>71</c:v>
                </c:pt>
                <c:pt idx="4">
                  <c:v>75</c:v>
                </c:pt>
              </c:numCache>
            </c:numRef>
          </c:yVal>
          <c:smooth val="0"/>
          <c:extLst xmlns:c16r2="http://schemas.microsoft.com/office/drawing/2015/06/chart">
            <c:ext xmlns:c16="http://schemas.microsoft.com/office/drawing/2014/chart" uri="{C3380CC4-5D6E-409C-BE32-E72D297353CC}">
              <c16:uniqueId val="{00000005-B720-4E18-A85A-0C39DE28F287}"/>
            </c:ext>
          </c:extLst>
        </c:ser>
        <c:ser>
          <c:idx val="23"/>
          <c:order val="6"/>
          <c:tx>
            <c:strRef>
              <c:f>'T,RH vs t graph'!$AA$4</c:f>
              <c:strCache>
                <c:ptCount val="1"/>
                <c:pt idx="0">
                  <c:v>RHri (%)</c:v>
                </c:pt>
              </c:strCache>
            </c:strRef>
          </c:tx>
          <c:spPr>
            <a:ln w="19050" cap="rnd">
              <a:solidFill>
                <a:schemeClr val="accent6">
                  <a:lumMod val="80000"/>
                </a:schemeClr>
              </a:solidFill>
              <a:prstDash val="sysDot"/>
              <a:round/>
            </a:ln>
            <a:effectLst/>
          </c:spPr>
          <c:marker>
            <c:symbol val="circle"/>
            <c:size val="5"/>
            <c:spPr>
              <a:solidFill>
                <a:schemeClr val="accent6">
                  <a:lumMod val="80000"/>
                </a:schemeClr>
              </a:solidFill>
              <a:ln w="9525">
                <a:solidFill>
                  <a:schemeClr val="accent6">
                    <a:lumMod val="80000"/>
                  </a:schemeClr>
                </a:solidFill>
                <a:prstDash val="sysDot"/>
              </a:ln>
              <a:effectLst/>
            </c:spPr>
          </c:marker>
          <c:xVal>
            <c:numRef>
              <c:f>'T,RH vs t graph'!$AN$6:$AN$10</c:f>
              <c:numCache>
                <c:formatCode>General</c:formatCode>
                <c:ptCount val="5"/>
                <c:pt idx="1">
                  <c:v>0</c:v>
                </c:pt>
                <c:pt idx="2">
                  <c:v>10</c:v>
                </c:pt>
                <c:pt idx="3">
                  <c:v>20</c:v>
                </c:pt>
                <c:pt idx="4">
                  <c:v>30</c:v>
                </c:pt>
              </c:numCache>
            </c:numRef>
          </c:xVal>
          <c:yVal>
            <c:numRef>
              <c:f>'T,RH vs t graph'!$AT$6:$AT$10</c:f>
              <c:numCache>
                <c:formatCode>General</c:formatCode>
                <c:ptCount val="5"/>
                <c:pt idx="1">
                  <c:v>3</c:v>
                </c:pt>
                <c:pt idx="2">
                  <c:v>2</c:v>
                </c:pt>
                <c:pt idx="3">
                  <c:v>3.2</c:v>
                </c:pt>
                <c:pt idx="4">
                  <c:v>2.5</c:v>
                </c:pt>
              </c:numCache>
            </c:numRef>
          </c:yVal>
          <c:smooth val="0"/>
          <c:extLst xmlns:c16r2="http://schemas.microsoft.com/office/drawing/2015/06/chart">
            <c:ext xmlns:c16="http://schemas.microsoft.com/office/drawing/2014/chart" uri="{C3380CC4-5D6E-409C-BE32-E72D297353CC}">
              <c16:uniqueId val="{00000006-B720-4E18-A85A-0C39DE28F287}"/>
            </c:ext>
          </c:extLst>
        </c:ser>
        <c:ser>
          <c:idx val="2"/>
          <c:order val="7"/>
          <c:tx>
            <c:strRef>
              <c:f>'T,RH vs t graph'!$E$4</c:f>
              <c:strCache>
                <c:ptCount val="1"/>
                <c:pt idx="0">
                  <c:v>Tpi (℃)</c:v>
                </c:pt>
              </c:strCache>
              <c:extLst xmlns:c15="http://schemas.microsoft.com/office/drawing/2012/chart" xmlns:c16r2="http://schemas.microsoft.com/office/drawing/2015/06/chart"/>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'T,RH vs t graph'!$AN$6:$AN$10</c:f>
              <c:numCache>
                <c:formatCode>General</c:formatCode>
                <c:ptCount val="5"/>
                <c:pt idx="1">
                  <c:v>0</c:v>
                </c:pt>
                <c:pt idx="2">
                  <c:v>10</c:v>
                </c:pt>
                <c:pt idx="3">
                  <c:v>20</c:v>
                </c:pt>
                <c:pt idx="4">
                  <c:v>30</c:v>
                </c:pt>
              </c:numCache>
            </c:numRef>
          </c:xVal>
          <c:yVal>
            <c:numRef>
              <c:f>'T,RH vs t graph'!$AQ$6:$AQ$10</c:f>
              <c:numCache>
                <c:formatCode>General</c:formatCode>
                <c:ptCount val="5"/>
                <c:pt idx="1">
                  <c:v>36</c:v>
                </c:pt>
                <c:pt idx="2">
                  <c:v>36</c:v>
                </c:pt>
                <c:pt idx="3">
                  <c:v>36</c:v>
                </c:pt>
                <c:pt idx="4">
                  <c:v>36</c:v>
                </c:pt>
              </c:numCache>
            </c:numRef>
          </c:yVal>
          <c:smooth val="0"/>
          <c:extLst xmlns:c15="http://schemas.microsoft.com/office/drawing/2012/chart" xmlns:c16r2="http://schemas.microsoft.com/office/drawing/2015/06/chart">
            <c:ext xmlns:c16="http://schemas.microsoft.com/office/drawing/2014/chart" uri="{C3380CC4-5D6E-409C-BE32-E72D297353CC}">
              <c16:uniqueId val="{00000007-B720-4E18-A85A-0C39DE28F287}"/>
            </c:ext>
          </c:extLst>
        </c:ser>
        <c:dLbls>
          <c:showLegendKey val="0"/>
          <c:showVal val="0"/>
          <c:showCatName val="0"/>
          <c:showSerName val="0"/>
          <c:showPercent val="0"/>
          <c:showBubbleSize val="0"/>
        </c:dLbls>
        <c:axId val="49025024"/>
        <c:axId val="49026944"/>
        <c:extLst xmlns:c16r2="http://schemas.microsoft.com/office/drawing/2015/06/chart">
          <c:ext xmlns:c15="http://schemas.microsoft.com/office/drawing/2012/chart" uri="{02D57815-91ED-43cb-92C2-25804820EDAC}">
            <c15:filteredScatterSeries>
              <c15:ser>
                <c:idx val="18"/>
                <c:order val="2"/>
                <c:tx>
                  <c:strRef>
                    <c:extLst>
                      <c:ext uri="{02D57815-91ED-43cb-92C2-25804820EDAC}">
                        <c15:formulaRef>
                          <c15:sqref>'T,RH vs t graph'!$X$5</c15:sqref>
                        </c15:formulaRef>
                      </c:ext>
                    </c:extLst>
                    <c:strCache>
                      <c:ptCount val="1"/>
                    </c:strCache>
                  </c:strRef>
                </c:tx>
                <c:spPr>
                  <a:ln w="19050"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xVal>
                  <c:numRef>
                    <c:extLst>
                      <c:ex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c:ext xmlns:c16="http://schemas.microsoft.com/office/drawing/2014/chart" uri="{C3380CC4-5D6E-409C-BE32-E72D297353CC}">
                    <c16:uniqueId val="{00000008-B720-4E18-A85A-0C39DE28F287}"/>
                  </c:ext>
                </c:extLst>
              </c15:ser>
            </c15:filteredScatterSeries>
            <c15:filteredScatterSeries>
              <c15:ser>
                <c:idx val="24"/>
                <c:order val="8"/>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09-B720-4E18-A85A-0C39DE28F287}"/>
                  </c:ext>
                </c:extLst>
              </c15:ser>
            </c15:filteredScatterSeries>
            <c15:filteredScatterSeries>
              <c15:ser>
                <c:idx val="25"/>
                <c:order val="9"/>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0A-B720-4E18-A85A-0C39DE28F287}"/>
                  </c:ext>
                </c:extLst>
              </c15:ser>
            </c15:filteredScatterSeries>
            <c15:filteredScatterSeries>
              <c15:ser>
                <c:idx val="26"/>
                <c:order val="10"/>
                <c:tx>
                  <c:strRef>
                    <c:extLst xmlns:c15="http://schemas.microsoft.com/office/drawing/2012/chart">
                      <c:ext xmlns:c15="http://schemas.microsoft.com/office/drawing/2012/chart" uri="{02D57815-91ED-43cb-92C2-25804820EDAC}">
                        <c15:formulaRef>
                          <c15:sqref>'T,RH vs t graph'!$U$4</c15:sqref>
                        </c15:formulaRef>
                      </c:ext>
                    </c:extLst>
                    <c:strCache>
                      <c:ptCount val="1"/>
                      <c:pt idx="0">
                        <c:v>Time (min)</c:v>
                      </c:pt>
                    </c:strCache>
                  </c:strRef>
                </c:tx>
                <c:spPr>
                  <a:ln w="19050"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graph'!$U$5:$U$9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graph'!$X$5:$X$9</c15:sqref>
                        </c15:formulaRef>
                      </c:ext>
                    </c:extLst>
                    <c:numCache>
                      <c:formatCode>General</c:formatCode>
                      <c:ptCount val="5"/>
                      <c:pt idx="1">
                        <c:v>34</c:v>
                      </c:pt>
                      <c:pt idx="2">
                        <c:v>35</c:v>
                      </c:pt>
                      <c:pt idx="3">
                        <c:v>35</c:v>
                      </c:pt>
                      <c:pt idx="4">
                        <c:v>36</c:v>
                      </c:pt>
                    </c:numCache>
                  </c:numRef>
                </c:yVal>
                <c:smooth val="0"/>
                <c:extLst xmlns:c15="http://schemas.microsoft.com/office/drawing/2012/chart">
                  <c:ext xmlns:c16="http://schemas.microsoft.com/office/drawing/2014/chart" uri="{C3380CC4-5D6E-409C-BE32-E72D297353CC}">
                    <c16:uniqueId val="{0000000B-B720-4E18-A85A-0C39DE28F287}"/>
                  </c:ext>
                </c:extLst>
              </c15:ser>
            </c15:filteredScatterSeries>
            <c15:filteredScatterSeries>
              <c15:ser>
                <c:idx val="27"/>
                <c:order val="11"/>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0C-B720-4E18-A85A-0C39DE28F287}"/>
                  </c:ext>
                </c:extLst>
              </c15:ser>
            </c15:filteredScatterSeries>
            <c15:filteredScatterSeries>
              <c15:ser>
                <c:idx val="28"/>
                <c:order val="12"/>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0D-B720-4E18-A85A-0C39DE28F287}"/>
                  </c:ext>
                </c:extLst>
              </c15:ser>
            </c15:filteredScatterSeries>
            <c15:filteredScatterSeries>
              <c15:ser>
                <c:idx val="29"/>
                <c:order val="13"/>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0E-B720-4E18-A85A-0C39DE28F287}"/>
                  </c:ext>
                </c:extLst>
              </c15:ser>
            </c15:filteredScatterSeries>
            <c15:filteredScatterSeries>
              <c15:ser>
                <c:idx val="30"/>
                <c:order val="14"/>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1">
                        <a:lumMod val="50000"/>
                      </a:schemeClr>
                    </a:solidFill>
                    <a:round/>
                  </a:ln>
                  <a:effectLst/>
                </c:spPr>
                <c:marker>
                  <c:symbol val="circle"/>
                  <c:size val="5"/>
                  <c:spPr>
                    <a:solidFill>
                      <a:schemeClr val="accent1">
                        <a:lumMod val="50000"/>
                      </a:schemeClr>
                    </a:solidFill>
                    <a:ln w="9525">
                      <a:solidFill>
                        <a:schemeClr val="accent1">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0F-B720-4E18-A85A-0C39DE28F287}"/>
                  </c:ext>
                </c:extLst>
              </c15:ser>
            </c15:filteredScatterSeries>
            <c15:filteredScatterSeries>
              <c15:ser>
                <c:idx val="31"/>
                <c:order val="15"/>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2">
                        <a:lumMod val="50000"/>
                      </a:schemeClr>
                    </a:solidFill>
                    <a:round/>
                  </a:ln>
                  <a:effectLst/>
                </c:spPr>
                <c:marker>
                  <c:symbol val="circle"/>
                  <c:size val="5"/>
                  <c:spPr>
                    <a:solidFill>
                      <a:schemeClr val="accent2">
                        <a:lumMod val="50000"/>
                      </a:schemeClr>
                    </a:solidFill>
                    <a:ln w="9525">
                      <a:solidFill>
                        <a:schemeClr val="accent2">
                          <a:lumMod val="5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0-B720-4E18-A85A-0C39DE28F287}"/>
                  </c:ext>
                </c:extLst>
              </c15:ser>
            </c15:filteredScatterSeries>
            <c15:filteredScatterSeries>
              <c15:ser>
                <c:idx val="8"/>
                <c:order val="16"/>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1-B720-4E18-A85A-0C39DE28F287}"/>
                  </c:ext>
                </c:extLst>
              </c15:ser>
            </c15:filteredScatterSeries>
            <c15:filteredScatterSeries>
              <c15:ser>
                <c:idx val="9"/>
                <c:order val="17"/>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2-B720-4E18-A85A-0C39DE28F287}"/>
                  </c:ext>
                </c:extLst>
              </c15:ser>
            </c15:filteredScatterSeries>
            <c15:filteredScatterSeries>
              <c15:ser>
                <c:idx val="10"/>
                <c:order val="18"/>
                <c:tx>
                  <c:strRef>
                    <c:extLst xmlns:c15="http://schemas.microsoft.com/office/drawing/2012/chart">
                      <c:ext xmlns:c15="http://schemas.microsoft.com/office/drawing/2012/chart" uri="{02D57815-91ED-43cb-92C2-25804820EDAC}">
                        <c15:formulaRef>
                          <c15:sqref>'T,RH vs t graph'!$E$4</c15:sqref>
                        </c15:formulaRef>
                      </c:ext>
                    </c:extLst>
                    <c:strCache>
                      <c:ptCount val="1"/>
                      <c:pt idx="0">
                        <c:v>Tpi (℃)</c:v>
                      </c:pt>
                    </c:strCache>
                  </c:strRef>
                </c:tx>
                <c:spPr>
                  <a:ln w="19050"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graph'!$E$5:$E$9</c15:sqref>
                        </c15:formulaRef>
                      </c:ext>
                    </c:extLst>
                    <c:numCache>
                      <c:formatCode>General</c:formatCode>
                      <c:ptCount val="5"/>
                      <c:pt idx="1">
                        <c:v>29</c:v>
                      </c:pt>
                      <c:pt idx="2">
                        <c:v>29</c:v>
                      </c:pt>
                      <c:pt idx="3">
                        <c:v>31</c:v>
                      </c:pt>
                      <c:pt idx="4">
                        <c:v>32</c:v>
                      </c:pt>
                    </c:numCache>
                  </c:numRef>
                </c:yVal>
                <c:smooth val="0"/>
                <c:extLst xmlns:c15="http://schemas.microsoft.com/office/drawing/2012/chart">
                  <c:ext xmlns:c16="http://schemas.microsoft.com/office/drawing/2014/chart" uri="{C3380CC4-5D6E-409C-BE32-E72D297353CC}">
                    <c16:uniqueId val="{00000013-B720-4E18-A85A-0C39DE28F287}"/>
                  </c:ext>
                </c:extLst>
              </c15:ser>
            </c15:filteredScatterSeries>
            <c15:filteredScatterSeries>
              <c15:ser>
                <c:idx val="11"/>
                <c:order val="19"/>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4-B720-4E18-A85A-0C39DE28F287}"/>
                  </c:ext>
                </c:extLst>
              </c15:ser>
            </c15:filteredScatterSeries>
            <c15:filteredScatterSeries>
              <c15:ser>
                <c:idx val="12"/>
                <c:order val="2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5-B720-4E18-A85A-0C39DE28F287}"/>
                  </c:ext>
                </c:extLst>
              </c15:ser>
            </c15:filteredScatterSeries>
            <c15:filteredScatterSeries>
              <c15:ser>
                <c:idx val="13"/>
                <c:order val="2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6-B720-4E18-A85A-0C39DE28F287}"/>
                  </c:ext>
                </c:extLst>
              </c15:ser>
            </c15:filteredScatterSeries>
            <c15:filteredScatterSeries>
              <c15:ser>
                <c:idx val="14"/>
                <c:order val="22"/>
                <c:tx>
                  <c:strRef>
                    <c:extLst xmlns:c15="http://schemas.microsoft.com/office/drawing/2012/chart">
                      <c:ext xmlns:c15="http://schemas.microsoft.com/office/drawing/2012/chart" uri="{02D57815-91ED-43cb-92C2-25804820EDAC}">
                        <c15:formulaRef>
                          <c15:sqref>'T,RH vs t graph'!$G$4</c15:sqref>
                        </c15:formulaRef>
                      </c:ext>
                    </c:extLst>
                    <c:strCache>
                      <c:ptCount val="1"/>
                      <c:pt idx="0">
                        <c:v>Tri (℃)</c:v>
                      </c:pt>
                    </c:strCache>
                  </c:strRef>
                </c:tx>
                <c:spPr>
                  <a:ln w="19050"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xmlns:c15="http://schemas.microsoft.com/office/drawing/2012/chart">
                  <c:ext xmlns:c16="http://schemas.microsoft.com/office/drawing/2014/chart" uri="{C3380CC4-5D6E-409C-BE32-E72D297353CC}">
                    <c16:uniqueId val="{00000017-B720-4E18-A85A-0C39DE28F287}"/>
                  </c:ext>
                </c:extLst>
              </c15:ser>
            </c15:filteredScatterSeries>
            <c15:filteredScatterSeries>
              <c15:ser>
                <c:idx val="15"/>
                <c:order val="23"/>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8-B720-4E18-A85A-0C39DE28F287}"/>
                  </c:ext>
                </c:extLst>
              </c15:ser>
            </c15:filteredScatterSeries>
            <c15:filteredScatterSeries>
              <c15:ser>
                <c:idx val="0"/>
                <c:order val="24"/>
                <c:tx>
                  <c:strRef>
                    <c:extLst xmlns:c15="http://schemas.microsoft.com/office/drawing/2012/chart">
                      <c:ext xmlns:c15="http://schemas.microsoft.com/office/drawing/2012/chart" uri="{02D57815-91ED-43cb-92C2-25804820EDAC}">
                        <c15:formulaRef>
                          <c15:sqref>'T,RH vs t graph'!$C$4</c15:sqref>
                        </c15:formulaRef>
                      </c:ext>
                    </c:extLst>
                    <c:strCache>
                      <c:ptCount val="1"/>
                      <c:pt idx="0">
                        <c:v>Tpo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graph'!$C$5:$C$9</c15:sqref>
                        </c15:formulaRef>
                      </c:ext>
                    </c:extLst>
                    <c:numCache>
                      <c:formatCode>General</c:formatCode>
                      <c:ptCount val="5"/>
                      <c:pt idx="1">
                        <c:v>31</c:v>
                      </c:pt>
                      <c:pt idx="2">
                        <c:v>35</c:v>
                      </c:pt>
                      <c:pt idx="3">
                        <c:v>37</c:v>
                      </c:pt>
                      <c:pt idx="4">
                        <c:v>61</c:v>
                      </c:pt>
                    </c:numCache>
                  </c:numRef>
                </c:yVal>
                <c:smooth val="0"/>
                <c:extLst xmlns:c15="http://schemas.microsoft.com/office/drawing/2012/chart">
                  <c:ext xmlns:c16="http://schemas.microsoft.com/office/drawing/2014/chart" uri="{C3380CC4-5D6E-409C-BE32-E72D297353CC}">
                    <c16:uniqueId val="{00000019-B720-4E18-A85A-0C39DE28F287}"/>
                  </c:ext>
                </c:extLst>
              </c15:ser>
            </c15:filteredScatterSeries>
            <c15:filteredScatterSeries>
              <c15:ser>
                <c:idx val="1"/>
                <c:order val="25"/>
                <c:tx>
                  <c:strRef>
                    <c:extLst xmlns:c15="http://schemas.microsoft.com/office/drawing/2012/chart">
                      <c:ext xmlns:c15="http://schemas.microsoft.com/office/drawing/2012/chart" uri="{02D57815-91ED-43cb-92C2-25804820EDAC}">
                        <c15:formulaRef>
                          <c15:sqref>'T,RH vs t graph'!$D$4</c15:sqref>
                        </c15:formulaRef>
                      </c:ext>
                    </c:extLst>
                    <c:strCache>
                      <c:ptCount val="1"/>
                      <c:pt idx="0">
                        <c:v>RHpo (%)</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graph'!$D$5:$D$9</c15:sqref>
                        </c15:formulaRef>
                      </c:ext>
                    </c:extLst>
                    <c:numCache>
                      <c:formatCode>General</c:formatCode>
                      <c:ptCount val="5"/>
                      <c:pt idx="1">
                        <c:v>59</c:v>
                      </c:pt>
                      <c:pt idx="2">
                        <c:v>50</c:v>
                      </c:pt>
                      <c:pt idx="3">
                        <c:v>44</c:v>
                      </c:pt>
                      <c:pt idx="4">
                        <c:v>43</c:v>
                      </c:pt>
                    </c:numCache>
                  </c:numRef>
                </c:yVal>
                <c:smooth val="0"/>
                <c:extLst xmlns:c15="http://schemas.microsoft.com/office/drawing/2012/chart">
                  <c:ext xmlns:c16="http://schemas.microsoft.com/office/drawing/2014/chart" uri="{C3380CC4-5D6E-409C-BE32-E72D297353CC}">
                    <c16:uniqueId val="{0000001A-B720-4E18-A85A-0C39DE28F287}"/>
                  </c:ext>
                </c:extLst>
              </c15:ser>
            </c15:filteredScatterSeries>
            <c15:filteredScatterSeries>
              <c15:ser>
                <c:idx val="3"/>
                <c:order val="27"/>
                <c:tx>
                  <c:strRef>
                    <c:extLst xmlns:c15="http://schemas.microsoft.com/office/drawing/2012/chart">
                      <c:ext xmlns:c15="http://schemas.microsoft.com/office/drawing/2012/chart" uri="{02D57815-91ED-43cb-92C2-25804820EDAC}">
                        <c15:formulaRef>
                          <c15:sqref>'T,RH vs t graph'!$F$4</c15:sqref>
                        </c15:formulaRef>
                      </c:ext>
                    </c:extLst>
                    <c:strCache>
                      <c:ptCount val="1"/>
                      <c:pt idx="0">
                        <c:v>RHpi (%)</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graph'!$F$5:$F$9</c15:sqref>
                        </c15:formulaRef>
                      </c:ext>
                    </c:extLst>
                    <c:numCache>
                      <c:formatCode>General</c:formatCode>
                      <c:ptCount val="5"/>
                      <c:pt idx="1">
                        <c:v>60</c:v>
                      </c:pt>
                      <c:pt idx="2">
                        <c:v>61</c:v>
                      </c:pt>
                      <c:pt idx="3">
                        <c:v>59</c:v>
                      </c:pt>
                      <c:pt idx="4">
                        <c:v>61</c:v>
                      </c:pt>
                    </c:numCache>
                  </c:numRef>
                </c:yVal>
                <c:smooth val="0"/>
                <c:extLst xmlns:c15="http://schemas.microsoft.com/office/drawing/2012/chart">
                  <c:ext xmlns:c16="http://schemas.microsoft.com/office/drawing/2014/chart" uri="{C3380CC4-5D6E-409C-BE32-E72D297353CC}">
                    <c16:uniqueId val="{0000001B-B720-4E18-A85A-0C39DE28F287}"/>
                  </c:ext>
                </c:extLst>
              </c15:ser>
            </c15:filteredScatterSeries>
            <c15:filteredScatterSeries>
              <c15:ser>
                <c:idx val="6"/>
                <c:order val="30"/>
                <c:tx>
                  <c:strRef>
                    <c:extLst xmlns:c15="http://schemas.microsoft.com/office/drawing/2012/chart">
                      <c:ext xmlns:c15="http://schemas.microsoft.com/office/drawing/2012/chart" uri="{02D57815-91ED-43cb-92C2-25804820EDAC}">
                        <c15:formulaRef>
                          <c15:sqref>'T,RH vs t graph'!$I$4</c15:sqref>
                        </c15:formulaRef>
                      </c:ext>
                    </c:extLst>
                    <c:strCache>
                      <c:ptCount val="1"/>
                      <c:pt idx="0">
                        <c:v>Tro (℃)</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graph'!$I$5:$I$9</c15:sqref>
                        </c15:formulaRef>
                      </c:ext>
                    </c:extLst>
                    <c:numCache>
                      <c:formatCode>General</c:formatCode>
                      <c:ptCount val="5"/>
                      <c:pt idx="1">
                        <c:v>33</c:v>
                      </c:pt>
                      <c:pt idx="2">
                        <c:v>36</c:v>
                      </c:pt>
                      <c:pt idx="3">
                        <c:v>40</c:v>
                      </c:pt>
                      <c:pt idx="4">
                        <c:v>43</c:v>
                      </c:pt>
                    </c:numCache>
                  </c:numRef>
                </c:yVal>
                <c:smooth val="0"/>
                <c:extLst xmlns:c15="http://schemas.microsoft.com/office/drawing/2012/chart">
                  <c:ext xmlns:c16="http://schemas.microsoft.com/office/drawing/2014/chart" uri="{C3380CC4-5D6E-409C-BE32-E72D297353CC}">
                    <c16:uniqueId val="{0000001E-B720-4E18-A85A-0C39DE28F287}"/>
                  </c:ext>
                </c:extLst>
              </c15:ser>
            </c15:filteredScatterSeries>
            <c15:filteredScatterSeries>
              <c15:ser>
                <c:idx val="7"/>
                <c:order val="31"/>
                <c:tx>
                  <c:strRef>
                    <c:extLst xmlns:c15="http://schemas.microsoft.com/office/drawing/2012/chart">
                      <c:ext xmlns:c15="http://schemas.microsoft.com/office/drawing/2012/chart" uri="{02D57815-91ED-43cb-92C2-25804820EDAC}">
                        <c15:formulaRef>
                          <c15:sqref>'T,RH vs t graph'!$J$4</c15:sqref>
                        </c15:formulaRef>
                      </c:ext>
                    </c:extLst>
                    <c:strCache>
                      <c:ptCount val="1"/>
                      <c:pt idx="0">
                        <c:v>RHro (%)</c:v>
                      </c:pt>
                    </c:strCache>
                  </c:strRef>
                </c:tx>
                <c:spPr>
                  <a:ln w="19050"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graph'!$J$5:$J$9</c15:sqref>
                        </c15:formulaRef>
                      </c:ext>
                    </c:extLst>
                    <c:numCache>
                      <c:formatCode>General</c:formatCode>
                      <c:ptCount val="5"/>
                      <c:pt idx="1">
                        <c:v>53</c:v>
                      </c:pt>
                      <c:pt idx="2">
                        <c:v>42</c:v>
                      </c:pt>
                      <c:pt idx="3">
                        <c:v>35</c:v>
                      </c:pt>
                      <c:pt idx="4">
                        <c:v>31</c:v>
                      </c:pt>
                    </c:numCache>
                  </c:numRef>
                </c:yVal>
                <c:smooth val="0"/>
                <c:extLst xmlns:c15="http://schemas.microsoft.com/office/drawing/2012/chart">
                  <c:ext xmlns:c16="http://schemas.microsoft.com/office/drawing/2014/chart" uri="{C3380CC4-5D6E-409C-BE32-E72D297353CC}">
                    <c16:uniqueId val="{0000001F-B720-4E18-A85A-0C39DE28F287}"/>
                  </c:ext>
                </c:extLst>
              </c15:ser>
            </c15:filteredScatterSeries>
          </c:ext>
        </c:extLst>
      </c:scatterChart>
      <c:scatterChart>
        <c:scatterStyle val="lineMarker"/>
        <c:varyColors val="0"/>
        <c:dLbls>
          <c:showLegendKey val="0"/>
          <c:showVal val="0"/>
          <c:showCatName val="0"/>
          <c:showSerName val="0"/>
          <c:showPercent val="0"/>
          <c:showBubbleSize val="0"/>
        </c:dLbls>
        <c:axId val="49039232"/>
        <c:axId val="49037312"/>
        <c:extLst xmlns:c16r2="http://schemas.microsoft.com/office/drawing/2015/06/chart">
          <c:ext xmlns:c15="http://schemas.microsoft.com/office/drawing/2012/chart" uri="{02D57815-91ED-43cb-92C2-25804820EDAC}">
            <c15:filteredScatterSeries>
              <c15:ser>
                <c:idx val="4"/>
                <c:order val="28"/>
                <c:tx>
                  <c:strRef>
                    <c:extLst>
                      <c:ext uri="{02D57815-91ED-43cb-92C2-25804820EDAC}">
                        <c15:formulaRef>
                          <c15:sqref>'T,RH vs t graph'!$G$4</c15:sqref>
                        </c15:formulaRef>
                      </c:ext>
                    </c:extLst>
                    <c:strCache>
                      <c:ptCount val="1"/>
                      <c:pt idx="0">
                        <c:v>Tri (℃)</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extLst>
                      <c:ex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c:ext uri="{02D57815-91ED-43cb-92C2-25804820EDAC}">
                        <c15:formulaRef>
                          <c15:sqref>'T,RH vs t graph'!$G$5:$G$9</c15:sqref>
                        </c15:formulaRef>
                      </c:ext>
                    </c:extLst>
                    <c:numCache>
                      <c:formatCode>General</c:formatCode>
                      <c:ptCount val="5"/>
                      <c:pt idx="1">
                        <c:v>49</c:v>
                      </c:pt>
                      <c:pt idx="2">
                        <c:v>56</c:v>
                      </c:pt>
                      <c:pt idx="3">
                        <c:v>60</c:v>
                      </c:pt>
                      <c:pt idx="4">
                        <c:v>61</c:v>
                      </c:pt>
                    </c:numCache>
                  </c:numRef>
                </c:yVal>
                <c:smooth val="0"/>
                <c:extLst>
                  <c:ext xmlns:c16="http://schemas.microsoft.com/office/drawing/2014/chart" uri="{C3380CC4-5D6E-409C-BE32-E72D297353CC}">
                    <c16:uniqueId val="{0000001C-B720-4E18-A85A-0C39DE28F287}"/>
                  </c:ext>
                </c:extLst>
              </c15:ser>
            </c15:filteredScatterSeries>
            <c15:filteredScatterSeries>
              <c15:ser>
                <c:idx val="5"/>
                <c:order val="29"/>
                <c:tx>
                  <c:strRef>
                    <c:extLst xmlns:c15="http://schemas.microsoft.com/office/drawing/2012/chart">
                      <c:ext xmlns:c15="http://schemas.microsoft.com/office/drawing/2012/chart" uri="{02D57815-91ED-43cb-92C2-25804820EDAC}">
                        <c15:formulaRef>
                          <c15:sqref>'T,RH vs t graph'!$H$4</c15:sqref>
                        </c15:formulaRef>
                      </c:ext>
                    </c:extLst>
                    <c:strCache>
                      <c:ptCount val="1"/>
                      <c:pt idx="0">
                        <c:v>RHri (%)</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extLst xmlns:c15="http://schemas.microsoft.com/office/drawing/2012/chart">
                      <c:ext xmlns:c15="http://schemas.microsoft.com/office/drawing/2012/chart" uri="{02D57815-91ED-43cb-92C2-25804820EDAC}">
                        <c15:formulaRef>
                          <c15:sqref>'T,RH vs t graph'!$B$5:$B$9</c15:sqref>
                        </c15:formulaRef>
                      </c:ext>
                    </c:extLst>
                    <c:numCache>
                      <c:formatCode>General</c:formatCode>
                      <c:ptCount val="5"/>
                      <c:pt idx="1">
                        <c:v>0</c:v>
                      </c:pt>
                      <c:pt idx="2">
                        <c:v>10</c:v>
                      </c:pt>
                      <c:pt idx="3">
                        <c:v>20</c:v>
                      </c:pt>
                      <c:pt idx="4">
                        <c:v>30</c:v>
                      </c:pt>
                    </c:numCache>
                  </c:numRef>
                </c:xVal>
                <c:yVal>
                  <c:numRef>
                    <c:extLst xmlns:c15="http://schemas.microsoft.com/office/drawing/2012/chart">
                      <c:ext xmlns:c15="http://schemas.microsoft.com/office/drawing/2012/chart" uri="{02D57815-91ED-43cb-92C2-25804820EDAC}">
                        <c15:formulaRef>
                          <c15:sqref>'T,RH vs t graph'!$H$5:$H$9</c15:sqref>
                        </c15:formulaRef>
                      </c:ext>
                    </c:extLst>
                    <c:numCache>
                      <c:formatCode>General</c:formatCode>
                      <c:ptCount val="5"/>
                      <c:pt idx="1">
                        <c:v>23</c:v>
                      </c:pt>
                      <c:pt idx="2">
                        <c:v>10</c:v>
                      </c:pt>
                      <c:pt idx="3">
                        <c:v>7</c:v>
                      </c:pt>
                      <c:pt idx="4">
                        <c:v>6</c:v>
                      </c:pt>
                    </c:numCache>
                  </c:numRef>
                </c:yVal>
                <c:smooth val="0"/>
                <c:extLst xmlns:c15="http://schemas.microsoft.com/office/drawing/2012/chart">
                  <c:ext xmlns:c16="http://schemas.microsoft.com/office/drawing/2014/chart" uri="{C3380CC4-5D6E-409C-BE32-E72D297353CC}">
                    <c16:uniqueId val="{0000001D-B720-4E18-A85A-0C39DE28F287}"/>
                  </c:ext>
                </c:extLst>
              </c15:ser>
            </c15:filteredScatterSeries>
          </c:ext>
        </c:extLst>
      </c:scatterChart>
      <c:valAx>
        <c:axId val="49025024"/>
        <c:scaling>
          <c:orientation val="minMax"/>
          <c:max val="30"/>
        </c:scaling>
        <c:delete val="0"/>
        <c:axPos val="b"/>
        <c:title>
          <c:tx>
            <c:rich>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Time (min)</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026944"/>
        <c:crosses val="autoZero"/>
        <c:crossBetween val="midCat"/>
      </c:valAx>
      <c:valAx>
        <c:axId val="49026944"/>
        <c:scaling>
          <c:orientation val="minMax"/>
        </c:scaling>
        <c:delete val="0"/>
        <c:axPos val="l"/>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Temperature (℃)</a:t>
                </a: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025024"/>
        <c:crosses val="autoZero"/>
        <c:crossBetween val="midCat"/>
        <c:majorUnit val="10"/>
      </c:valAx>
      <c:valAx>
        <c:axId val="49037312"/>
        <c:scaling>
          <c:orientation val="minMax"/>
          <c:max val="80"/>
          <c:min val="0"/>
        </c:scaling>
        <c:delete val="0"/>
        <c:axPos val="r"/>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r>
                  <a:rPr lang="en-IN"/>
                  <a:t>Relative Humidity (%)</a:t>
                </a:r>
              </a:p>
            </c:rich>
          </c:tx>
          <c:layout>
            <c:manualLayout>
              <c:xMode val="edge"/>
              <c:yMode val="edge"/>
              <c:x val="0.92670003008610435"/>
              <c:y val="0.24968863115803119"/>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49039232"/>
        <c:crosses val="max"/>
        <c:crossBetween val="midCat"/>
        <c:majorUnit val="10"/>
      </c:valAx>
      <c:valAx>
        <c:axId val="49039232"/>
        <c:scaling>
          <c:orientation val="minMax"/>
        </c:scaling>
        <c:delete val="1"/>
        <c:axPos val="t"/>
        <c:numFmt formatCode="General" sourceLinked="1"/>
        <c:majorTickMark val="out"/>
        <c:minorTickMark val="none"/>
        <c:tickLblPos val="nextTo"/>
        <c:crossAx val="49037312"/>
        <c:crosses val="max"/>
        <c:crossBetween val="midCat"/>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chart>
  <c:spPr>
    <a:solidFill>
      <a:schemeClr val="bg1"/>
    </a:solidFill>
    <a:ln w="9525" cap="flat" cmpd="sng" algn="ctr">
      <a:solidFill>
        <a:schemeClr val="tx1">
          <a:lumMod val="15000"/>
          <a:lumOff val="85000"/>
        </a:schemeClr>
      </a:solidFill>
      <a:prstDash val="sysDot"/>
      <a:round/>
    </a:ln>
    <a:effectLst/>
  </c:spPr>
  <c:txPr>
    <a:bodyPr/>
    <a:lstStyle/>
    <a:p>
      <a:pPr>
        <a:defRPr sz="7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3884</Words>
  <Characters>22142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akmu ldh1</dc:creator>
  <cp:lastModifiedBy>manich</cp:lastModifiedBy>
  <cp:revision>2</cp:revision>
  <dcterms:created xsi:type="dcterms:W3CDTF">2024-12-27T09:23:00Z</dcterms:created>
  <dcterms:modified xsi:type="dcterms:W3CDTF">2024-12-27T09:23:00Z</dcterms:modified>
</cp:coreProperties>
</file>