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121E8" w14:textId="0DBC5AD9" w:rsidR="00915B37" w:rsidRDefault="00915B37" w:rsidP="00F74A01">
      <w:pPr>
        <w:pStyle w:val="Author"/>
        <w:spacing w:line="240" w:lineRule="auto"/>
        <w:rPr>
          <w:rFonts w:ascii="Arial" w:hAnsi="Arial" w:cs="Arial"/>
          <w:sz w:val="36"/>
          <w:szCs w:val="28"/>
        </w:rPr>
      </w:pPr>
      <w:r w:rsidRPr="00915B37">
        <w:rPr>
          <w:rFonts w:ascii="Arial" w:hAnsi="Arial" w:cs="Arial"/>
          <w:sz w:val="36"/>
          <w:szCs w:val="28"/>
        </w:rPr>
        <w:t>Original Research Article</w:t>
      </w:r>
    </w:p>
    <w:p w14:paraId="71E25DCB" w14:textId="77777777" w:rsidR="00915B37" w:rsidRDefault="00915B37" w:rsidP="00F74A01">
      <w:pPr>
        <w:pStyle w:val="Author"/>
        <w:spacing w:line="240" w:lineRule="auto"/>
        <w:rPr>
          <w:rFonts w:ascii="Arial" w:hAnsi="Arial" w:cs="Arial"/>
          <w:sz w:val="36"/>
          <w:szCs w:val="28"/>
        </w:rPr>
      </w:pPr>
    </w:p>
    <w:p w14:paraId="4B90E3A2" w14:textId="1E5032FF" w:rsidR="0057167F" w:rsidRDefault="00456487" w:rsidP="00F74A01">
      <w:pPr>
        <w:pStyle w:val="Author"/>
        <w:spacing w:line="240" w:lineRule="auto"/>
        <w:rPr>
          <w:rFonts w:ascii="Arial" w:hAnsi="Arial" w:cs="Arial"/>
          <w:sz w:val="36"/>
          <w:szCs w:val="28"/>
        </w:rPr>
      </w:pPr>
      <w:r>
        <w:rPr>
          <w:rFonts w:ascii="Arial" w:hAnsi="Arial" w:cs="Arial"/>
          <w:sz w:val="36"/>
          <w:szCs w:val="28"/>
        </w:rPr>
        <w:t>Effect</w:t>
      </w:r>
      <w:r w:rsidR="004277FA">
        <w:rPr>
          <w:rFonts w:ascii="Arial" w:hAnsi="Arial" w:cs="Arial"/>
          <w:sz w:val="36"/>
          <w:szCs w:val="28"/>
        </w:rPr>
        <w:t xml:space="preserve"> </w:t>
      </w:r>
      <w:r w:rsidR="00DD3FFF" w:rsidRPr="00DD3FFF">
        <w:rPr>
          <w:rFonts w:ascii="Arial" w:hAnsi="Arial" w:cs="Arial"/>
          <w:sz w:val="36"/>
          <w:szCs w:val="28"/>
        </w:rPr>
        <w:t xml:space="preserve">of chitosan-based edible films on the storage quality of ready-to-eat </w:t>
      </w:r>
      <w:r w:rsidR="00DD3FFF" w:rsidRPr="0040355C">
        <w:rPr>
          <w:rFonts w:ascii="Arial" w:hAnsi="Arial" w:cs="Arial"/>
          <w:i/>
          <w:iCs/>
          <w:sz w:val="36"/>
          <w:szCs w:val="28"/>
        </w:rPr>
        <w:t>paneer</w:t>
      </w:r>
    </w:p>
    <w:p w14:paraId="1052436F" w14:textId="77777777" w:rsidR="00DD3FFF" w:rsidRPr="00DD3FFF" w:rsidRDefault="00DD3FFF" w:rsidP="00F74A01">
      <w:pPr>
        <w:pStyle w:val="Author"/>
        <w:spacing w:line="240" w:lineRule="auto"/>
        <w:rPr>
          <w:rFonts w:ascii="Arial" w:hAnsi="Arial" w:cs="Arial"/>
          <w:sz w:val="36"/>
          <w:szCs w:val="28"/>
        </w:rPr>
      </w:pPr>
    </w:p>
    <w:p w14:paraId="22B0FFAD" w14:textId="77777777" w:rsidR="0057167F" w:rsidRDefault="0057167F" w:rsidP="00F74A01">
      <w:pPr>
        <w:pStyle w:val="Affiliation"/>
        <w:spacing w:after="0" w:line="240" w:lineRule="auto"/>
        <w:rPr>
          <w:rFonts w:ascii="Arial" w:hAnsi="Arial" w:cs="Arial"/>
          <w:i/>
        </w:rPr>
      </w:pPr>
    </w:p>
    <w:p w14:paraId="4D5CF200" w14:textId="3823C26B" w:rsidR="00A73C4A" w:rsidRDefault="00A73C4A" w:rsidP="00F74A01">
      <w:pPr>
        <w:pStyle w:val="Style2"/>
        <w:pBdr>
          <w:top w:val="single" w:sz="12" w:space="1" w:color="auto"/>
        </w:pBdr>
        <w:jc w:val="left"/>
        <w:rPr>
          <w:b/>
          <w:bCs/>
          <w:sz w:val="22"/>
          <w:szCs w:val="34"/>
        </w:rPr>
      </w:pPr>
      <w:r>
        <w:rPr>
          <w:b/>
          <w:bCs/>
          <w:sz w:val="22"/>
          <w:szCs w:val="34"/>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7858"/>
      </w:tblGrid>
      <w:tr w:rsidR="00A73C4A" w:rsidRPr="001E44FE" w14:paraId="684DB8F4" w14:textId="77777777" w:rsidTr="00BA5670">
        <w:tc>
          <w:tcPr>
            <w:tcW w:w="9576" w:type="dxa"/>
            <w:shd w:val="clear" w:color="auto" w:fill="F2F2F2"/>
          </w:tcPr>
          <w:p w14:paraId="3C6E5DEF" w14:textId="4F4DA471" w:rsidR="00A73C4A" w:rsidRPr="00B843B1" w:rsidRDefault="00A73C4A" w:rsidP="00BA5670">
            <w:pPr>
              <w:pStyle w:val="Body"/>
              <w:spacing w:after="0"/>
              <w:rPr>
                <w:rFonts w:ascii="Arial" w:eastAsia="Calibri" w:hAnsi="Arial" w:cs="Arial"/>
                <w:bCs/>
                <w:szCs w:val="22"/>
              </w:rPr>
            </w:pPr>
            <w:r w:rsidRPr="00BA1B01">
              <w:rPr>
                <w:rFonts w:ascii="Arial" w:eastAsia="Calibri" w:hAnsi="Arial" w:cs="Arial"/>
                <w:b/>
                <w:szCs w:val="22"/>
              </w:rPr>
              <w:t xml:space="preserve">Aims: </w:t>
            </w:r>
            <w:r w:rsidR="00B843B1" w:rsidRPr="00B843B1">
              <w:rPr>
                <w:rFonts w:ascii="Arial" w:eastAsia="Calibri" w:hAnsi="Arial" w:cs="Arial"/>
                <w:bCs/>
                <w:szCs w:val="22"/>
              </w:rPr>
              <w:t>The</w:t>
            </w:r>
            <w:r w:rsidR="00B843B1">
              <w:rPr>
                <w:rFonts w:ascii="Arial" w:eastAsia="Calibri" w:hAnsi="Arial" w:cs="Arial"/>
                <w:bCs/>
                <w:szCs w:val="22"/>
              </w:rPr>
              <w:t xml:space="preserve"> aim of the study is to find the </w:t>
            </w:r>
            <w:commentRangeStart w:id="0"/>
            <w:r w:rsidR="00B843B1">
              <w:rPr>
                <w:rFonts w:ascii="Arial" w:eastAsia="Calibri" w:hAnsi="Arial" w:cs="Arial"/>
                <w:bCs/>
                <w:szCs w:val="22"/>
              </w:rPr>
              <w:t>e</w:t>
            </w:r>
            <w:r w:rsidR="00B843B1" w:rsidRPr="00B843B1">
              <w:rPr>
                <w:rFonts w:ascii="Arial" w:eastAsia="Calibri" w:hAnsi="Arial" w:cs="Arial"/>
                <w:bCs/>
                <w:szCs w:val="22"/>
              </w:rPr>
              <w:t xml:space="preserve">ffect on </w:t>
            </w:r>
            <w:r w:rsidR="00B843B1">
              <w:rPr>
                <w:rFonts w:ascii="Arial" w:eastAsia="Calibri" w:hAnsi="Arial" w:cs="Arial"/>
                <w:bCs/>
                <w:szCs w:val="22"/>
              </w:rPr>
              <w:t>sensory and microbiological</w:t>
            </w:r>
            <w:r w:rsidR="00B843B1" w:rsidRPr="00B843B1">
              <w:rPr>
                <w:rFonts w:ascii="Arial" w:eastAsia="Calibri" w:hAnsi="Arial" w:cs="Arial"/>
                <w:bCs/>
                <w:szCs w:val="22"/>
              </w:rPr>
              <w:t xml:space="preserve"> characteristics of chitosan film packed ready to eat paneer during storage at ambient </w:t>
            </w:r>
            <w:r w:rsidR="00B843B1">
              <w:rPr>
                <w:rFonts w:ascii="Arial" w:eastAsia="Calibri" w:hAnsi="Arial" w:cs="Arial"/>
                <w:bCs/>
                <w:szCs w:val="22"/>
              </w:rPr>
              <w:t xml:space="preserve">and refrigeration </w:t>
            </w:r>
            <w:r w:rsidR="00B843B1" w:rsidRPr="00B843B1">
              <w:rPr>
                <w:rFonts w:ascii="Arial" w:eastAsia="Calibri" w:hAnsi="Arial" w:cs="Arial"/>
                <w:bCs/>
                <w:szCs w:val="22"/>
              </w:rPr>
              <w:t>temperature</w:t>
            </w:r>
            <w:commentRangeEnd w:id="0"/>
            <w:r w:rsidR="0006073D">
              <w:rPr>
                <w:rStyle w:val="CommentReference"/>
                <w:rFonts w:asciiTheme="minorHAnsi" w:eastAsiaTheme="minorHAnsi" w:hAnsiTheme="minorHAnsi" w:cstheme="minorBidi"/>
                <w:kern w:val="2"/>
                <w:lang w:val="en-IN"/>
                <w14:ligatures w14:val="standardContextual"/>
              </w:rPr>
              <w:commentReference w:id="0"/>
            </w:r>
            <w:r w:rsidR="00B843B1">
              <w:rPr>
                <w:rFonts w:ascii="Arial" w:eastAsia="Calibri" w:hAnsi="Arial" w:cs="Arial"/>
                <w:bCs/>
                <w:szCs w:val="22"/>
              </w:rPr>
              <w:t>.</w:t>
            </w:r>
          </w:p>
          <w:p w14:paraId="305822B1" w14:textId="77777777" w:rsidR="000353FA" w:rsidRDefault="00A73C4A" w:rsidP="00BA5670">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0353FA" w:rsidRPr="000353FA">
              <w:rPr>
                <w:rFonts w:ascii="Arial" w:eastAsia="Calibri" w:hAnsi="Arial" w:cs="Arial"/>
                <w:szCs w:val="22"/>
              </w:rPr>
              <w:t>This study was experimental and conducted in a lab.</w:t>
            </w:r>
          </w:p>
          <w:p w14:paraId="60E0692E" w14:textId="6A99FBA7" w:rsidR="002C610D" w:rsidRPr="00B843B1" w:rsidRDefault="00A73C4A" w:rsidP="00BA5670">
            <w:pPr>
              <w:pStyle w:val="Body"/>
              <w:spacing w:after="0"/>
              <w:rPr>
                <w:rFonts w:ascii="Arial" w:eastAsia="Calibri" w:hAnsi="Arial" w:cs="Arial"/>
                <w:bCs/>
                <w:szCs w:val="22"/>
              </w:rPr>
            </w:pPr>
            <w:r w:rsidRPr="00BA1B01">
              <w:rPr>
                <w:rFonts w:ascii="Arial" w:eastAsia="Calibri" w:hAnsi="Arial" w:cs="Arial"/>
                <w:b/>
                <w:szCs w:val="22"/>
              </w:rPr>
              <w:t>Place and Duration of Study</w:t>
            </w:r>
            <w:r w:rsidR="002C610D">
              <w:rPr>
                <w:rFonts w:ascii="Arial" w:eastAsia="Calibri" w:hAnsi="Arial" w:cs="Arial"/>
                <w:b/>
                <w:szCs w:val="22"/>
              </w:rPr>
              <w:t>:</w:t>
            </w:r>
            <w:r w:rsidR="002C610D">
              <w:t xml:space="preserve"> </w:t>
            </w:r>
            <w:r w:rsidR="002C610D" w:rsidRPr="00B843B1">
              <w:rPr>
                <w:rFonts w:ascii="Arial" w:eastAsia="Calibri" w:hAnsi="Arial" w:cs="Arial"/>
                <w:bCs/>
                <w:szCs w:val="22"/>
              </w:rPr>
              <w:t xml:space="preserve">The study was conducted at the Department of Dairy Technology, Dairy Science College, Hebbal, Bengaluru, Karnataka, India, between </w:t>
            </w:r>
            <w:r w:rsidR="00B843B1">
              <w:rPr>
                <w:rFonts w:ascii="Arial" w:eastAsia="Calibri" w:hAnsi="Arial" w:cs="Arial"/>
                <w:bCs/>
                <w:szCs w:val="22"/>
              </w:rPr>
              <w:t>October 2022</w:t>
            </w:r>
            <w:r w:rsidR="002C610D" w:rsidRPr="00B843B1">
              <w:rPr>
                <w:rFonts w:ascii="Arial" w:eastAsia="Calibri" w:hAnsi="Arial" w:cs="Arial"/>
                <w:bCs/>
                <w:szCs w:val="22"/>
              </w:rPr>
              <w:t xml:space="preserve"> and July 2023.</w:t>
            </w:r>
          </w:p>
          <w:p w14:paraId="0108D862" w14:textId="3394CE35" w:rsidR="00A73C4A" w:rsidRPr="00DA6846" w:rsidRDefault="00A73C4A" w:rsidP="00DA6846">
            <w:pPr>
              <w:spacing w:after="0" w:line="240" w:lineRule="auto"/>
              <w:jc w:val="both"/>
              <w:rPr>
                <w:rFonts w:ascii="Arial" w:eastAsiaTheme="majorEastAsia" w:hAnsi="Arial" w:cstheme="majorBidi"/>
                <w:color w:val="000000" w:themeColor="text1"/>
                <w:sz w:val="20"/>
                <w:szCs w:val="32"/>
              </w:rPr>
            </w:pPr>
            <w:r w:rsidRPr="003449B7">
              <w:rPr>
                <w:b/>
                <w:bCs/>
              </w:rPr>
              <w:t>Methodology:</w:t>
            </w:r>
            <w:r w:rsidRPr="003449B7">
              <w:t xml:space="preserve"> </w:t>
            </w:r>
            <w:r w:rsidR="006C4FAD" w:rsidRPr="00DA6846">
              <w:rPr>
                <w:rStyle w:val="Style2Char"/>
              </w:rPr>
              <w:t xml:space="preserve">The ready to eat paneer prepared with 5 </w:t>
            </w:r>
            <w:commentRangeStart w:id="1"/>
            <w:r w:rsidR="006C4FAD" w:rsidRPr="00DA6846">
              <w:rPr>
                <w:rStyle w:val="Style2Char"/>
              </w:rPr>
              <w:t>per cent</w:t>
            </w:r>
            <w:commentRangeEnd w:id="1"/>
            <w:r w:rsidR="006E7B82">
              <w:rPr>
                <w:rStyle w:val="CommentReference"/>
              </w:rPr>
              <w:commentReference w:id="1"/>
            </w:r>
            <w:r w:rsidR="006C4FAD" w:rsidRPr="00DA6846">
              <w:rPr>
                <w:rStyle w:val="Style2Char"/>
              </w:rPr>
              <w:t xml:space="preserve"> </w:t>
            </w:r>
            <w:proofErr w:type="spellStart"/>
            <w:r w:rsidR="00EE0C9D" w:rsidRPr="00DA6846">
              <w:rPr>
                <w:rStyle w:val="Style2Char"/>
              </w:rPr>
              <w:t>fructooligosaccharides</w:t>
            </w:r>
            <w:proofErr w:type="spellEnd"/>
            <w:r w:rsidR="006C4FAD" w:rsidRPr="00DA6846">
              <w:rPr>
                <w:rStyle w:val="Style2Char"/>
              </w:rPr>
              <w:t xml:space="preserve">, 40 </w:t>
            </w:r>
            <w:commentRangeStart w:id="2"/>
            <w:r w:rsidR="006C4FAD" w:rsidRPr="00DA6846">
              <w:rPr>
                <w:rStyle w:val="Style2Char"/>
              </w:rPr>
              <w:t>per cent</w:t>
            </w:r>
            <w:commentRangeEnd w:id="2"/>
            <w:r w:rsidR="0006073D">
              <w:rPr>
                <w:rStyle w:val="CommentReference"/>
              </w:rPr>
              <w:commentReference w:id="2"/>
            </w:r>
            <w:r w:rsidR="006C4FAD" w:rsidRPr="00DA6846">
              <w:rPr>
                <w:rStyle w:val="Style2Char"/>
              </w:rPr>
              <w:t xml:space="preserve"> sugar and 15 </w:t>
            </w:r>
            <w:commentRangeStart w:id="3"/>
            <w:r w:rsidR="006C4FAD" w:rsidRPr="00DA6846">
              <w:rPr>
                <w:rStyle w:val="Style2Char"/>
              </w:rPr>
              <w:t>per cent</w:t>
            </w:r>
            <w:commentRangeEnd w:id="3"/>
            <w:r w:rsidR="006E7B82">
              <w:rPr>
                <w:rStyle w:val="CommentReference"/>
              </w:rPr>
              <w:commentReference w:id="3"/>
            </w:r>
            <w:r w:rsidR="006C4FAD" w:rsidRPr="00DA6846">
              <w:rPr>
                <w:rStyle w:val="Style2Char"/>
              </w:rPr>
              <w:t xml:space="preserve"> orange juice will be aseptically wrapped with chitosan based edible film made of 1.5% chitosan and 0.75% glycerol. The product will be analysed at both ambient temperature (27±1°C) with 1days interval and refrigeration temperature (4±1°C) with 3 days interval. Sensory analysis by </w:t>
            </w:r>
            <w:r w:rsidR="003449B7" w:rsidRPr="00DA6846">
              <w:rPr>
                <w:rStyle w:val="Style2Char"/>
              </w:rPr>
              <w:t>9-point</w:t>
            </w:r>
            <w:r w:rsidR="006C4FAD" w:rsidRPr="00DA6846">
              <w:rPr>
                <w:rStyle w:val="Style2Char"/>
              </w:rPr>
              <w:t xml:space="preserve"> hedonic scale and microbial analysis of </w:t>
            </w:r>
            <w:commentRangeStart w:id="4"/>
            <w:r w:rsidR="007A6E30" w:rsidRPr="00DA6846">
              <w:rPr>
                <w:rStyle w:val="Style2Char"/>
              </w:rPr>
              <w:t>total plate count</w:t>
            </w:r>
            <w:commentRangeEnd w:id="4"/>
            <w:r w:rsidR="006E7B82">
              <w:rPr>
                <w:rStyle w:val="CommentReference"/>
              </w:rPr>
              <w:commentReference w:id="4"/>
            </w:r>
            <w:r w:rsidR="007A6E30" w:rsidRPr="00DA6846">
              <w:rPr>
                <w:rStyle w:val="Style2Char"/>
              </w:rPr>
              <w:t xml:space="preserve">, coliforms count, yeast </w:t>
            </w:r>
            <w:commentRangeStart w:id="5"/>
            <w:r w:rsidR="007A6E30" w:rsidRPr="00DA6846">
              <w:rPr>
                <w:rStyle w:val="Style2Char"/>
              </w:rPr>
              <w:t>&amp;</w:t>
            </w:r>
            <w:commentRangeEnd w:id="5"/>
            <w:r w:rsidR="006E7B82">
              <w:rPr>
                <w:rStyle w:val="CommentReference"/>
              </w:rPr>
              <w:commentReference w:id="5"/>
            </w:r>
            <w:r w:rsidR="007A6E30" w:rsidRPr="00DA6846">
              <w:rPr>
                <w:rStyle w:val="Style2Char"/>
              </w:rPr>
              <w:t xml:space="preserve"> </w:t>
            </w:r>
            <w:proofErr w:type="spellStart"/>
            <w:r w:rsidR="007A6E30" w:rsidRPr="00DA6846">
              <w:rPr>
                <w:rStyle w:val="Style2Char"/>
              </w:rPr>
              <w:t>mold</w:t>
            </w:r>
            <w:proofErr w:type="spellEnd"/>
            <w:r w:rsidR="007A6E30" w:rsidRPr="00DA6846">
              <w:rPr>
                <w:rStyle w:val="Style2Char"/>
              </w:rPr>
              <w:t xml:space="preserve"> count were assessed</w:t>
            </w:r>
            <w:r w:rsidR="00DA6846" w:rsidRPr="00DA6846">
              <w:rPr>
                <w:rStyle w:val="Style2Char"/>
              </w:rPr>
              <w:t>. ANOVA was the method used for statistical analysis, and the significance between the control and sample</w:t>
            </w:r>
            <w:r w:rsidR="00DA6846" w:rsidRPr="00DA6846">
              <w:rPr>
                <w:rFonts w:ascii="Arial" w:eastAsiaTheme="majorEastAsia" w:hAnsi="Arial" w:cstheme="majorBidi"/>
                <w:color w:val="000000" w:themeColor="text1"/>
                <w:sz w:val="20"/>
                <w:szCs w:val="32"/>
              </w:rPr>
              <w:t xml:space="preserve"> was assessed using a critical difference (CD) at a 5% significance level</w:t>
            </w:r>
            <w:r w:rsidR="00DA6846">
              <w:rPr>
                <w:rFonts w:ascii="Arial" w:eastAsiaTheme="majorEastAsia" w:hAnsi="Arial" w:cstheme="majorBidi"/>
                <w:color w:val="000000" w:themeColor="text1"/>
                <w:sz w:val="20"/>
                <w:szCs w:val="32"/>
              </w:rPr>
              <w:t>.</w:t>
            </w:r>
          </w:p>
          <w:p w14:paraId="15E6C70F" w14:textId="5460E4C7" w:rsidR="00D32600" w:rsidRDefault="00A73C4A" w:rsidP="000F1899">
            <w:pPr>
              <w:pStyle w:val="Style2"/>
              <w:spacing w:after="0" w:line="240" w:lineRule="auto"/>
            </w:pPr>
            <w:r w:rsidRPr="00BA1B01">
              <w:rPr>
                <w:rFonts w:eastAsia="Calibri" w:cs="Arial"/>
                <w:b/>
                <w:bCs/>
                <w:szCs w:val="22"/>
              </w:rPr>
              <w:t>Results:</w:t>
            </w:r>
            <w:r w:rsidRPr="00BA1B01">
              <w:rPr>
                <w:rFonts w:eastAsia="Calibri" w:cs="Arial"/>
                <w:szCs w:val="22"/>
              </w:rPr>
              <w:t xml:space="preserve"> </w:t>
            </w:r>
            <w:r w:rsidR="00D32600">
              <w:t>T</w:t>
            </w:r>
            <w:r w:rsidR="00D32600" w:rsidRPr="00E50AE2">
              <w:t>he sensory attributes ratings of the control paneer and edible chitosan film packed ready to eat paneer samples</w:t>
            </w:r>
            <w:r w:rsidR="00D32600">
              <w:t xml:space="preserve"> are non-significant </w:t>
            </w:r>
            <w:r w:rsidR="00D32600" w:rsidRPr="00C61E5A">
              <w:t>(P</w:t>
            </w:r>
            <w:r w:rsidR="00D32600">
              <w:t>&gt;</w:t>
            </w:r>
            <w:r w:rsidR="00D32600" w:rsidRPr="00C61E5A">
              <w:t>0.05)</w:t>
            </w:r>
            <w:r w:rsidR="00D32600">
              <w:t xml:space="preserve"> to each other and </w:t>
            </w:r>
            <w:r w:rsidR="00D32600" w:rsidRPr="00E50AE2">
              <w:t>decreased consistently throughout storage at both</w:t>
            </w:r>
            <w:r w:rsidR="00D32600">
              <w:t xml:space="preserve"> </w:t>
            </w:r>
            <w:r w:rsidR="000F1899">
              <w:t>conditions</w:t>
            </w:r>
            <w:r w:rsidR="00D32600">
              <w:t>.</w:t>
            </w:r>
            <w:r w:rsidR="000F1899" w:rsidRPr="00E50AE2">
              <w:t xml:space="preserve"> Throughout storage, the coliform count was undetectable. During storage, the total plate count, as well as the yeast and mould counts, increased. </w:t>
            </w:r>
            <w:commentRangeStart w:id="6"/>
            <w:r w:rsidR="000F1899" w:rsidRPr="00E50AE2">
              <w:t xml:space="preserve">The yeast and mould count </w:t>
            </w:r>
            <w:r w:rsidR="00DA6846">
              <w:t xml:space="preserve">of </w:t>
            </w:r>
            <w:r w:rsidR="000F1899" w:rsidRPr="00E50AE2">
              <w:t>0.48 log</w:t>
            </w:r>
            <w:r w:rsidR="000F1899" w:rsidRPr="00D920D0">
              <w:rPr>
                <w:vertAlign w:val="subscript"/>
              </w:rPr>
              <w:t>10</w:t>
            </w:r>
            <w:r w:rsidR="000F1899" w:rsidRPr="00E50AE2">
              <w:t xml:space="preserve"> </w:t>
            </w:r>
            <w:proofErr w:type="spellStart"/>
            <w:r w:rsidR="000F1899" w:rsidRPr="00E50AE2">
              <w:t>cfu</w:t>
            </w:r>
            <w:proofErr w:type="spellEnd"/>
            <w:r w:rsidR="000F1899" w:rsidRPr="00E50AE2">
              <w:t xml:space="preserve">/g and total plate count </w:t>
            </w:r>
            <w:r w:rsidR="00DA6846">
              <w:t xml:space="preserve">of </w:t>
            </w:r>
            <w:r w:rsidR="000F1899" w:rsidRPr="00E50AE2">
              <w:t>2.30 log</w:t>
            </w:r>
            <w:r w:rsidR="000F1899" w:rsidRPr="00D920D0">
              <w:rPr>
                <w:vertAlign w:val="subscript"/>
              </w:rPr>
              <w:t>10</w:t>
            </w:r>
            <w:r w:rsidR="000F1899" w:rsidRPr="00E50AE2">
              <w:t xml:space="preserve"> </w:t>
            </w:r>
            <w:proofErr w:type="spellStart"/>
            <w:r w:rsidR="000F1899" w:rsidRPr="00E50AE2">
              <w:t>cfu</w:t>
            </w:r>
            <w:proofErr w:type="spellEnd"/>
            <w:r w:rsidR="000F1899" w:rsidRPr="00E50AE2">
              <w:t xml:space="preserve">/g </w:t>
            </w:r>
            <w:r w:rsidR="00DA6846" w:rsidRPr="00E50AE2">
              <w:t xml:space="preserve">were </w:t>
            </w:r>
            <w:r w:rsidR="00DA6846">
              <w:t>the initial load</w:t>
            </w:r>
            <w:r w:rsidR="00DA6846" w:rsidRPr="00E50AE2">
              <w:t xml:space="preserve"> </w:t>
            </w:r>
            <w:r w:rsidR="000F1899" w:rsidRPr="00E50AE2">
              <w:t xml:space="preserve">of the chitosan film packed ready to eat paneer </w:t>
            </w:r>
            <w:r w:rsidR="007A6E30">
              <w:t>which</w:t>
            </w:r>
            <w:r w:rsidR="00DA6846">
              <w:t xml:space="preserve"> increase</w:t>
            </w:r>
            <w:r w:rsidR="007A6E30">
              <w:t xml:space="preserve"> growth on storage days </w:t>
            </w:r>
            <w:r w:rsidR="00DA6846">
              <w:t>and were much less than control paneer</w:t>
            </w:r>
            <w:r w:rsidR="007A6E30">
              <w:t xml:space="preserve"> </w:t>
            </w:r>
            <w:r w:rsidR="00DA6846">
              <w:t>during storage.</w:t>
            </w:r>
            <w:commentRangeEnd w:id="6"/>
            <w:r w:rsidR="004531E8">
              <w:rPr>
                <w:rStyle w:val="CommentReference"/>
                <w:rFonts w:asciiTheme="minorHAnsi" w:eastAsiaTheme="minorHAnsi" w:hAnsiTheme="minorHAnsi" w:cstheme="minorBidi"/>
                <w:color w:val="auto"/>
              </w:rPr>
              <w:commentReference w:id="6"/>
            </w:r>
          </w:p>
          <w:p w14:paraId="5141E728" w14:textId="4B1506AE" w:rsidR="00A73C4A" w:rsidRPr="000F1899" w:rsidRDefault="00A73C4A" w:rsidP="000F1899">
            <w:pPr>
              <w:pStyle w:val="Style2"/>
              <w:spacing w:line="240" w:lineRule="auto"/>
              <w:rPr>
                <w:rFonts w:eastAsia="SimSun"/>
                <w:lang w:val="en-US"/>
              </w:rPr>
            </w:pPr>
            <w:r w:rsidRPr="00BA1B01">
              <w:rPr>
                <w:rFonts w:eastAsia="Calibri" w:cs="Arial"/>
                <w:b/>
                <w:bCs/>
                <w:szCs w:val="22"/>
              </w:rPr>
              <w:t>Conclusion:</w:t>
            </w:r>
            <w:r w:rsidRPr="00BA1B01">
              <w:rPr>
                <w:rFonts w:eastAsia="Calibri" w:cs="Arial"/>
                <w:szCs w:val="22"/>
              </w:rPr>
              <w:t xml:space="preserve"> </w:t>
            </w:r>
            <w:r w:rsidR="00197F5A" w:rsidRPr="00D920D0">
              <w:rPr>
                <w:rFonts w:eastAsia="SimSun"/>
                <w:lang w:val="en-US"/>
              </w:rPr>
              <w:t>The storage studies revealed that control paneer can be stored for 1 days at ambient temperature and 6 days at refrigeration temperature without any spoilage and chitosan film packed ready to eat paneer can be stored for 2 days at ambient temperature and 9 days at refrigeration temperature without any spoilage.</w:t>
            </w:r>
          </w:p>
        </w:tc>
      </w:tr>
    </w:tbl>
    <w:p w14:paraId="537DF5D6" w14:textId="77777777" w:rsidR="00A73C4A" w:rsidRDefault="00A73C4A" w:rsidP="009F58F8">
      <w:pPr>
        <w:pStyle w:val="Style2"/>
        <w:jc w:val="left"/>
        <w:rPr>
          <w:b/>
          <w:bCs/>
          <w:sz w:val="22"/>
          <w:szCs w:val="34"/>
        </w:rPr>
      </w:pPr>
    </w:p>
    <w:p w14:paraId="3A6DA7E2" w14:textId="653AE40C" w:rsidR="00A73C4A" w:rsidRPr="00A73C4A" w:rsidRDefault="00A73C4A" w:rsidP="00A73C4A">
      <w:pPr>
        <w:pStyle w:val="Body"/>
        <w:spacing w:after="0" w:line="480" w:lineRule="auto"/>
        <w:rPr>
          <w:rFonts w:ascii="Arial" w:hAnsi="Arial" w:cs="Arial"/>
          <w:i/>
        </w:rPr>
      </w:pPr>
      <w:r>
        <w:rPr>
          <w:rFonts w:ascii="Arial" w:hAnsi="Arial" w:cs="Arial"/>
          <w:i/>
        </w:rPr>
        <w:t>Keywords: Ready to eat paneer, chitosan, edible film, sensory analysis, microbial analysis</w:t>
      </w:r>
    </w:p>
    <w:p w14:paraId="06C8E354" w14:textId="1271521F" w:rsidR="00DD3FFF" w:rsidRDefault="00DD3FFF">
      <w:pPr>
        <w:rPr>
          <w:rFonts w:ascii="Arial" w:eastAsiaTheme="majorEastAsia" w:hAnsi="Arial" w:cstheme="majorBidi"/>
          <w:b/>
          <w:bCs/>
          <w:color w:val="000000" w:themeColor="text1"/>
          <w:szCs w:val="34"/>
        </w:rPr>
      </w:pPr>
      <w:r>
        <w:rPr>
          <w:b/>
          <w:bCs/>
          <w:szCs w:val="34"/>
        </w:rPr>
        <w:br w:type="page"/>
      </w:r>
    </w:p>
    <w:p w14:paraId="140A148F" w14:textId="52FB1E5E" w:rsidR="009F58F8" w:rsidRPr="009F58F8" w:rsidRDefault="0075589A" w:rsidP="009F58F8">
      <w:pPr>
        <w:pStyle w:val="Style2"/>
        <w:jc w:val="left"/>
        <w:rPr>
          <w:b/>
          <w:bCs/>
          <w:sz w:val="22"/>
          <w:szCs w:val="34"/>
        </w:rPr>
      </w:pPr>
      <w:r>
        <w:rPr>
          <w:b/>
          <w:bCs/>
          <w:sz w:val="22"/>
          <w:szCs w:val="34"/>
        </w:rPr>
        <w:lastRenderedPageBreak/>
        <w:t xml:space="preserve">1. </w:t>
      </w:r>
      <w:commentRangeStart w:id="7"/>
      <w:r w:rsidR="009F58F8" w:rsidRPr="009F58F8">
        <w:rPr>
          <w:b/>
          <w:bCs/>
          <w:sz w:val="22"/>
          <w:szCs w:val="34"/>
        </w:rPr>
        <w:t>INTRODUCTION</w:t>
      </w:r>
      <w:commentRangeEnd w:id="7"/>
      <w:r w:rsidR="00183489">
        <w:rPr>
          <w:rStyle w:val="CommentReference"/>
          <w:rFonts w:asciiTheme="minorHAnsi" w:eastAsiaTheme="minorHAnsi" w:hAnsiTheme="minorHAnsi" w:cstheme="minorBidi"/>
          <w:color w:val="auto"/>
        </w:rPr>
        <w:commentReference w:id="7"/>
      </w:r>
    </w:p>
    <w:p w14:paraId="388CB7F7" w14:textId="7D0A51EB" w:rsidR="000A1DED" w:rsidRDefault="000A1DED" w:rsidP="00A01AE7">
      <w:pPr>
        <w:pStyle w:val="Style2"/>
      </w:pPr>
      <w:r w:rsidRPr="00A13EDA">
        <w:rPr>
          <w:i/>
          <w:iCs/>
        </w:rPr>
        <w:t>Paneer</w:t>
      </w:r>
      <w:r w:rsidRPr="00A01AE7">
        <w:t xml:space="preserve"> is highly perishable due to </w:t>
      </w:r>
      <w:commentRangeStart w:id="8"/>
      <w:r w:rsidRPr="00A01AE7">
        <w:t>their</w:t>
      </w:r>
      <w:commentRangeEnd w:id="8"/>
      <w:r w:rsidR="009F3236">
        <w:rPr>
          <w:rStyle w:val="CommentReference"/>
          <w:rFonts w:asciiTheme="minorHAnsi" w:eastAsiaTheme="minorHAnsi" w:hAnsiTheme="minorHAnsi" w:cstheme="minorBidi"/>
          <w:color w:val="auto"/>
        </w:rPr>
        <w:commentReference w:id="8"/>
      </w:r>
      <w:r w:rsidRPr="00A01AE7">
        <w:t xml:space="preserve"> diverse nutrient composition, which make them an ideal environment for the growth and propagation of spoilage microorganisms and milk borne pathogens. Hence, it is imperative to adopt effective adequate preservation technologies to maintain the quality and safety. In recent years, there is substantial increase in the demand of high quality, convenient, safe milk products with extended shelf life. Packaging is an important tool for dispensing as well as for maintaining the quality of food products (Goyal and Goyal, 2016)</w:t>
      </w:r>
      <w:r w:rsidR="00A13EDA">
        <w:t>.</w:t>
      </w:r>
    </w:p>
    <w:p w14:paraId="26F43671" w14:textId="57176409" w:rsidR="00FD0D8E" w:rsidRPr="00A01AE7" w:rsidRDefault="00FD0D8E" w:rsidP="00A01AE7">
      <w:pPr>
        <w:pStyle w:val="Style2"/>
      </w:pPr>
      <w:r w:rsidRPr="00A01AE7">
        <w:rPr>
          <w:i/>
          <w:iCs/>
        </w:rPr>
        <w:t>Paneer</w:t>
      </w:r>
      <w:r w:rsidRPr="00A01AE7">
        <w:t xml:space="preserve"> is primarily used in culinary dishes, but it can also be used as a ready-to-eat food product that can be consumed without further processing. The main advantage of ready-to-eat paneer is that it improves its functional properties as well as its preservation quality. (</w:t>
      </w:r>
      <w:r w:rsidR="00B71CE2">
        <w:t xml:space="preserve">Ali </w:t>
      </w:r>
      <w:r w:rsidR="00B71CE2">
        <w:rPr>
          <w:i/>
          <w:iCs/>
        </w:rPr>
        <w:t>et al.,</w:t>
      </w:r>
      <w:r w:rsidR="00B71CE2">
        <w:t>2023</w:t>
      </w:r>
      <w:r w:rsidRPr="00A01AE7">
        <w:t>).</w:t>
      </w:r>
    </w:p>
    <w:p w14:paraId="38CB4719" w14:textId="5F05956D" w:rsidR="00A01AE7" w:rsidRDefault="00A01AE7" w:rsidP="00A01AE7">
      <w:pPr>
        <w:pStyle w:val="Style2"/>
      </w:pPr>
      <w:r w:rsidRPr="00676EB5">
        <w:rPr>
          <w:i/>
          <w:iCs/>
        </w:rPr>
        <w:t>Paneer</w:t>
      </w:r>
      <w:r w:rsidRPr="00A01AE7">
        <w:t xml:space="preserve"> is highly nutritious as it contains a high level of protein and fat, minerals and vitamins. However, paneer has quite low shelf life at ambient temperature mainly due to its high moisture and fat content. Several preservation techniques including packaging, heat treatment, addition of preservatives or spices, thermal processing, low temperature storage etc. have been employed to extend its shelf life</w:t>
      </w:r>
      <w:r w:rsidR="00B71CE2" w:rsidRPr="00B71CE2">
        <w:t xml:space="preserve"> </w:t>
      </w:r>
      <w:r w:rsidR="00B71CE2" w:rsidRPr="00A01AE7">
        <w:t xml:space="preserve">(Rajinder </w:t>
      </w:r>
      <w:r w:rsidR="00B71CE2" w:rsidRPr="00A01AE7">
        <w:rPr>
          <w:i/>
          <w:iCs/>
        </w:rPr>
        <w:t xml:space="preserve">et al., </w:t>
      </w:r>
      <w:r w:rsidR="00B71CE2" w:rsidRPr="00A01AE7">
        <w:t>2018).</w:t>
      </w:r>
      <w:r w:rsidRPr="00A01AE7">
        <w:t xml:space="preserve"> Growth of microorganisms on the surface is the root cause of spoilage of paneer Because of the high moisture content (about 55 </w:t>
      </w:r>
      <w:commentRangeStart w:id="9"/>
      <w:r w:rsidRPr="00A01AE7">
        <w:t>per cent</w:t>
      </w:r>
      <w:commentRangeEnd w:id="9"/>
      <w:r w:rsidR="009F3236">
        <w:rPr>
          <w:rStyle w:val="CommentReference"/>
          <w:rFonts w:asciiTheme="minorHAnsi" w:eastAsiaTheme="minorHAnsi" w:hAnsiTheme="minorHAnsi" w:cstheme="minorBidi"/>
          <w:color w:val="auto"/>
        </w:rPr>
        <w:commentReference w:id="9"/>
      </w:r>
      <w:r w:rsidRPr="00A01AE7">
        <w:t>), it has a shelf life of only one day at ambient temperature and up to a week at refrigeration (7 days)</w:t>
      </w:r>
      <w:commentRangeStart w:id="10"/>
      <w:r w:rsidRPr="00A01AE7">
        <w:t xml:space="preserve">. </w:t>
      </w:r>
      <w:commentRangeEnd w:id="10"/>
      <w:r w:rsidR="009F3236">
        <w:rPr>
          <w:rStyle w:val="CommentReference"/>
          <w:rFonts w:asciiTheme="minorHAnsi" w:eastAsiaTheme="minorHAnsi" w:hAnsiTheme="minorHAnsi" w:cstheme="minorBidi"/>
          <w:color w:val="auto"/>
        </w:rPr>
        <w:commentReference w:id="10"/>
      </w:r>
      <w:r w:rsidRPr="00A01AE7">
        <w:t xml:space="preserve">(Mishra </w:t>
      </w:r>
      <w:r w:rsidRPr="00FD0D8E">
        <w:rPr>
          <w:i/>
          <w:iCs/>
        </w:rPr>
        <w:t>et al</w:t>
      </w:r>
      <w:r w:rsidRPr="00A01AE7">
        <w:t>., 2021)</w:t>
      </w:r>
      <w:commentRangeStart w:id="11"/>
      <w:r w:rsidR="009F3236">
        <w:t>.</w:t>
      </w:r>
      <w:commentRangeEnd w:id="11"/>
      <w:r w:rsidR="009F3236">
        <w:rPr>
          <w:rStyle w:val="CommentReference"/>
          <w:rFonts w:asciiTheme="minorHAnsi" w:eastAsiaTheme="minorHAnsi" w:hAnsiTheme="minorHAnsi" w:cstheme="minorBidi"/>
          <w:color w:val="auto"/>
        </w:rPr>
        <w:commentReference w:id="11"/>
      </w:r>
    </w:p>
    <w:p w14:paraId="53B2636C" w14:textId="77777777" w:rsidR="00FD0D8E" w:rsidRPr="0057167F" w:rsidRDefault="00FD0D8E" w:rsidP="00FD0D8E">
      <w:pPr>
        <w:pStyle w:val="Style2"/>
        <w:rPr>
          <w:color w:val="auto"/>
        </w:rPr>
      </w:pPr>
      <w:r w:rsidRPr="00A01AE7">
        <w:t xml:space="preserve">Numerous advancements in packaging technology, such as vacuum packing, modified atmospheric packaging, retort packaging, etc., had proved successful in extending the shelf life of </w:t>
      </w:r>
      <w:r w:rsidRPr="00FD0D8E">
        <w:rPr>
          <w:i/>
          <w:iCs/>
        </w:rPr>
        <w:t>paneer</w:t>
      </w:r>
      <w:r w:rsidRPr="00A01AE7">
        <w:t xml:space="preserve">. But almost all of the packaging components used in modern food packaging are not biodegradable. Therefore, the idea of creating eco-friendly, biodegradable and edible packaging materials that preserve paneer's distinguishing </w:t>
      </w:r>
      <w:r w:rsidRPr="0057167F">
        <w:rPr>
          <w:color w:val="auto"/>
        </w:rPr>
        <w:t>qualities while also extending its shelf life is of particular interest to the food sector.</w:t>
      </w:r>
    </w:p>
    <w:p w14:paraId="36AE8F51" w14:textId="789950C6" w:rsidR="008B3658" w:rsidRPr="0057167F" w:rsidRDefault="002E6417" w:rsidP="008B3658">
      <w:pPr>
        <w:pStyle w:val="Style2"/>
        <w:rPr>
          <w:color w:val="auto"/>
        </w:rPr>
      </w:pPr>
      <w:r w:rsidRPr="0057167F">
        <w:rPr>
          <w:color w:val="auto"/>
        </w:rPr>
        <w:lastRenderedPageBreak/>
        <w:t xml:space="preserve">The effects of fat content and coagulation temperature have been found significant in controlling the sensory score (Badshah </w:t>
      </w:r>
      <w:r w:rsidRPr="0057167F">
        <w:rPr>
          <w:i/>
          <w:iCs/>
          <w:color w:val="auto"/>
        </w:rPr>
        <w:t xml:space="preserve">et al., </w:t>
      </w:r>
      <w:r w:rsidRPr="0057167F">
        <w:rPr>
          <w:color w:val="auto"/>
        </w:rPr>
        <w:t xml:space="preserve">2023). </w:t>
      </w:r>
      <w:commentRangeStart w:id="12"/>
      <w:r w:rsidR="008B3658" w:rsidRPr="0057167F">
        <w:rPr>
          <w:color w:val="auto"/>
        </w:rPr>
        <w:t xml:space="preserve">Mishra </w:t>
      </w:r>
      <w:r w:rsidR="008B3658" w:rsidRPr="0057167F">
        <w:rPr>
          <w:i/>
          <w:iCs/>
          <w:color w:val="auto"/>
        </w:rPr>
        <w:t xml:space="preserve">et al. </w:t>
      </w:r>
      <w:r w:rsidR="008B3658" w:rsidRPr="0057167F">
        <w:rPr>
          <w:color w:val="auto"/>
        </w:rPr>
        <w:t xml:space="preserve">(2021) on his studies where sensory evaluation of </w:t>
      </w:r>
      <w:r w:rsidR="008B3658" w:rsidRPr="0057167F">
        <w:rPr>
          <w:i/>
          <w:iCs/>
          <w:color w:val="auto"/>
        </w:rPr>
        <w:t>paneer</w:t>
      </w:r>
      <w:r w:rsidR="008B3658" w:rsidRPr="0057167F">
        <w:rPr>
          <w:color w:val="auto"/>
        </w:rPr>
        <w:t xml:space="preserve"> stored at refrigeration temperature for 12 days has colour and appearance decreased in </w:t>
      </w:r>
      <w:r w:rsidR="008B3658" w:rsidRPr="0057167F">
        <w:rPr>
          <w:i/>
          <w:iCs/>
          <w:color w:val="auto"/>
        </w:rPr>
        <w:t>paneer</w:t>
      </w:r>
      <w:r w:rsidR="008B3658" w:rsidRPr="0057167F">
        <w:rPr>
          <w:color w:val="auto"/>
        </w:rPr>
        <w:t xml:space="preserve"> from 8.03 to 6.21 body and texture score decreased from 7.88 to 6.93 flavour score decreased from 7.63 to 5.15 and overall acceptability score reduced from 7.98 to 5.40 on 12 days of storage.</w:t>
      </w:r>
      <w:commentRangeEnd w:id="12"/>
      <w:r w:rsidR="009F3236">
        <w:rPr>
          <w:rStyle w:val="CommentReference"/>
          <w:rFonts w:asciiTheme="minorHAnsi" w:eastAsiaTheme="minorHAnsi" w:hAnsiTheme="minorHAnsi" w:cstheme="minorBidi"/>
          <w:color w:val="auto"/>
        </w:rPr>
        <w:commentReference w:id="12"/>
      </w:r>
      <w:r w:rsidR="008B3658" w:rsidRPr="0057167F">
        <w:rPr>
          <w:color w:val="auto"/>
        </w:rPr>
        <w:t xml:space="preserve"> Sensory evaluation of </w:t>
      </w:r>
      <w:r w:rsidR="008B3658" w:rsidRPr="0057167F">
        <w:rPr>
          <w:i/>
          <w:iCs/>
          <w:color w:val="auto"/>
        </w:rPr>
        <w:t>paneer</w:t>
      </w:r>
      <w:r w:rsidR="008B3658" w:rsidRPr="0057167F">
        <w:rPr>
          <w:color w:val="auto"/>
        </w:rPr>
        <w:t xml:space="preserve"> done at room temperature for 2 days showed colour and appearance decreased in prepared </w:t>
      </w:r>
      <w:r w:rsidR="008B3658" w:rsidRPr="0057167F">
        <w:rPr>
          <w:i/>
          <w:iCs/>
          <w:color w:val="auto"/>
        </w:rPr>
        <w:t>paneer</w:t>
      </w:r>
      <w:r w:rsidR="008B3658" w:rsidRPr="0057167F">
        <w:rPr>
          <w:color w:val="auto"/>
        </w:rPr>
        <w:t xml:space="preserve"> from 8.03 to 5.60 body and texture score decreased from 7.88 to 5.87 flavour score decreased from 7.63 to 5.17 and overall acceptability score reduced from 7.98 to 5.63 on 2 days of storage (Mishra </w:t>
      </w:r>
      <w:r w:rsidR="008B3658" w:rsidRPr="0057167F">
        <w:rPr>
          <w:i/>
          <w:iCs/>
          <w:color w:val="auto"/>
        </w:rPr>
        <w:t xml:space="preserve">et al., </w:t>
      </w:r>
      <w:r w:rsidR="008B3658" w:rsidRPr="0057167F">
        <w:rPr>
          <w:color w:val="auto"/>
        </w:rPr>
        <w:t xml:space="preserve">2021). </w:t>
      </w:r>
      <w:proofErr w:type="spellStart"/>
      <w:r w:rsidR="008B3658" w:rsidRPr="0057167F">
        <w:rPr>
          <w:color w:val="auto"/>
        </w:rPr>
        <w:t>Punnagaiarasi</w:t>
      </w:r>
      <w:proofErr w:type="spellEnd"/>
      <w:r w:rsidR="008B3658" w:rsidRPr="0057167F">
        <w:rPr>
          <w:color w:val="auto"/>
        </w:rPr>
        <w:t xml:space="preserve"> </w:t>
      </w:r>
      <w:r w:rsidR="008B3658" w:rsidRPr="0057167F">
        <w:rPr>
          <w:i/>
          <w:iCs/>
          <w:color w:val="auto"/>
        </w:rPr>
        <w:t>et al</w:t>
      </w:r>
      <w:r w:rsidR="008B3658" w:rsidRPr="0057167F">
        <w:rPr>
          <w:color w:val="auto"/>
        </w:rPr>
        <w:t xml:space="preserve">. (2016) evaluated the sensory quality of edible film coated </w:t>
      </w:r>
      <w:r w:rsidR="008B3658" w:rsidRPr="0057167F">
        <w:rPr>
          <w:i/>
          <w:iCs/>
          <w:color w:val="auto"/>
        </w:rPr>
        <w:t>paneer</w:t>
      </w:r>
      <w:r w:rsidR="008B3658" w:rsidRPr="0057167F">
        <w:rPr>
          <w:color w:val="auto"/>
        </w:rPr>
        <w:t xml:space="preserve"> using cinnamon oil and concluded that higher sensory scores were obtained for </w:t>
      </w:r>
      <w:r w:rsidR="008B3658" w:rsidRPr="0057167F">
        <w:rPr>
          <w:i/>
          <w:iCs/>
          <w:color w:val="auto"/>
        </w:rPr>
        <w:t>paneer</w:t>
      </w:r>
      <w:r w:rsidR="008B3658" w:rsidRPr="0057167F">
        <w:rPr>
          <w:color w:val="auto"/>
        </w:rPr>
        <w:t xml:space="preserve"> coated with whey protein based edible coating with cinnamon oil up to level of 1 </w:t>
      </w:r>
      <w:r w:rsidR="00183489">
        <w:rPr>
          <w:color w:val="auto"/>
        </w:rPr>
        <w:t>percent</w:t>
      </w:r>
      <w:r w:rsidR="008B3658" w:rsidRPr="0057167F">
        <w:rPr>
          <w:color w:val="auto"/>
        </w:rPr>
        <w:t>.</w:t>
      </w:r>
    </w:p>
    <w:p w14:paraId="3115E1B9" w14:textId="62487EF2" w:rsidR="00183489" w:rsidRPr="0057167F" w:rsidRDefault="008B3658" w:rsidP="00183489">
      <w:pPr>
        <w:pStyle w:val="Style2"/>
        <w:rPr>
          <w:color w:val="auto"/>
        </w:rPr>
      </w:pPr>
      <w:commentRangeStart w:id="13"/>
      <w:r w:rsidRPr="0057167F">
        <w:rPr>
          <w:i/>
          <w:iCs/>
          <w:color w:val="auto"/>
        </w:rPr>
        <w:t>Paneer</w:t>
      </w:r>
      <w:r w:rsidRPr="0057167F">
        <w:rPr>
          <w:color w:val="auto"/>
        </w:rPr>
        <w:t xml:space="preserve"> stored at 30±1</w:t>
      </w:r>
      <w:r w:rsidRPr="0057167F">
        <w:rPr>
          <w:color w:val="auto"/>
          <w:vertAlign w:val="superscript"/>
        </w:rPr>
        <w:t>o</w:t>
      </w:r>
      <w:r w:rsidRPr="0057167F">
        <w:rPr>
          <w:color w:val="auto"/>
        </w:rPr>
        <w:t xml:space="preserve"> C revealed yeast and </w:t>
      </w:r>
      <w:proofErr w:type="spellStart"/>
      <w:r w:rsidRPr="0057167F">
        <w:rPr>
          <w:color w:val="auto"/>
        </w:rPr>
        <w:t>molds</w:t>
      </w:r>
      <w:proofErr w:type="spellEnd"/>
      <w:r w:rsidRPr="0057167F">
        <w:rPr>
          <w:color w:val="auto"/>
        </w:rPr>
        <w:t xml:space="preserve"> counts were 1.43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0</w:t>
      </w:r>
      <w:r w:rsidRPr="0057167F">
        <w:rPr>
          <w:color w:val="auto"/>
          <w:vertAlign w:val="superscript"/>
        </w:rPr>
        <w:t>th</w:t>
      </w:r>
      <w:r w:rsidRPr="0057167F">
        <w:rPr>
          <w:color w:val="auto"/>
        </w:rPr>
        <w:t xml:space="preserve"> day which increased to 2.10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1</w:t>
      </w:r>
      <w:r w:rsidRPr="0057167F">
        <w:rPr>
          <w:color w:val="auto"/>
          <w:vertAlign w:val="superscript"/>
        </w:rPr>
        <w:t>st</w:t>
      </w:r>
      <w:r w:rsidRPr="0057167F">
        <w:rPr>
          <w:color w:val="auto"/>
        </w:rPr>
        <w:t xml:space="preserve"> day the total plate count 4.41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day 0 increased to 5.05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1</w:t>
      </w:r>
      <w:r w:rsidRPr="0057167F">
        <w:rPr>
          <w:color w:val="auto"/>
          <w:vertAlign w:val="superscript"/>
        </w:rPr>
        <w:t xml:space="preserve">st </w:t>
      </w:r>
      <w:r w:rsidRPr="0057167F">
        <w:rPr>
          <w:color w:val="auto"/>
        </w:rPr>
        <w:t>day, samples were unacceptable after 1</w:t>
      </w:r>
      <w:r w:rsidRPr="0057167F">
        <w:rPr>
          <w:color w:val="auto"/>
          <w:vertAlign w:val="superscript"/>
        </w:rPr>
        <w:t>st</w:t>
      </w:r>
      <w:r w:rsidRPr="0057167F">
        <w:rPr>
          <w:color w:val="auto"/>
        </w:rPr>
        <w:t xml:space="preserve"> day of storage as there was visible growth. </w:t>
      </w:r>
      <w:r w:rsidRPr="0057167F">
        <w:rPr>
          <w:i/>
          <w:iCs/>
          <w:color w:val="auto"/>
        </w:rPr>
        <w:t>Paneer</w:t>
      </w:r>
      <w:r w:rsidRPr="0057167F">
        <w:rPr>
          <w:color w:val="auto"/>
        </w:rPr>
        <w:t xml:space="preserve"> stored at 7±1</w:t>
      </w:r>
      <w:r w:rsidRPr="0057167F">
        <w:rPr>
          <w:color w:val="auto"/>
          <w:vertAlign w:val="superscript"/>
        </w:rPr>
        <w:t>o</w:t>
      </w:r>
      <w:r w:rsidRPr="0057167F">
        <w:rPr>
          <w:color w:val="auto"/>
        </w:rPr>
        <w:t xml:space="preserve"> C showed yeast and </w:t>
      </w:r>
      <w:proofErr w:type="spellStart"/>
      <w:r w:rsidRPr="0057167F">
        <w:rPr>
          <w:color w:val="auto"/>
        </w:rPr>
        <w:t>molds</w:t>
      </w:r>
      <w:proofErr w:type="spellEnd"/>
      <w:r w:rsidRPr="0057167F">
        <w:rPr>
          <w:color w:val="auto"/>
        </w:rPr>
        <w:t xml:space="preserve"> counts were 1.43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0</w:t>
      </w:r>
      <w:r w:rsidRPr="0057167F">
        <w:rPr>
          <w:color w:val="auto"/>
          <w:vertAlign w:val="superscript"/>
        </w:rPr>
        <w:t>th</w:t>
      </w:r>
      <w:r w:rsidRPr="0057167F">
        <w:rPr>
          <w:color w:val="auto"/>
        </w:rPr>
        <w:t xml:space="preserve"> day which increased to 2.46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8</w:t>
      </w:r>
      <w:r w:rsidRPr="0057167F">
        <w:rPr>
          <w:color w:val="auto"/>
          <w:vertAlign w:val="superscript"/>
        </w:rPr>
        <w:t>th</w:t>
      </w:r>
      <w:r w:rsidRPr="0057167F">
        <w:rPr>
          <w:color w:val="auto"/>
        </w:rPr>
        <w:t xml:space="preserve"> day the total plate count 4.41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on day 0 and 5.47 log</w:t>
      </w:r>
      <w:r w:rsidRPr="0057167F">
        <w:rPr>
          <w:color w:val="auto"/>
          <w:vertAlign w:val="subscript"/>
        </w:rPr>
        <w:t>10</w:t>
      </w:r>
      <w:r w:rsidRPr="0057167F">
        <w:rPr>
          <w:color w:val="auto"/>
        </w:rPr>
        <w:t xml:space="preserve"> </w:t>
      </w:r>
      <w:proofErr w:type="spellStart"/>
      <w:r w:rsidRPr="0057167F">
        <w:rPr>
          <w:color w:val="auto"/>
        </w:rPr>
        <w:t>cfu</w:t>
      </w:r>
      <w:proofErr w:type="spellEnd"/>
      <w:r w:rsidRPr="0057167F">
        <w:rPr>
          <w:color w:val="auto"/>
        </w:rPr>
        <w:t>/g 8</w:t>
      </w:r>
      <w:r w:rsidRPr="0057167F">
        <w:rPr>
          <w:color w:val="auto"/>
          <w:vertAlign w:val="superscript"/>
        </w:rPr>
        <w:t>th</w:t>
      </w:r>
      <w:r w:rsidRPr="0057167F">
        <w:rPr>
          <w:color w:val="auto"/>
        </w:rPr>
        <w:t xml:space="preserve"> day, samples were unacceptable after 8</w:t>
      </w:r>
      <w:r w:rsidRPr="0057167F">
        <w:rPr>
          <w:color w:val="auto"/>
          <w:vertAlign w:val="superscript"/>
        </w:rPr>
        <w:t>th</w:t>
      </w:r>
      <w:r w:rsidRPr="0057167F">
        <w:rPr>
          <w:color w:val="auto"/>
        </w:rPr>
        <w:t xml:space="preserve"> day of storage as there was visible growth. (Mishra </w:t>
      </w:r>
      <w:r w:rsidRPr="0057167F">
        <w:rPr>
          <w:i/>
          <w:iCs/>
          <w:color w:val="auto"/>
        </w:rPr>
        <w:t>et al.,</w:t>
      </w:r>
      <w:r w:rsidRPr="0057167F">
        <w:rPr>
          <w:color w:val="auto"/>
        </w:rPr>
        <w:t xml:space="preserve"> 2016).</w:t>
      </w:r>
      <w:commentRangeEnd w:id="13"/>
      <w:r w:rsidR="00183489">
        <w:rPr>
          <w:rStyle w:val="CommentReference"/>
          <w:rFonts w:asciiTheme="minorHAnsi" w:eastAsiaTheme="minorHAnsi" w:hAnsiTheme="minorHAnsi" w:cstheme="minorBidi"/>
          <w:color w:val="auto"/>
        </w:rPr>
        <w:commentReference w:id="13"/>
      </w:r>
    </w:p>
    <w:p w14:paraId="7BD567E2" w14:textId="397E98D2" w:rsidR="009F58F8" w:rsidRDefault="009F58F8" w:rsidP="008B3658">
      <w:pPr>
        <w:spacing w:after="0" w:line="480" w:lineRule="auto"/>
        <w:rPr>
          <w:rFonts w:ascii="Arial" w:eastAsiaTheme="majorEastAsia" w:hAnsi="Arial" w:cstheme="majorBidi"/>
          <w:b/>
          <w:bCs/>
          <w:color w:val="000000" w:themeColor="text1"/>
          <w:szCs w:val="34"/>
        </w:rPr>
      </w:pPr>
      <w:r w:rsidRPr="009F58F8">
        <w:rPr>
          <w:rFonts w:ascii="Arial" w:eastAsiaTheme="majorEastAsia" w:hAnsi="Arial" w:cstheme="majorBidi"/>
          <w:b/>
          <w:bCs/>
          <w:color w:val="000000" w:themeColor="text1"/>
          <w:szCs w:val="34"/>
        </w:rPr>
        <w:t xml:space="preserve">2. MATERIAL AND METHODS </w:t>
      </w:r>
    </w:p>
    <w:p w14:paraId="314E4D66" w14:textId="6E8D3081" w:rsidR="0075589A" w:rsidRDefault="0075589A" w:rsidP="008B3658">
      <w:pPr>
        <w:spacing w:after="0" w:line="480" w:lineRule="auto"/>
        <w:rPr>
          <w:rFonts w:ascii="Arial" w:eastAsiaTheme="majorEastAsia" w:hAnsi="Arial" w:cstheme="majorBidi"/>
          <w:b/>
          <w:bCs/>
          <w:color w:val="000000" w:themeColor="text1"/>
          <w:szCs w:val="34"/>
        </w:rPr>
      </w:pPr>
      <w:r>
        <w:rPr>
          <w:rFonts w:ascii="Arial" w:eastAsiaTheme="majorEastAsia" w:hAnsi="Arial" w:cstheme="majorBidi"/>
          <w:b/>
          <w:bCs/>
          <w:color w:val="000000" w:themeColor="text1"/>
          <w:szCs w:val="34"/>
        </w:rPr>
        <w:t>2.1 Materials</w:t>
      </w:r>
    </w:p>
    <w:p w14:paraId="70E30753" w14:textId="6C4F6272" w:rsidR="004A340F" w:rsidRPr="004A340F" w:rsidRDefault="004A340F" w:rsidP="00F964B3">
      <w:pPr>
        <w:pStyle w:val="Style2"/>
        <w:rPr>
          <w:rFonts w:asciiTheme="minorHAnsi" w:eastAsiaTheme="minorHAnsi" w:hAnsiTheme="minorHAnsi" w:cstheme="minorBidi"/>
          <w:color w:val="auto"/>
          <w:szCs w:val="22"/>
        </w:rPr>
      </w:pPr>
      <w:r w:rsidRPr="00F964B3">
        <w:rPr>
          <w:szCs w:val="34"/>
        </w:rPr>
        <w:t>Procured fresh cow's milk from the Dairy Science College's Students Experimental</w:t>
      </w:r>
      <w:r w:rsidRPr="004A340F">
        <w:rPr>
          <w:b/>
          <w:bCs/>
          <w:szCs w:val="34"/>
        </w:rPr>
        <w:t xml:space="preserve"> </w:t>
      </w:r>
      <w:r w:rsidRPr="004A340F">
        <w:rPr>
          <w:rStyle w:val="Style2Char"/>
        </w:rPr>
        <w:t xml:space="preserve">Dairy Plant (SEDP) in Hebbal, Bengaluru, citric acid from Prince Chemical Co., Bengaluru, Karnataka, </w:t>
      </w:r>
      <w:proofErr w:type="spellStart"/>
      <w:r w:rsidRPr="004A340F">
        <w:rPr>
          <w:rStyle w:val="Style2Char"/>
        </w:rPr>
        <w:t>Fructooligosaccharide</w:t>
      </w:r>
      <w:proofErr w:type="spellEnd"/>
      <w:r w:rsidRPr="004A340F">
        <w:rPr>
          <w:rStyle w:val="Style2Char"/>
        </w:rPr>
        <w:t xml:space="preserve"> liquid from </w:t>
      </w:r>
      <w:proofErr w:type="spellStart"/>
      <w:r w:rsidRPr="004A340F">
        <w:rPr>
          <w:rStyle w:val="Style2Char"/>
        </w:rPr>
        <w:t>Foslife</w:t>
      </w:r>
      <w:proofErr w:type="spellEnd"/>
      <w:r w:rsidRPr="004A340F">
        <w:rPr>
          <w:rStyle w:val="Style2Char"/>
        </w:rPr>
        <w:t xml:space="preserve"> manufactured by Revelation biotech, Hyderabad,</w:t>
      </w:r>
      <w:commentRangeStart w:id="14"/>
      <w:r w:rsidRPr="004A340F">
        <w:rPr>
          <w:rStyle w:val="Style2Char"/>
        </w:rPr>
        <w:t xml:space="preserve"> </w:t>
      </w:r>
      <w:commentRangeEnd w:id="14"/>
      <w:r w:rsidR="007F16BE">
        <w:rPr>
          <w:rStyle w:val="CommentReference"/>
          <w:rFonts w:asciiTheme="minorHAnsi" w:eastAsiaTheme="minorHAnsi" w:hAnsiTheme="minorHAnsi" w:cstheme="minorBidi"/>
          <w:color w:val="auto"/>
        </w:rPr>
        <w:commentReference w:id="14"/>
      </w:r>
      <w:r w:rsidRPr="004A340F">
        <w:rPr>
          <w:rStyle w:val="Style2Char"/>
        </w:rPr>
        <w:t>sugar from Shree Renuka sugars ltd, Mumbai, Maharashtra. The orange juice of 35 per cent orange pulp</w:t>
      </w:r>
      <w:commentRangeStart w:id="15"/>
      <w:r w:rsidRPr="004A340F">
        <w:rPr>
          <w:rStyle w:val="Style2Char"/>
        </w:rPr>
        <w:t xml:space="preserve"> </w:t>
      </w:r>
      <w:commentRangeEnd w:id="15"/>
      <w:r w:rsidR="007F16BE">
        <w:rPr>
          <w:rStyle w:val="CommentReference"/>
          <w:rFonts w:asciiTheme="minorHAnsi" w:eastAsiaTheme="minorHAnsi" w:hAnsiTheme="minorHAnsi" w:cstheme="minorBidi"/>
          <w:color w:val="auto"/>
        </w:rPr>
        <w:commentReference w:id="15"/>
      </w:r>
      <w:r w:rsidRPr="004A340F">
        <w:rPr>
          <w:rStyle w:val="Style2Char"/>
        </w:rPr>
        <w:t xml:space="preserve">from Mala’s fruits crush, </w:t>
      </w:r>
      <w:proofErr w:type="spellStart"/>
      <w:r w:rsidRPr="004A340F">
        <w:rPr>
          <w:rStyle w:val="Style2Char"/>
        </w:rPr>
        <w:t>Panchgani</w:t>
      </w:r>
      <w:proofErr w:type="spellEnd"/>
      <w:r w:rsidRPr="004A340F">
        <w:rPr>
          <w:rStyle w:val="Style2Char"/>
        </w:rPr>
        <w:t>, Maharashtra.</w:t>
      </w:r>
      <w:r w:rsidR="00F964B3">
        <w:rPr>
          <w:rStyle w:val="Style2Char"/>
        </w:rPr>
        <w:t xml:space="preserve"> </w:t>
      </w:r>
      <w:commentRangeStart w:id="16"/>
      <w:r w:rsidR="00F964B3" w:rsidRPr="00F964B3">
        <w:rPr>
          <w:rStyle w:val="Style2Char"/>
        </w:rPr>
        <w:t xml:space="preserve">Meron-Marine hydrocolloids, located in Kochi, Kerala, provided the chitosan powder that had over </w:t>
      </w:r>
      <w:r w:rsidR="00F964B3" w:rsidRPr="00F964B3">
        <w:rPr>
          <w:rStyle w:val="Style2Char"/>
        </w:rPr>
        <w:lastRenderedPageBreak/>
        <w:t xml:space="preserve">90% deacetylation. </w:t>
      </w:r>
      <w:commentRangeEnd w:id="16"/>
      <w:r w:rsidR="007F16BE">
        <w:rPr>
          <w:rStyle w:val="CommentReference"/>
          <w:rFonts w:asciiTheme="minorHAnsi" w:eastAsiaTheme="minorHAnsi" w:hAnsiTheme="minorHAnsi" w:cstheme="minorBidi"/>
          <w:color w:val="auto"/>
        </w:rPr>
        <w:commentReference w:id="16"/>
      </w:r>
      <w:r w:rsidR="00F964B3" w:rsidRPr="00F964B3">
        <w:rPr>
          <w:rStyle w:val="Style2Char"/>
        </w:rPr>
        <w:t xml:space="preserve">1% food grade acetic acid was purchased from Umang Industries in Shahdara, New Delhi. </w:t>
      </w:r>
      <w:commentRangeStart w:id="17"/>
      <w:proofErr w:type="spellStart"/>
      <w:r w:rsidR="00F964B3" w:rsidRPr="00F964B3">
        <w:rPr>
          <w:rStyle w:val="Style2Char"/>
        </w:rPr>
        <w:t>Bioven</w:t>
      </w:r>
      <w:proofErr w:type="spellEnd"/>
      <w:r w:rsidR="00F964B3" w:rsidRPr="00F964B3">
        <w:rPr>
          <w:rStyle w:val="Style2Char"/>
        </w:rPr>
        <w:t xml:space="preserve"> Ingredients, located in Greater Noida, G.B. Nagar, Uttar Pradesh, produced the food-grade glycerol that was used.</w:t>
      </w:r>
      <w:commentRangeEnd w:id="17"/>
      <w:r w:rsidR="007F16BE">
        <w:rPr>
          <w:rStyle w:val="CommentReference"/>
          <w:rFonts w:asciiTheme="minorHAnsi" w:eastAsiaTheme="minorHAnsi" w:hAnsiTheme="minorHAnsi" w:cstheme="minorBidi"/>
          <w:color w:val="auto"/>
        </w:rPr>
        <w:commentReference w:id="17"/>
      </w:r>
    </w:p>
    <w:p w14:paraId="4B8F9717" w14:textId="120587F6" w:rsidR="008B3658" w:rsidRPr="0075589A" w:rsidRDefault="00D03FB0" w:rsidP="0075589A">
      <w:pPr>
        <w:pStyle w:val="Style2"/>
        <w:rPr>
          <w:b/>
          <w:bCs/>
        </w:rPr>
      </w:pPr>
      <w:r w:rsidRPr="0075589A">
        <w:rPr>
          <w:b/>
          <w:bCs/>
          <w:sz w:val="22"/>
          <w:szCs w:val="34"/>
        </w:rPr>
        <w:t>2.</w:t>
      </w:r>
      <w:r w:rsidR="00F964B3">
        <w:rPr>
          <w:b/>
          <w:bCs/>
          <w:sz w:val="22"/>
          <w:szCs w:val="34"/>
        </w:rPr>
        <w:t>2</w:t>
      </w:r>
      <w:r w:rsidRPr="0075589A">
        <w:rPr>
          <w:b/>
          <w:bCs/>
          <w:sz w:val="22"/>
          <w:szCs w:val="34"/>
        </w:rPr>
        <w:t xml:space="preserve"> </w:t>
      </w:r>
      <w:r w:rsidR="008B3658" w:rsidRPr="0075589A">
        <w:rPr>
          <w:b/>
          <w:bCs/>
          <w:sz w:val="22"/>
          <w:szCs w:val="34"/>
        </w:rPr>
        <w:t xml:space="preserve">Preparation of ready to eat </w:t>
      </w:r>
      <w:r w:rsidR="008B3658" w:rsidRPr="0075589A">
        <w:rPr>
          <w:b/>
          <w:bCs/>
          <w:i/>
          <w:iCs/>
          <w:sz w:val="22"/>
          <w:szCs w:val="34"/>
        </w:rPr>
        <w:t>paneer</w:t>
      </w:r>
    </w:p>
    <w:p w14:paraId="5EA4198E" w14:textId="6F71EDAC" w:rsidR="008B3658" w:rsidRDefault="00D769B8" w:rsidP="008B3658">
      <w:pPr>
        <w:pStyle w:val="Style2"/>
      </w:pPr>
      <w:r w:rsidRPr="00D769B8">
        <w:rPr>
          <w:i/>
          <w:iCs/>
        </w:rPr>
        <w:t>Paneer</w:t>
      </w:r>
      <w:r w:rsidRPr="00D769B8">
        <w:t xml:space="preserve"> was prepared </w:t>
      </w:r>
      <w:r>
        <w:t xml:space="preserve">by modified </w:t>
      </w:r>
      <w:r w:rsidRPr="00D769B8">
        <w:t xml:space="preserve">procedure </w:t>
      </w:r>
      <w:r>
        <w:t xml:space="preserve">of </w:t>
      </w:r>
      <w:proofErr w:type="spellStart"/>
      <w:r w:rsidRPr="00D769B8">
        <w:t>Shanaziya</w:t>
      </w:r>
      <w:proofErr w:type="spellEnd"/>
      <w:r w:rsidRPr="00D769B8">
        <w:t xml:space="preserve"> </w:t>
      </w:r>
      <w:r w:rsidRPr="00D769B8">
        <w:rPr>
          <w:i/>
          <w:iCs/>
        </w:rPr>
        <w:t>et al.,</w:t>
      </w:r>
      <w:r w:rsidRPr="00D769B8">
        <w:t xml:space="preserve"> 2018</w:t>
      </w:r>
      <w:commentRangeStart w:id="18"/>
      <w:r w:rsidRPr="00D769B8">
        <w:t xml:space="preserve"> </w:t>
      </w:r>
      <w:commentRangeEnd w:id="18"/>
      <w:r w:rsidR="007F16BE">
        <w:rPr>
          <w:rStyle w:val="CommentReference"/>
          <w:rFonts w:asciiTheme="minorHAnsi" w:eastAsiaTheme="minorHAnsi" w:hAnsiTheme="minorHAnsi" w:cstheme="minorBidi"/>
          <w:color w:val="auto"/>
        </w:rPr>
        <w:commentReference w:id="18"/>
      </w:r>
      <w:r w:rsidR="008B3658" w:rsidRPr="00BE33DA">
        <w:t>The standardised milk is heated to 90</w:t>
      </w:r>
      <w:r w:rsidR="008B3658" w:rsidRPr="00BE33DA">
        <w:rPr>
          <w:rFonts w:ascii="Cambria Math" w:hAnsi="Cambria Math" w:cs="Cambria Math"/>
        </w:rPr>
        <w:t>℃</w:t>
      </w:r>
      <w:r w:rsidR="00451B7F">
        <w:t xml:space="preserve"> </w:t>
      </w:r>
      <w:commentRangeStart w:id="19"/>
      <w:r w:rsidR="008B3658" w:rsidRPr="00BE33DA">
        <w:t xml:space="preserve">no hold </w:t>
      </w:r>
      <w:commentRangeEnd w:id="19"/>
      <w:r w:rsidR="007F16BE">
        <w:rPr>
          <w:rStyle w:val="CommentReference"/>
          <w:rFonts w:asciiTheme="minorHAnsi" w:eastAsiaTheme="minorHAnsi" w:hAnsiTheme="minorHAnsi" w:cstheme="minorBidi"/>
          <w:color w:val="auto"/>
        </w:rPr>
        <w:commentReference w:id="19"/>
      </w:r>
      <w:r w:rsidR="008B3658" w:rsidRPr="00BE33DA">
        <w:t xml:space="preserve">and cooled to </w:t>
      </w:r>
      <w:r w:rsidR="008B3658">
        <w:t>80</w:t>
      </w:r>
      <w:r w:rsidR="008B3658" w:rsidRPr="00BE33DA">
        <w:rPr>
          <w:rFonts w:ascii="Cambria Math" w:hAnsi="Cambria Math" w:cs="Cambria Math"/>
        </w:rPr>
        <w:t>℃</w:t>
      </w:r>
      <w:r w:rsidR="008B3658" w:rsidRPr="00BE33DA">
        <w:t xml:space="preserve">. </w:t>
      </w:r>
      <w:commentRangeStart w:id="20"/>
      <w:r w:rsidR="008B3658" w:rsidRPr="00BE33DA">
        <w:t>With moderate</w:t>
      </w:r>
      <w:r w:rsidR="008B3658">
        <w:t xml:space="preserve"> </w:t>
      </w:r>
      <w:commentRangeStart w:id="21"/>
      <w:r w:rsidR="008B3658">
        <w:t>stirring</w:t>
      </w:r>
      <w:r w:rsidR="008B3658" w:rsidRPr="00BE33DA">
        <w:t>,</w:t>
      </w:r>
      <w:commentRangeEnd w:id="21"/>
      <w:r w:rsidR="00F46F77">
        <w:rPr>
          <w:rStyle w:val="CommentReference"/>
          <w:rFonts w:asciiTheme="minorHAnsi" w:eastAsiaTheme="minorHAnsi" w:hAnsiTheme="minorHAnsi" w:cstheme="minorBidi"/>
          <w:color w:val="auto"/>
        </w:rPr>
        <w:commentReference w:id="21"/>
      </w:r>
      <w:r w:rsidR="008B3658" w:rsidRPr="00BE33DA">
        <w:t xml:space="preserve"> the coagulating agent citric acid is introduced to milk in a 2</w:t>
      </w:r>
      <w:r w:rsidR="0075589A">
        <w:t xml:space="preserve"> </w:t>
      </w:r>
      <w:commentRangeStart w:id="22"/>
      <w:r w:rsidR="008B3658">
        <w:t>per cent</w:t>
      </w:r>
      <w:commentRangeEnd w:id="22"/>
      <w:r w:rsidR="007F16BE">
        <w:rPr>
          <w:rStyle w:val="CommentReference"/>
          <w:rFonts w:asciiTheme="minorHAnsi" w:eastAsiaTheme="minorHAnsi" w:hAnsiTheme="minorHAnsi" w:cstheme="minorBidi"/>
          <w:color w:val="auto"/>
        </w:rPr>
        <w:commentReference w:id="22"/>
      </w:r>
      <w:r w:rsidR="008B3658" w:rsidRPr="00BE33DA">
        <w:t xml:space="preserve"> percent solution at </w:t>
      </w:r>
      <w:r w:rsidR="008B3658">
        <w:t>80</w:t>
      </w:r>
      <w:r w:rsidR="008B3658" w:rsidRPr="00BE33DA">
        <w:rPr>
          <w:rFonts w:ascii="Cambria Math" w:hAnsi="Cambria Math" w:cs="Cambria Math"/>
        </w:rPr>
        <w:t>℃</w:t>
      </w:r>
      <w:r w:rsidR="008B3658" w:rsidRPr="00BE33DA">
        <w:t xml:space="preserve">. The added milk was left undisturbed for </w:t>
      </w:r>
      <w:r w:rsidR="008B3658">
        <w:t>2</w:t>
      </w:r>
      <w:r w:rsidR="008B3658" w:rsidRPr="00BE33DA">
        <w:t xml:space="preserve"> minutes. After that, a muslin cloth is used to separate the clear whey. </w:t>
      </w:r>
      <w:proofErr w:type="spellStart"/>
      <w:r w:rsidR="00EE0C9D">
        <w:t>fructooligosaccharides</w:t>
      </w:r>
      <w:proofErr w:type="spellEnd"/>
      <w:r w:rsidR="00EE0C9D">
        <w:t xml:space="preserve"> </w:t>
      </w:r>
      <w:r w:rsidR="008B3658">
        <w:t xml:space="preserve">5% </w:t>
      </w:r>
      <w:r w:rsidR="0075589A">
        <w:t xml:space="preserve">(to the </w:t>
      </w:r>
      <w:r w:rsidR="008B3658">
        <w:t>weight of coagulum</w:t>
      </w:r>
      <w:r w:rsidR="0075589A">
        <w:t>)</w:t>
      </w:r>
      <w:r w:rsidR="008B3658" w:rsidRPr="00BE33DA">
        <w:t>, powdered suga</w:t>
      </w:r>
      <w:r w:rsidR="008B3658">
        <w:t xml:space="preserve">r </w:t>
      </w:r>
      <w:r w:rsidR="008B3658" w:rsidRPr="008B3658">
        <w:t xml:space="preserve">40% </w:t>
      </w:r>
      <w:r w:rsidR="0075589A">
        <w:t>(to the weight of coagulum)</w:t>
      </w:r>
      <w:commentRangeStart w:id="23"/>
      <w:r w:rsidR="0075589A">
        <w:t xml:space="preserve"> </w:t>
      </w:r>
      <w:commentRangeEnd w:id="23"/>
      <w:r w:rsidR="007F16BE">
        <w:rPr>
          <w:rStyle w:val="CommentReference"/>
          <w:rFonts w:asciiTheme="minorHAnsi" w:eastAsiaTheme="minorHAnsi" w:hAnsiTheme="minorHAnsi" w:cstheme="minorBidi"/>
          <w:color w:val="auto"/>
        </w:rPr>
        <w:commentReference w:id="23"/>
      </w:r>
      <w:r w:rsidR="008B3658" w:rsidRPr="00BE33DA">
        <w:t xml:space="preserve">and orange juice </w:t>
      </w:r>
      <w:r w:rsidR="008B3658" w:rsidRPr="008B3658">
        <w:t>15</w:t>
      </w:r>
      <w:r w:rsidR="0075589A">
        <w:t xml:space="preserve">% (to the weight of coagulum) </w:t>
      </w:r>
      <w:r w:rsidR="008B3658" w:rsidRPr="00BE33DA">
        <w:t xml:space="preserve">are combined well into the </w:t>
      </w:r>
      <w:r w:rsidR="008B3658" w:rsidRPr="00BE33DA">
        <w:rPr>
          <w:i/>
          <w:iCs/>
        </w:rPr>
        <w:t>paneer</w:t>
      </w:r>
      <w:r w:rsidR="008B3658" w:rsidRPr="00BE33DA">
        <w:t xml:space="preserve"> curd. </w:t>
      </w:r>
      <w:commentRangeEnd w:id="20"/>
      <w:r w:rsidR="0065143B">
        <w:rPr>
          <w:rStyle w:val="CommentReference"/>
          <w:rFonts w:asciiTheme="minorHAnsi" w:eastAsiaTheme="minorHAnsi" w:hAnsiTheme="minorHAnsi" w:cstheme="minorBidi"/>
          <w:color w:val="auto"/>
        </w:rPr>
        <w:commentReference w:id="20"/>
      </w:r>
      <w:r w:rsidR="008B3658">
        <w:t>The c</w:t>
      </w:r>
      <w:r w:rsidR="008B3658" w:rsidRPr="00BE33DA">
        <w:t>oagulum press</w:t>
      </w:r>
      <w:r w:rsidR="008B3658">
        <w:t>ed</w:t>
      </w:r>
      <w:r w:rsidR="008B3658" w:rsidRPr="00BE33DA">
        <w:t xml:space="preserve"> for 30 minutes (2 kg/cm</w:t>
      </w:r>
      <w:r w:rsidR="008B3658" w:rsidRPr="00BE33DA">
        <w:rPr>
          <w:vertAlign w:val="superscript"/>
        </w:rPr>
        <w:t>2</w:t>
      </w:r>
      <w:r w:rsidR="008B3658" w:rsidRPr="00BE33DA">
        <w:t>). It is then submerged for 30 minutes in pasteurised cold water (4°C).</w:t>
      </w:r>
    </w:p>
    <w:p w14:paraId="331E275A" w14:textId="0CDD57A4" w:rsidR="008B3658" w:rsidRPr="0075589A" w:rsidRDefault="00D03FB0" w:rsidP="0075589A">
      <w:pPr>
        <w:pStyle w:val="Style2"/>
        <w:rPr>
          <w:b/>
          <w:bCs/>
          <w:sz w:val="30"/>
          <w:szCs w:val="34"/>
        </w:rPr>
      </w:pPr>
      <w:r w:rsidRPr="0075589A">
        <w:rPr>
          <w:b/>
          <w:bCs/>
          <w:sz w:val="22"/>
          <w:szCs w:val="34"/>
        </w:rPr>
        <w:t>2.</w:t>
      </w:r>
      <w:r w:rsidR="00F964B3">
        <w:rPr>
          <w:b/>
          <w:bCs/>
          <w:sz w:val="22"/>
          <w:szCs w:val="34"/>
        </w:rPr>
        <w:t>3</w:t>
      </w:r>
      <w:r w:rsidRPr="0075589A">
        <w:rPr>
          <w:b/>
          <w:bCs/>
          <w:sz w:val="22"/>
          <w:szCs w:val="34"/>
        </w:rPr>
        <w:t xml:space="preserve"> </w:t>
      </w:r>
      <w:r w:rsidR="008B3658" w:rsidRPr="0075589A">
        <w:rPr>
          <w:b/>
          <w:bCs/>
          <w:sz w:val="22"/>
          <w:szCs w:val="34"/>
        </w:rPr>
        <w:t>Preparation of chitosan based edible film</w:t>
      </w:r>
    </w:p>
    <w:p w14:paraId="26D876D2" w14:textId="1F6E627F" w:rsidR="008B3658" w:rsidRDefault="00676EB5" w:rsidP="008B3658">
      <w:pPr>
        <w:pStyle w:val="Style2"/>
      </w:pPr>
      <w:r>
        <w:t xml:space="preserve">The </w:t>
      </w:r>
      <w:commentRangeStart w:id="24"/>
      <w:r>
        <w:t xml:space="preserve">chitosan based </w:t>
      </w:r>
      <w:commentRangeEnd w:id="24"/>
      <w:r w:rsidR="00CE44FF">
        <w:rPr>
          <w:rStyle w:val="CommentReference"/>
          <w:rFonts w:asciiTheme="minorHAnsi" w:eastAsiaTheme="minorHAnsi" w:hAnsiTheme="minorHAnsi" w:cstheme="minorBidi"/>
          <w:color w:val="auto"/>
        </w:rPr>
        <w:commentReference w:id="24"/>
      </w:r>
      <w:r>
        <w:t xml:space="preserve">edible film was prepared by modified method of </w:t>
      </w:r>
      <w:r w:rsidRPr="00676EB5">
        <w:t>Singh</w:t>
      </w:r>
      <w:r>
        <w:t xml:space="preserve"> </w:t>
      </w:r>
      <w:r>
        <w:rPr>
          <w:i/>
          <w:iCs/>
        </w:rPr>
        <w:t xml:space="preserve">et al., </w:t>
      </w:r>
      <w:r>
        <w:t xml:space="preserve">2015. </w:t>
      </w:r>
      <w:r w:rsidR="008B3658" w:rsidRPr="00BE33DA">
        <w:t xml:space="preserve">Chitosan-based edible film was made by dissolving chitosan powder </w:t>
      </w:r>
      <w:r w:rsidR="008B3658">
        <w:t xml:space="preserve">of 2% </w:t>
      </w:r>
      <w:r w:rsidR="008B3658" w:rsidRPr="00BE33DA">
        <w:t>in 1</w:t>
      </w:r>
      <w:r w:rsidR="008B3658">
        <w:t>per cent</w:t>
      </w:r>
      <w:r w:rsidR="008B3658" w:rsidRPr="00BE33DA">
        <w:t xml:space="preserve"> v/v acetic acid solution and plasticizer glycerol</w:t>
      </w:r>
      <w:r w:rsidR="008B3658">
        <w:t xml:space="preserve"> of 0.75%</w:t>
      </w:r>
      <w:r w:rsidR="008B3658" w:rsidRPr="00BE33DA">
        <w:t xml:space="preserve"> and heating for 20 minutes on a hot plate magnetic stirrer at 90°C with regular stirring. The solution was uniformly cast on fibre glass plates and dried for 48 hours at </w:t>
      </w:r>
      <w:r w:rsidR="008B3658" w:rsidRPr="00BE33DA">
        <w:rPr>
          <w:bCs/>
          <w:szCs w:val="30"/>
          <w:shd w:val="clear" w:color="auto" w:fill="FFFFFF"/>
        </w:rPr>
        <w:t>40</w:t>
      </w:r>
      <w:r w:rsidR="00103D09">
        <w:rPr>
          <w:bCs/>
          <w:szCs w:val="30"/>
          <w:shd w:val="clear" w:color="auto" w:fill="FFFFFF"/>
        </w:rPr>
        <w:t xml:space="preserve"> </w:t>
      </w:r>
      <w:r w:rsidR="008B3658" w:rsidRPr="00BE33DA">
        <w:rPr>
          <w:bCs/>
          <w:szCs w:val="30"/>
          <w:shd w:val="clear" w:color="auto" w:fill="FFFFFF"/>
        </w:rPr>
        <w:t>°</w:t>
      </w:r>
      <w:r w:rsidR="00103D09">
        <w:rPr>
          <w:bCs/>
          <w:szCs w:val="30"/>
          <w:shd w:val="clear" w:color="auto" w:fill="FFFFFF"/>
        </w:rPr>
        <w:t>C</w:t>
      </w:r>
      <w:r w:rsidR="008B3658" w:rsidRPr="00BE33DA">
        <w:t>. The dried films were peeled off and kept in a chamber with a humidity of 50</w:t>
      </w:r>
      <w:r w:rsidR="008B3658">
        <w:t xml:space="preserve"> per cent</w:t>
      </w:r>
      <w:r w:rsidR="008B3658" w:rsidRPr="00BE33DA">
        <w:t xml:space="preserve"> and a temperature of 25°C.</w:t>
      </w:r>
    </w:p>
    <w:p w14:paraId="5B7DA2DA" w14:textId="77777777" w:rsidR="008D6C60" w:rsidRDefault="00D03FB0" w:rsidP="00B218ED">
      <w:pPr>
        <w:pStyle w:val="Style2"/>
        <w:rPr>
          <w:b/>
          <w:bCs/>
        </w:rPr>
      </w:pPr>
      <w:r w:rsidRPr="0075589A">
        <w:rPr>
          <w:rFonts w:eastAsia="Times New Roman"/>
          <w:b/>
          <w:bCs/>
          <w:sz w:val="22"/>
          <w:szCs w:val="34"/>
          <w:lang w:eastAsia="en-IN"/>
        </w:rPr>
        <w:t>2.</w:t>
      </w:r>
      <w:r w:rsidR="00F964B3">
        <w:rPr>
          <w:rFonts w:eastAsia="Times New Roman"/>
          <w:b/>
          <w:bCs/>
          <w:sz w:val="22"/>
          <w:szCs w:val="34"/>
          <w:lang w:eastAsia="en-IN"/>
        </w:rPr>
        <w:t>4</w:t>
      </w:r>
      <w:r w:rsidRPr="0075589A">
        <w:rPr>
          <w:rFonts w:eastAsia="Times New Roman"/>
          <w:b/>
          <w:bCs/>
          <w:sz w:val="22"/>
          <w:szCs w:val="34"/>
          <w:lang w:eastAsia="en-IN"/>
        </w:rPr>
        <w:t xml:space="preserve"> </w:t>
      </w:r>
      <w:commentRangeStart w:id="25"/>
      <w:r w:rsidR="008B3658" w:rsidRPr="0075589A">
        <w:rPr>
          <w:rFonts w:eastAsia="Times New Roman"/>
          <w:b/>
          <w:bCs/>
          <w:sz w:val="22"/>
          <w:szCs w:val="34"/>
          <w:lang w:eastAsia="en-IN"/>
        </w:rPr>
        <w:t xml:space="preserve">To study the shelf stability of chitosan packed ready to eat </w:t>
      </w:r>
      <w:r w:rsidR="008B3658" w:rsidRPr="0075589A">
        <w:rPr>
          <w:rFonts w:eastAsia="Times New Roman"/>
          <w:b/>
          <w:bCs/>
          <w:i/>
          <w:iCs/>
          <w:sz w:val="22"/>
          <w:szCs w:val="34"/>
          <w:lang w:eastAsia="en-IN"/>
        </w:rPr>
        <w:t>paneer</w:t>
      </w:r>
      <w:commentRangeEnd w:id="25"/>
      <w:r w:rsidR="00214018">
        <w:rPr>
          <w:rStyle w:val="CommentReference"/>
          <w:rFonts w:asciiTheme="minorHAnsi" w:eastAsiaTheme="minorHAnsi" w:hAnsiTheme="minorHAnsi" w:cstheme="minorBidi"/>
          <w:color w:val="auto"/>
        </w:rPr>
        <w:commentReference w:id="25"/>
      </w:r>
    </w:p>
    <w:p w14:paraId="42DD9A49" w14:textId="15C902D0" w:rsidR="008B3658" w:rsidRPr="008D6C60" w:rsidRDefault="008B3658" w:rsidP="00B218ED">
      <w:pPr>
        <w:pStyle w:val="Style2"/>
        <w:rPr>
          <w:b/>
          <w:bCs/>
        </w:rPr>
      </w:pPr>
      <w:r w:rsidRPr="00BE33DA">
        <w:t xml:space="preserve">The ready to eat </w:t>
      </w:r>
      <w:r w:rsidRPr="00BE33DA">
        <w:rPr>
          <w:i/>
          <w:iCs/>
        </w:rPr>
        <w:t>paneer</w:t>
      </w:r>
      <w:r w:rsidRPr="00BE33DA">
        <w:t xml:space="preserve"> </w:t>
      </w:r>
      <w:commentRangeStart w:id="26"/>
      <w:r w:rsidRPr="00BE33DA">
        <w:t xml:space="preserve">will be aseptically wrapped </w:t>
      </w:r>
      <w:commentRangeEnd w:id="26"/>
      <w:r w:rsidR="00214018">
        <w:rPr>
          <w:rStyle w:val="CommentReference"/>
          <w:rFonts w:asciiTheme="minorHAnsi" w:eastAsiaTheme="minorHAnsi" w:hAnsiTheme="minorHAnsi" w:cstheme="minorBidi"/>
          <w:color w:val="auto"/>
        </w:rPr>
        <w:commentReference w:id="26"/>
      </w:r>
      <w:r w:rsidRPr="00BE33DA">
        <w:t xml:space="preserve">with chitosan based edible film and packaged in </w:t>
      </w:r>
      <w:commentRangeStart w:id="27"/>
      <w:r w:rsidRPr="00BE33DA">
        <w:t>LDPE</w:t>
      </w:r>
      <w:commentRangeEnd w:id="27"/>
      <w:r w:rsidR="00214018">
        <w:rPr>
          <w:rStyle w:val="CommentReference"/>
          <w:rFonts w:asciiTheme="minorHAnsi" w:eastAsiaTheme="minorHAnsi" w:hAnsiTheme="minorHAnsi" w:cstheme="minorBidi"/>
          <w:color w:val="auto"/>
        </w:rPr>
        <w:commentReference w:id="27"/>
      </w:r>
      <w:r w:rsidRPr="00BE33DA">
        <w:t xml:space="preserve"> pouches and sealed. The resultant product will be subjected for storage studies to assess the shelf stability of the product. The product will be analysed at both ambient temperature (27±1°C) with 1days interval and refrigeration temperature (4±1°C) with 3 days interval.</w:t>
      </w:r>
    </w:p>
    <w:p w14:paraId="127EB15E" w14:textId="77777777" w:rsidR="00DD3FFF" w:rsidRDefault="00DD3FFF" w:rsidP="009F58F8">
      <w:pPr>
        <w:pStyle w:val="Style2"/>
        <w:rPr>
          <w:b/>
          <w:bCs/>
          <w:u w:val="single"/>
          <w:lang w:eastAsia="en-IN"/>
        </w:rPr>
      </w:pPr>
    </w:p>
    <w:p w14:paraId="00CF62F6" w14:textId="42FA2C34" w:rsidR="009F58F8" w:rsidRPr="00F964B3" w:rsidRDefault="00D03FB0" w:rsidP="009F58F8">
      <w:pPr>
        <w:pStyle w:val="Style2"/>
        <w:rPr>
          <w:b/>
          <w:bCs/>
          <w:u w:val="single"/>
          <w:lang w:val="en-US" w:eastAsia="en-IN"/>
        </w:rPr>
      </w:pPr>
      <w:r w:rsidRPr="00F964B3">
        <w:rPr>
          <w:b/>
          <w:bCs/>
          <w:u w:val="single"/>
          <w:lang w:eastAsia="en-IN"/>
        </w:rPr>
        <w:lastRenderedPageBreak/>
        <w:t>2.</w:t>
      </w:r>
      <w:r w:rsidR="00DF5793">
        <w:rPr>
          <w:b/>
          <w:bCs/>
          <w:u w:val="single"/>
          <w:lang w:eastAsia="en-IN"/>
        </w:rPr>
        <w:t>4</w:t>
      </w:r>
      <w:r w:rsidRPr="00F964B3">
        <w:rPr>
          <w:b/>
          <w:bCs/>
          <w:u w:val="single"/>
          <w:lang w:eastAsia="en-IN"/>
        </w:rPr>
        <w:t xml:space="preserve">.1 </w:t>
      </w:r>
      <w:r w:rsidR="009F58F8" w:rsidRPr="00F964B3">
        <w:rPr>
          <w:b/>
          <w:bCs/>
          <w:u w:val="single"/>
          <w:lang w:eastAsia="en-IN"/>
        </w:rPr>
        <w:t>Sensory Evaluation</w:t>
      </w:r>
    </w:p>
    <w:p w14:paraId="4F7B95FF" w14:textId="60B46029" w:rsidR="009F58F8" w:rsidRPr="00326F4B" w:rsidRDefault="009F58F8" w:rsidP="009F58F8">
      <w:pPr>
        <w:pStyle w:val="Style2"/>
      </w:pPr>
      <w:r w:rsidRPr="00BE33DA">
        <w:t xml:space="preserve">The organoleptic quality </w:t>
      </w:r>
      <w:r w:rsidRPr="00BE33DA">
        <w:rPr>
          <w:bCs/>
        </w:rPr>
        <w:t xml:space="preserve">of </w:t>
      </w:r>
      <w:r w:rsidRPr="00BE33DA">
        <w:rPr>
          <w:i/>
          <w:iCs/>
          <w:lang w:val="en-US"/>
        </w:rPr>
        <w:t>paneer</w:t>
      </w:r>
      <w:r w:rsidRPr="00BE33DA">
        <w:t xml:space="preserve"> samples </w:t>
      </w:r>
      <w:commentRangeStart w:id="28"/>
      <w:r w:rsidRPr="00BE33DA">
        <w:t>w</w:t>
      </w:r>
      <w:proofErr w:type="spellStart"/>
      <w:r w:rsidRPr="00BE33DA">
        <w:rPr>
          <w:lang w:val="en-US"/>
        </w:rPr>
        <w:t>ill</w:t>
      </w:r>
      <w:proofErr w:type="spellEnd"/>
      <w:r w:rsidRPr="00BE33DA">
        <w:rPr>
          <w:lang w:val="en-US"/>
        </w:rPr>
        <w:t xml:space="preserve"> be</w:t>
      </w:r>
      <w:r w:rsidRPr="00BE33DA">
        <w:t xml:space="preserve"> evaluated</w:t>
      </w:r>
      <w:commentRangeEnd w:id="28"/>
      <w:r w:rsidR="00214018">
        <w:rPr>
          <w:rStyle w:val="CommentReference"/>
          <w:rFonts w:asciiTheme="minorHAnsi" w:eastAsiaTheme="minorHAnsi" w:hAnsiTheme="minorHAnsi" w:cstheme="minorBidi"/>
          <w:color w:val="auto"/>
        </w:rPr>
        <w:commentReference w:id="28"/>
      </w:r>
      <w:r w:rsidRPr="00BE33DA">
        <w:t xml:space="preserve"> at regular intervals by </w:t>
      </w:r>
      <w:r w:rsidRPr="00BE33DA">
        <w:rPr>
          <w:lang w:val="en-US"/>
        </w:rPr>
        <w:t xml:space="preserve">semi trained </w:t>
      </w:r>
      <w:r w:rsidRPr="00BE33DA">
        <w:t>judges on a 9-point hedonic scale</w:t>
      </w:r>
      <w:r w:rsidRPr="00BE33DA">
        <w:rPr>
          <w:lang w:val="en-US"/>
        </w:rPr>
        <w:t>.</w:t>
      </w:r>
      <w:r w:rsidRPr="00BE33DA">
        <w:t xml:space="preserve"> The samples for evaluation will be coded appropriately before serving the samples to the judges for sensory evaluation. Sensory evaluation of the samples w</w:t>
      </w:r>
      <w:proofErr w:type="spellStart"/>
      <w:r w:rsidRPr="00BE33DA">
        <w:rPr>
          <w:lang w:val="en-US"/>
        </w:rPr>
        <w:t>ill</w:t>
      </w:r>
      <w:proofErr w:type="spellEnd"/>
      <w:r w:rsidRPr="00BE33DA">
        <w:rPr>
          <w:lang w:val="en-US"/>
        </w:rPr>
        <w:t xml:space="preserve"> be</w:t>
      </w:r>
      <w:r w:rsidRPr="00BE33DA">
        <w:t xml:space="preserve"> carried out in the sensory evaluation lab</w:t>
      </w:r>
      <w:r w:rsidRPr="00BE33DA">
        <w:rPr>
          <w:lang w:val="en-US"/>
        </w:rPr>
        <w:t xml:space="preserve">. </w:t>
      </w:r>
      <w:commentRangeStart w:id="29"/>
      <w:r w:rsidRPr="00BE33DA">
        <w:t xml:space="preserve">The panellists </w:t>
      </w:r>
      <w:commentRangeEnd w:id="29"/>
      <w:r w:rsidR="00890FCD">
        <w:rPr>
          <w:rStyle w:val="CommentReference"/>
          <w:rFonts w:asciiTheme="minorHAnsi" w:eastAsiaTheme="minorHAnsi" w:hAnsiTheme="minorHAnsi" w:cstheme="minorBidi"/>
          <w:color w:val="auto"/>
        </w:rPr>
        <w:commentReference w:id="29"/>
      </w:r>
      <w:r w:rsidRPr="00BE33DA">
        <w:rPr>
          <w:lang w:val="en-US"/>
        </w:rPr>
        <w:t>are requested to grade the sample on the basis of sensory attributes:</w:t>
      </w:r>
      <w:r w:rsidRPr="00BE33DA">
        <w:t xml:space="preserve"> colour and appearance, flavour, body &amp; texture and overall acceptability</w:t>
      </w:r>
      <w:r w:rsidR="00272D8B">
        <w:t xml:space="preserve"> </w:t>
      </w:r>
      <w:r w:rsidR="00326F4B">
        <w:t>(</w:t>
      </w:r>
      <w:proofErr w:type="spellStart"/>
      <w:r w:rsidR="00272D8B" w:rsidRPr="00272D8B">
        <w:t>Dongare</w:t>
      </w:r>
      <w:proofErr w:type="spellEnd"/>
      <w:r w:rsidR="00326F4B">
        <w:t xml:space="preserve"> </w:t>
      </w:r>
      <w:r w:rsidR="00326F4B">
        <w:rPr>
          <w:i/>
          <w:iCs/>
        </w:rPr>
        <w:t>et al.,</w:t>
      </w:r>
      <w:r w:rsidR="00326F4B">
        <w:t>2019).</w:t>
      </w:r>
    </w:p>
    <w:p w14:paraId="742ED662" w14:textId="000C0CB1" w:rsidR="00610BDC" w:rsidRPr="00F964B3" w:rsidRDefault="00D03FB0" w:rsidP="00610BDC">
      <w:pPr>
        <w:pStyle w:val="Style2"/>
        <w:rPr>
          <w:rFonts w:eastAsia="SimSun"/>
          <w:b/>
          <w:bCs/>
          <w:u w:val="single"/>
          <w:lang w:val="en-US"/>
        </w:rPr>
      </w:pPr>
      <w:r w:rsidRPr="00F964B3">
        <w:rPr>
          <w:rFonts w:eastAsia="SimSun"/>
          <w:b/>
          <w:bCs/>
          <w:u w:val="single"/>
          <w:lang w:val="en-US"/>
        </w:rPr>
        <w:t>2.</w:t>
      </w:r>
      <w:r w:rsidR="00DF5793">
        <w:rPr>
          <w:rFonts w:eastAsia="SimSun"/>
          <w:b/>
          <w:bCs/>
          <w:u w:val="single"/>
          <w:lang w:val="en-US"/>
        </w:rPr>
        <w:t>4</w:t>
      </w:r>
      <w:r w:rsidRPr="00F964B3">
        <w:rPr>
          <w:rFonts w:eastAsia="SimSun"/>
          <w:b/>
          <w:bCs/>
          <w:u w:val="single"/>
          <w:lang w:val="en-US"/>
        </w:rPr>
        <w:t xml:space="preserve">.2 </w:t>
      </w:r>
      <w:r w:rsidR="00610BDC" w:rsidRPr="00F964B3">
        <w:rPr>
          <w:rFonts w:eastAsia="SimSun"/>
          <w:b/>
          <w:bCs/>
          <w:u w:val="single"/>
          <w:lang w:val="en-US"/>
        </w:rPr>
        <w:t xml:space="preserve">Microbiological Analysis </w:t>
      </w:r>
    </w:p>
    <w:p w14:paraId="04D62229" w14:textId="5070BC34" w:rsidR="00610BDC" w:rsidRDefault="00610BDC" w:rsidP="00610BDC">
      <w:pPr>
        <w:pStyle w:val="Style2"/>
        <w:rPr>
          <w:rFonts w:eastAsia="SimSun"/>
          <w:lang w:val="en-US"/>
        </w:rPr>
      </w:pPr>
      <w:r w:rsidRPr="00BE33DA">
        <w:rPr>
          <w:rFonts w:eastAsia="SimSun"/>
          <w:lang w:val="en-US"/>
        </w:rPr>
        <w:t xml:space="preserve">The LDPE pouch containing the developed edible chitosan film packed ready to eat </w:t>
      </w:r>
      <w:r w:rsidRPr="00BE33DA">
        <w:rPr>
          <w:rFonts w:eastAsia="SimSun"/>
          <w:i/>
          <w:iCs/>
          <w:lang w:val="en-US"/>
        </w:rPr>
        <w:t>paneer</w:t>
      </w:r>
      <w:r w:rsidRPr="00BE33DA">
        <w:rPr>
          <w:rFonts w:eastAsia="SimSun"/>
          <w:lang w:val="en-US"/>
        </w:rPr>
        <w:t xml:space="preserve"> will be opened and </w:t>
      </w:r>
      <w:r>
        <w:rPr>
          <w:rFonts w:eastAsia="SimSun"/>
          <w:lang w:val="en-US"/>
        </w:rPr>
        <w:t xml:space="preserve">chitosan film </w:t>
      </w:r>
      <w:commentRangeStart w:id="30"/>
      <w:r>
        <w:rPr>
          <w:rFonts w:eastAsia="SimSun"/>
          <w:lang w:val="en-US"/>
        </w:rPr>
        <w:t>will be unwrapped</w:t>
      </w:r>
      <w:commentRangeEnd w:id="30"/>
      <w:r w:rsidR="003D7D48">
        <w:rPr>
          <w:rStyle w:val="CommentReference"/>
          <w:rFonts w:asciiTheme="minorHAnsi" w:eastAsiaTheme="minorHAnsi" w:hAnsiTheme="minorHAnsi" w:cstheme="minorBidi"/>
          <w:color w:val="auto"/>
        </w:rPr>
        <w:commentReference w:id="30"/>
      </w:r>
      <w:r>
        <w:rPr>
          <w:rFonts w:eastAsia="SimSun"/>
          <w:lang w:val="en-US"/>
        </w:rPr>
        <w:t>.</w:t>
      </w:r>
      <w:r w:rsidRPr="00BE33DA">
        <w:rPr>
          <w:rFonts w:eastAsia="SimSun"/>
          <w:lang w:val="en-US"/>
        </w:rPr>
        <w:t>11 g of the product will be weighed and transfer to 99 ml of 2</w:t>
      </w:r>
      <w:r>
        <w:rPr>
          <w:rFonts w:eastAsia="SimSun"/>
          <w:lang w:val="en-US"/>
        </w:rPr>
        <w:t xml:space="preserve"> </w:t>
      </w:r>
      <w:commentRangeStart w:id="31"/>
      <w:r>
        <w:rPr>
          <w:rFonts w:eastAsia="SimSun"/>
          <w:lang w:val="en-US"/>
        </w:rPr>
        <w:t>per cent</w:t>
      </w:r>
      <w:commentRangeEnd w:id="31"/>
      <w:r w:rsidR="00962050">
        <w:rPr>
          <w:rStyle w:val="CommentReference"/>
          <w:rFonts w:asciiTheme="minorHAnsi" w:eastAsiaTheme="minorHAnsi" w:hAnsiTheme="minorHAnsi" w:cstheme="minorBidi"/>
          <w:color w:val="auto"/>
        </w:rPr>
        <w:commentReference w:id="31"/>
      </w:r>
      <w:r w:rsidRPr="00BE33DA">
        <w:rPr>
          <w:rFonts w:eastAsia="SimSun"/>
          <w:lang w:val="en-US"/>
        </w:rPr>
        <w:t xml:space="preserve"> sodium citrate diluent aseptically. Further dilution to desired level will be carried out by serially transferring 1 ml of diluted sample to 9 ml sterile diluent blanks</w:t>
      </w:r>
      <w:r w:rsidR="007A6E30">
        <w:rPr>
          <w:rFonts w:eastAsia="SimSun"/>
          <w:lang w:val="en-US"/>
        </w:rPr>
        <w:t xml:space="preserve"> (</w:t>
      </w:r>
      <w:proofErr w:type="spellStart"/>
      <w:r w:rsidR="007A6E30" w:rsidRPr="007A6E30">
        <w:t>Girdharwal</w:t>
      </w:r>
      <w:proofErr w:type="spellEnd"/>
      <w:r w:rsidR="007A6E30">
        <w:t xml:space="preserve"> 2018)</w:t>
      </w:r>
    </w:p>
    <w:p w14:paraId="25E92243" w14:textId="71E5D269" w:rsidR="00610BDC" w:rsidRPr="00F964B3" w:rsidRDefault="00D03FB0" w:rsidP="00610BDC">
      <w:pPr>
        <w:pStyle w:val="Style2"/>
        <w:rPr>
          <w:rFonts w:eastAsia="SimSun"/>
          <w:b/>
          <w:bCs/>
          <w:i/>
          <w:iCs/>
          <w:lang w:val="en-US"/>
        </w:rPr>
      </w:pPr>
      <w:r w:rsidRPr="00F964B3">
        <w:rPr>
          <w:rFonts w:eastAsia="SimSun"/>
          <w:b/>
          <w:bCs/>
          <w:i/>
          <w:iCs/>
          <w:lang w:val="en-US"/>
        </w:rPr>
        <w:t>2.</w:t>
      </w:r>
      <w:r w:rsidR="00DF5793">
        <w:rPr>
          <w:rFonts w:eastAsia="SimSun"/>
          <w:b/>
          <w:bCs/>
          <w:i/>
          <w:iCs/>
          <w:lang w:val="en-US"/>
        </w:rPr>
        <w:t>4</w:t>
      </w:r>
      <w:r w:rsidRPr="00F964B3">
        <w:rPr>
          <w:rFonts w:eastAsia="SimSun"/>
          <w:b/>
          <w:bCs/>
          <w:i/>
          <w:iCs/>
          <w:lang w:val="en-US"/>
        </w:rPr>
        <w:t xml:space="preserve">.2.1 </w:t>
      </w:r>
      <w:r w:rsidR="00610BDC" w:rsidRPr="00F964B3">
        <w:rPr>
          <w:rFonts w:eastAsia="SimSun"/>
          <w:b/>
          <w:bCs/>
          <w:i/>
          <w:iCs/>
          <w:lang w:val="en-US"/>
        </w:rPr>
        <w:t>Total plate count</w:t>
      </w:r>
    </w:p>
    <w:p w14:paraId="7BD433FC" w14:textId="77777777" w:rsidR="00610BDC" w:rsidRPr="00BE33DA" w:rsidRDefault="00610BDC" w:rsidP="00610BDC">
      <w:pPr>
        <w:pStyle w:val="Style2"/>
        <w:rPr>
          <w:rFonts w:eastAsia="SimSun"/>
          <w:lang w:val="en-US"/>
        </w:rPr>
      </w:pPr>
      <w:r w:rsidRPr="00BE33DA">
        <w:rPr>
          <w:rFonts w:eastAsia="SimSun"/>
          <w:lang w:val="en-US"/>
        </w:rPr>
        <w:tab/>
        <w:t xml:space="preserve">Total plate count will be determined by plating 1, 2 and 3 dilutions of </w:t>
      </w:r>
      <w:r w:rsidRPr="00BE33DA">
        <w:rPr>
          <w:rFonts w:eastAsia="SimSun"/>
          <w:i/>
          <w:iCs/>
          <w:lang w:val="en-US"/>
        </w:rPr>
        <w:t>paneer</w:t>
      </w:r>
      <w:r w:rsidRPr="00BE33DA">
        <w:rPr>
          <w:rFonts w:eastAsia="SimSun"/>
          <w:lang w:val="en-US"/>
        </w:rPr>
        <w:t xml:space="preserve">. The molten media of standard </w:t>
      </w:r>
      <w:commentRangeStart w:id="32"/>
      <w:r w:rsidRPr="00BE33DA">
        <w:rPr>
          <w:rFonts w:eastAsia="SimSun"/>
          <w:lang w:val="en-US"/>
        </w:rPr>
        <w:t xml:space="preserve">plate count agar </w:t>
      </w:r>
      <w:commentRangeEnd w:id="32"/>
      <w:r w:rsidR="00962050">
        <w:rPr>
          <w:rStyle w:val="CommentReference"/>
          <w:rFonts w:asciiTheme="minorHAnsi" w:eastAsiaTheme="minorHAnsi" w:hAnsiTheme="minorHAnsi" w:cstheme="minorBidi"/>
          <w:color w:val="auto"/>
        </w:rPr>
        <w:commentReference w:id="32"/>
      </w:r>
      <w:r w:rsidRPr="00BE33DA">
        <w:rPr>
          <w:rFonts w:eastAsia="SimSun"/>
          <w:lang w:val="en-US"/>
        </w:rPr>
        <w:t>will be poured to diluted sample plates and incubated for 24-48 hours at 37</w:t>
      </w:r>
      <w:r w:rsidRPr="00BE33DA">
        <w:rPr>
          <w:rFonts w:ascii="Cambria Math" w:eastAsia="SimSun" w:hAnsi="Cambria Math" w:cs="Cambria Math"/>
          <w:lang w:val="en-US"/>
        </w:rPr>
        <w:t>℃</w:t>
      </w:r>
      <w:r w:rsidRPr="00BE33DA">
        <w:rPr>
          <w:rFonts w:eastAsia="SimSun"/>
          <w:lang w:val="en-US"/>
        </w:rPr>
        <w:t xml:space="preserve"> after solidification. </w:t>
      </w:r>
      <w:commentRangeStart w:id="33"/>
      <w:r w:rsidRPr="00BE33DA">
        <w:rPr>
          <w:rFonts w:eastAsia="SimSun"/>
          <w:lang w:val="en-US"/>
        </w:rPr>
        <w:t>Counts</w:t>
      </w:r>
      <w:commentRangeEnd w:id="33"/>
      <w:r w:rsidR="00214018">
        <w:rPr>
          <w:rStyle w:val="CommentReference"/>
          <w:rFonts w:asciiTheme="minorHAnsi" w:eastAsiaTheme="minorHAnsi" w:hAnsiTheme="minorHAnsi" w:cstheme="minorBidi"/>
          <w:color w:val="auto"/>
        </w:rPr>
        <w:commentReference w:id="33"/>
      </w:r>
      <w:r w:rsidRPr="00BE33DA">
        <w:rPr>
          <w:rFonts w:eastAsia="SimSun"/>
          <w:lang w:val="en-US"/>
        </w:rPr>
        <w:t xml:space="preserve"> will be taken after the completion of incubation period.</w:t>
      </w:r>
    </w:p>
    <w:p w14:paraId="16DB4DF9" w14:textId="2E5CEF14" w:rsidR="00610BDC" w:rsidRPr="00F964B3" w:rsidRDefault="00D03FB0" w:rsidP="00610BDC">
      <w:pPr>
        <w:pStyle w:val="Style2"/>
        <w:rPr>
          <w:rFonts w:eastAsia="SimSun"/>
          <w:b/>
          <w:bCs/>
          <w:i/>
          <w:iCs/>
          <w:lang w:val="en-US"/>
        </w:rPr>
      </w:pPr>
      <w:r w:rsidRPr="00F964B3">
        <w:rPr>
          <w:rFonts w:eastAsia="SimSun"/>
          <w:b/>
          <w:bCs/>
          <w:i/>
          <w:iCs/>
          <w:lang w:val="en-US"/>
        </w:rPr>
        <w:t>2.</w:t>
      </w:r>
      <w:r w:rsidR="00DF5793">
        <w:rPr>
          <w:rFonts w:eastAsia="SimSun"/>
          <w:b/>
          <w:bCs/>
          <w:i/>
          <w:iCs/>
          <w:lang w:val="en-US"/>
        </w:rPr>
        <w:t>4</w:t>
      </w:r>
      <w:r w:rsidRPr="00F964B3">
        <w:rPr>
          <w:rFonts w:eastAsia="SimSun"/>
          <w:b/>
          <w:bCs/>
          <w:i/>
          <w:iCs/>
          <w:lang w:val="en-US"/>
        </w:rPr>
        <w:t xml:space="preserve">.2.2 </w:t>
      </w:r>
      <w:r w:rsidR="00610BDC" w:rsidRPr="00F964B3">
        <w:rPr>
          <w:rFonts w:eastAsia="SimSun"/>
          <w:b/>
          <w:bCs/>
          <w:i/>
          <w:iCs/>
          <w:lang w:val="en-US"/>
        </w:rPr>
        <w:t>Coliforms count</w:t>
      </w:r>
    </w:p>
    <w:p w14:paraId="764B1402" w14:textId="77777777" w:rsidR="00610BDC" w:rsidRPr="00BE33DA" w:rsidRDefault="00610BDC" w:rsidP="00610BDC">
      <w:pPr>
        <w:pStyle w:val="Style2"/>
        <w:rPr>
          <w:rFonts w:eastAsia="SimSun"/>
          <w:lang w:val="en-US"/>
        </w:rPr>
      </w:pPr>
      <w:r w:rsidRPr="00BE33DA">
        <w:rPr>
          <w:rFonts w:eastAsia="SimSun"/>
          <w:lang w:val="en-US"/>
        </w:rPr>
        <w:t xml:space="preserve">Coliform count will be determined by plating 1, 2 and 3 dilutions of </w:t>
      </w:r>
      <w:r w:rsidRPr="00BE33DA">
        <w:rPr>
          <w:rFonts w:eastAsia="SimSun"/>
          <w:i/>
          <w:iCs/>
          <w:lang w:val="en-US"/>
        </w:rPr>
        <w:t>paneer</w:t>
      </w:r>
      <w:r w:rsidRPr="00BE33DA">
        <w:rPr>
          <w:rFonts w:eastAsia="SimSun"/>
          <w:lang w:val="en-US"/>
        </w:rPr>
        <w:t xml:space="preserve">. The molten media of </w:t>
      </w:r>
      <w:commentRangeStart w:id="34"/>
      <w:r w:rsidRPr="00BE33DA">
        <w:rPr>
          <w:rFonts w:eastAsia="SimSun"/>
          <w:lang w:val="en-US"/>
        </w:rPr>
        <w:t>Violet red bile agar</w:t>
      </w:r>
      <w:commentRangeEnd w:id="34"/>
      <w:r w:rsidR="00962050">
        <w:rPr>
          <w:rStyle w:val="CommentReference"/>
          <w:rFonts w:asciiTheme="minorHAnsi" w:eastAsiaTheme="minorHAnsi" w:hAnsiTheme="minorHAnsi" w:cstheme="minorBidi"/>
          <w:color w:val="auto"/>
        </w:rPr>
        <w:commentReference w:id="34"/>
      </w:r>
      <w:r w:rsidRPr="00BE33DA">
        <w:rPr>
          <w:rFonts w:eastAsia="SimSun"/>
          <w:lang w:val="en-US"/>
        </w:rPr>
        <w:t xml:space="preserve"> will be poured to each diluted sample plates and incubated for 18-24 hours at 37</w:t>
      </w:r>
      <w:r w:rsidRPr="00BE33DA">
        <w:rPr>
          <w:rFonts w:ascii="Cambria Math" w:eastAsia="SimSun" w:hAnsi="Cambria Math" w:cs="Cambria Math"/>
          <w:lang w:val="en-US"/>
        </w:rPr>
        <w:t>℃</w:t>
      </w:r>
      <w:r w:rsidRPr="00BE33DA">
        <w:rPr>
          <w:rFonts w:eastAsia="SimSun"/>
          <w:lang w:val="en-US"/>
        </w:rPr>
        <w:t xml:space="preserve"> after solidification</w:t>
      </w:r>
      <w:commentRangeStart w:id="35"/>
      <w:r w:rsidRPr="00BE33DA">
        <w:rPr>
          <w:rFonts w:eastAsia="SimSun"/>
          <w:lang w:val="en-US"/>
        </w:rPr>
        <w:t xml:space="preserve">. Counts </w:t>
      </w:r>
      <w:commentRangeEnd w:id="35"/>
      <w:r w:rsidR="00214018">
        <w:rPr>
          <w:rStyle w:val="CommentReference"/>
          <w:rFonts w:asciiTheme="minorHAnsi" w:eastAsiaTheme="minorHAnsi" w:hAnsiTheme="minorHAnsi" w:cstheme="minorBidi"/>
          <w:color w:val="auto"/>
        </w:rPr>
        <w:commentReference w:id="35"/>
      </w:r>
      <w:r w:rsidRPr="00BE33DA">
        <w:rPr>
          <w:rFonts w:eastAsia="SimSun"/>
          <w:lang w:val="en-US"/>
        </w:rPr>
        <w:t>will be taken after the completion of incubation period.</w:t>
      </w:r>
    </w:p>
    <w:p w14:paraId="394B86AA" w14:textId="3A00D2BF" w:rsidR="00610BDC" w:rsidRPr="00F964B3" w:rsidRDefault="00D03FB0" w:rsidP="00610BDC">
      <w:pPr>
        <w:pStyle w:val="Style2"/>
        <w:rPr>
          <w:rFonts w:eastAsia="SimSun"/>
          <w:b/>
          <w:bCs/>
          <w:i/>
          <w:iCs/>
          <w:lang w:val="en-US"/>
        </w:rPr>
      </w:pPr>
      <w:r w:rsidRPr="00F964B3">
        <w:rPr>
          <w:rFonts w:eastAsia="SimSun"/>
          <w:b/>
          <w:bCs/>
          <w:i/>
          <w:iCs/>
          <w:lang w:val="en-US"/>
        </w:rPr>
        <w:t>2.</w:t>
      </w:r>
      <w:r w:rsidR="00DF5793">
        <w:rPr>
          <w:rFonts w:eastAsia="SimSun"/>
          <w:b/>
          <w:bCs/>
          <w:i/>
          <w:iCs/>
          <w:lang w:val="en-US"/>
        </w:rPr>
        <w:t>4</w:t>
      </w:r>
      <w:r w:rsidRPr="00F964B3">
        <w:rPr>
          <w:rFonts w:eastAsia="SimSun"/>
          <w:b/>
          <w:bCs/>
          <w:i/>
          <w:iCs/>
          <w:lang w:val="en-US"/>
        </w:rPr>
        <w:t xml:space="preserve">.2.3 </w:t>
      </w:r>
      <w:r w:rsidR="00610BDC" w:rsidRPr="00F964B3">
        <w:rPr>
          <w:rFonts w:eastAsia="SimSun"/>
          <w:b/>
          <w:bCs/>
          <w:i/>
          <w:iCs/>
          <w:lang w:val="en-US"/>
        </w:rPr>
        <w:t>Yeast &amp; mold count</w:t>
      </w:r>
    </w:p>
    <w:p w14:paraId="2179FE01" w14:textId="77777777" w:rsidR="00610BDC" w:rsidRDefault="00610BDC" w:rsidP="00610BDC">
      <w:pPr>
        <w:pStyle w:val="Style2"/>
        <w:rPr>
          <w:rFonts w:eastAsia="SimSun"/>
          <w:lang w:val="en-US"/>
        </w:rPr>
      </w:pPr>
      <w:r w:rsidRPr="00BE33DA">
        <w:rPr>
          <w:rFonts w:eastAsia="SimSun"/>
          <w:lang w:val="en-US"/>
        </w:rPr>
        <w:t xml:space="preserve">Yeast &amp; mold count will be determined by plating 1, 2 and 3 dilutions of </w:t>
      </w:r>
      <w:r w:rsidRPr="00BE33DA">
        <w:rPr>
          <w:rFonts w:eastAsia="SimSun"/>
          <w:i/>
          <w:iCs/>
          <w:lang w:val="en-US"/>
        </w:rPr>
        <w:t>paneer</w:t>
      </w:r>
      <w:r w:rsidRPr="00BE33DA">
        <w:rPr>
          <w:rFonts w:eastAsia="SimSun"/>
          <w:lang w:val="en-US"/>
        </w:rPr>
        <w:t xml:space="preserve">. The pH of the molten </w:t>
      </w:r>
      <w:commentRangeStart w:id="36"/>
      <w:r w:rsidRPr="00BE33DA">
        <w:rPr>
          <w:rFonts w:eastAsia="SimSun"/>
          <w:lang w:val="en-US"/>
        </w:rPr>
        <w:t xml:space="preserve">Potato dextrose agar medium </w:t>
      </w:r>
      <w:commentRangeEnd w:id="36"/>
      <w:r w:rsidR="00962050">
        <w:rPr>
          <w:rStyle w:val="CommentReference"/>
          <w:rFonts w:asciiTheme="minorHAnsi" w:eastAsiaTheme="minorHAnsi" w:hAnsiTheme="minorHAnsi" w:cstheme="minorBidi"/>
          <w:color w:val="auto"/>
        </w:rPr>
        <w:commentReference w:id="36"/>
      </w:r>
      <w:r w:rsidRPr="00BE33DA">
        <w:rPr>
          <w:rFonts w:eastAsia="SimSun"/>
          <w:lang w:val="en-US"/>
        </w:rPr>
        <w:t>will be adjusted to 3.5 by adding 10</w:t>
      </w:r>
      <w:r>
        <w:rPr>
          <w:rFonts w:eastAsia="SimSun"/>
          <w:lang w:val="en-US"/>
        </w:rPr>
        <w:t xml:space="preserve"> per cent</w:t>
      </w:r>
      <w:r w:rsidRPr="00BE33DA">
        <w:rPr>
          <w:rFonts w:eastAsia="SimSun"/>
          <w:lang w:val="en-US"/>
        </w:rPr>
        <w:t xml:space="preserve"> of </w:t>
      </w:r>
      <w:r w:rsidRPr="00BE33DA">
        <w:rPr>
          <w:rFonts w:eastAsia="SimSun"/>
          <w:lang w:val="en-US"/>
        </w:rPr>
        <w:lastRenderedPageBreak/>
        <w:t>1.6ml</w:t>
      </w:r>
      <w:r>
        <w:rPr>
          <w:rFonts w:eastAsia="SimSun"/>
          <w:lang w:val="en-US"/>
        </w:rPr>
        <w:t xml:space="preserve"> </w:t>
      </w:r>
      <w:r w:rsidRPr="00BE33DA">
        <w:rPr>
          <w:rFonts w:eastAsia="SimSun"/>
          <w:lang w:val="en-US"/>
        </w:rPr>
        <w:t>sterile lactic acid solution to 100</w:t>
      </w:r>
      <w:r>
        <w:rPr>
          <w:rFonts w:eastAsia="SimSun"/>
          <w:lang w:val="en-US"/>
        </w:rPr>
        <w:t xml:space="preserve"> </w:t>
      </w:r>
      <w:r w:rsidRPr="00BE33DA">
        <w:rPr>
          <w:rFonts w:eastAsia="SimSun"/>
          <w:lang w:val="en-US"/>
        </w:rPr>
        <w:t>ml media. Media is poured to diluted plates and incubated for 3 – 5 days at 30ºC.</w:t>
      </w:r>
      <w:r>
        <w:rPr>
          <w:rFonts w:eastAsia="SimSun"/>
          <w:lang w:val="en-US"/>
        </w:rPr>
        <w:t xml:space="preserve"> </w:t>
      </w:r>
      <w:commentRangeStart w:id="37"/>
      <w:r w:rsidRPr="00BE33DA">
        <w:rPr>
          <w:rFonts w:eastAsia="SimSun"/>
          <w:lang w:val="en-US"/>
        </w:rPr>
        <w:t>Counts</w:t>
      </w:r>
      <w:commentRangeEnd w:id="37"/>
      <w:r w:rsidR="00214018">
        <w:rPr>
          <w:rStyle w:val="CommentReference"/>
          <w:rFonts w:asciiTheme="minorHAnsi" w:eastAsiaTheme="minorHAnsi" w:hAnsiTheme="minorHAnsi" w:cstheme="minorBidi"/>
          <w:color w:val="auto"/>
        </w:rPr>
        <w:commentReference w:id="37"/>
      </w:r>
      <w:r w:rsidRPr="00BE33DA">
        <w:rPr>
          <w:rFonts w:eastAsia="SimSun"/>
          <w:lang w:val="en-US"/>
        </w:rPr>
        <w:t xml:space="preserve"> will be taken after the completion of</w:t>
      </w:r>
      <w:commentRangeStart w:id="38"/>
      <w:r w:rsidRPr="00BE33DA">
        <w:rPr>
          <w:rFonts w:eastAsia="SimSun"/>
          <w:lang w:val="en-US"/>
        </w:rPr>
        <w:t xml:space="preserve"> </w:t>
      </w:r>
      <w:commentRangeEnd w:id="38"/>
      <w:r w:rsidR="00214018">
        <w:rPr>
          <w:rStyle w:val="CommentReference"/>
          <w:rFonts w:asciiTheme="minorHAnsi" w:eastAsiaTheme="minorHAnsi" w:hAnsiTheme="minorHAnsi" w:cstheme="minorBidi"/>
          <w:color w:val="auto"/>
        </w:rPr>
        <w:commentReference w:id="38"/>
      </w:r>
      <w:r w:rsidRPr="00BE33DA">
        <w:rPr>
          <w:rFonts w:eastAsia="SimSun"/>
          <w:lang w:val="en-US"/>
        </w:rPr>
        <w:t>incubation period.</w:t>
      </w:r>
    </w:p>
    <w:p w14:paraId="171391D0" w14:textId="7784DCF0" w:rsidR="009F58F8" w:rsidRPr="00F964B3" w:rsidRDefault="00D03FB0" w:rsidP="009F58F8">
      <w:pPr>
        <w:pStyle w:val="Style2"/>
        <w:rPr>
          <w:b/>
          <w:bCs/>
          <w:sz w:val="22"/>
          <w:szCs w:val="34"/>
        </w:rPr>
      </w:pPr>
      <w:r w:rsidRPr="00F964B3">
        <w:rPr>
          <w:b/>
          <w:bCs/>
          <w:sz w:val="22"/>
          <w:szCs w:val="34"/>
        </w:rPr>
        <w:t>2.</w:t>
      </w:r>
      <w:r w:rsidR="00F964B3" w:rsidRPr="00F964B3">
        <w:rPr>
          <w:b/>
          <w:bCs/>
          <w:sz w:val="22"/>
          <w:szCs w:val="34"/>
        </w:rPr>
        <w:t>5</w:t>
      </w:r>
      <w:r w:rsidRPr="00F964B3">
        <w:rPr>
          <w:b/>
          <w:bCs/>
          <w:sz w:val="22"/>
          <w:szCs w:val="34"/>
        </w:rPr>
        <w:t xml:space="preserve"> </w:t>
      </w:r>
      <w:r w:rsidR="009F58F8" w:rsidRPr="00F964B3">
        <w:rPr>
          <w:b/>
          <w:bCs/>
          <w:sz w:val="22"/>
          <w:szCs w:val="34"/>
        </w:rPr>
        <w:t>Statistical Analysis</w:t>
      </w:r>
    </w:p>
    <w:p w14:paraId="64CD9627" w14:textId="77777777" w:rsidR="009F58F8" w:rsidRDefault="009F58F8" w:rsidP="009F58F8">
      <w:pPr>
        <w:pStyle w:val="Style2"/>
      </w:pPr>
      <w:r w:rsidRPr="00B23521">
        <w:t xml:space="preserve">The data was analysed using </w:t>
      </w:r>
      <w:commentRangeStart w:id="39"/>
      <w:r>
        <w:t>IBM SPSS statistics software</w:t>
      </w:r>
      <w:commentRangeEnd w:id="39"/>
      <w:r w:rsidR="00214018">
        <w:rPr>
          <w:rStyle w:val="CommentReference"/>
          <w:rFonts w:asciiTheme="minorHAnsi" w:eastAsiaTheme="minorHAnsi" w:hAnsiTheme="minorHAnsi" w:cstheme="minorBidi"/>
          <w:color w:val="auto"/>
        </w:rPr>
        <w:commentReference w:id="39"/>
      </w:r>
      <w:r w:rsidRPr="00B23521">
        <w:t xml:space="preserve"> for</w:t>
      </w:r>
      <w:r>
        <w:t xml:space="preserve"> </w:t>
      </w:r>
      <w:r w:rsidRPr="00B23521">
        <w:t>statistical computing. Data on the response variables were collected for three</w:t>
      </w:r>
      <w:r>
        <w:t xml:space="preserve"> </w:t>
      </w:r>
      <w:r w:rsidRPr="00B23521">
        <w:t>replications for each of the treatments. ANOVA tables were prepared to analyse the</w:t>
      </w:r>
      <w:r>
        <w:t xml:space="preserve"> </w:t>
      </w:r>
      <w:r w:rsidRPr="00B23521">
        <w:t>data and where the F value was significant, the critical difference was calculated</w:t>
      </w:r>
      <w:r>
        <w:t xml:space="preserve"> </w:t>
      </w:r>
      <w:r w:rsidRPr="00B23521">
        <w:t>(P=0.05) and used to identify whether significant differences existed and indicated in</w:t>
      </w:r>
      <w:r>
        <w:t xml:space="preserve"> </w:t>
      </w:r>
      <w:r w:rsidRPr="00B23521">
        <w:t>the table using superscripts.</w:t>
      </w:r>
      <w:r>
        <w:t xml:space="preserve"> Storage study analysis was done by repeated ANOVA method.</w:t>
      </w:r>
    </w:p>
    <w:p w14:paraId="3E063BD9" w14:textId="77777777" w:rsidR="009F58F8" w:rsidRPr="00B23521" w:rsidRDefault="009F58F8" w:rsidP="009F58F8">
      <w:pPr>
        <w:pStyle w:val="Style2"/>
      </w:pPr>
      <w:r w:rsidRPr="00B23521">
        <w:t>The formula for the critical difference (CD) is</w:t>
      </w:r>
    </w:p>
    <w:p w14:paraId="1032B9F8" w14:textId="77777777" w:rsidR="009F58F8" w:rsidRPr="00B23521" w:rsidRDefault="009F58F8" w:rsidP="00DF5793">
      <w:pPr>
        <w:pStyle w:val="Style2"/>
        <w:spacing w:after="0" w:line="240" w:lineRule="auto"/>
        <w:jc w:val="center"/>
      </w:pPr>
      <w:r w:rsidRPr="00B23521">
        <w:rPr>
          <w:u w:val="single"/>
        </w:rPr>
        <w:t xml:space="preserve">√2 × </w:t>
      </w:r>
      <w:r w:rsidRPr="00B23521">
        <w:rPr>
          <w:rFonts w:ascii="Cambria Math" w:hAnsi="Cambria Math" w:cs="Cambria Math"/>
          <w:u w:val="single"/>
        </w:rPr>
        <w:t>𝑀</w:t>
      </w:r>
      <w:r w:rsidRPr="00B23521">
        <w:rPr>
          <w:u w:val="single"/>
        </w:rPr>
        <w:t>(</w:t>
      </w:r>
      <w:r w:rsidRPr="00B23521">
        <w:rPr>
          <w:rFonts w:ascii="Cambria Math" w:hAnsi="Cambria Math" w:cs="Cambria Math"/>
          <w:u w:val="single"/>
        </w:rPr>
        <w:t>𝐸</w:t>
      </w:r>
      <w:r w:rsidRPr="00B23521">
        <w:rPr>
          <w:u w:val="single"/>
        </w:rPr>
        <w:t>)</w:t>
      </w:r>
      <w:r w:rsidRPr="00B23521">
        <w:t xml:space="preserve"> × </w:t>
      </w:r>
      <w:r w:rsidRPr="00B23521">
        <w:rPr>
          <w:rFonts w:ascii="Cambria Math" w:hAnsi="Cambria Math" w:cs="Cambria Math"/>
        </w:rPr>
        <w:t>𝑡𝛼</w:t>
      </w:r>
    </w:p>
    <w:p w14:paraId="0515132C" w14:textId="7F792A1C" w:rsidR="009F58F8" w:rsidRPr="00B23521" w:rsidRDefault="009F58F8" w:rsidP="00DF5793">
      <w:pPr>
        <w:pStyle w:val="Style2"/>
        <w:jc w:val="center"/>
      </w:pPr>
      <w:r w:rsidRPr="00B23521">
        <w:rPr>
          <w:rFonts w:ascii="Cambria Math" w:hAnsi="Cambria Math" w:cs="Cambria Math"/>
        </w:rPr>
        <w:t>𝑟</w:t>
      </w:r>
    </w:p>
    <w:p w14:paraId="148D3BAE" w14:textId="77777777" w:rsidR="009F58F8" w:rsidRDefault="009F58F8" w:rsidP="00DF5793">
      <w:pPr>
        <w:pStyle w:val="Style2"/>
        <w:spacing w:line="240" w:lineRule="auto"/>
      </w:pPr>
      <w:r w:rsidRPr="00B23521">
        <w:t xml:space="preserve">Where, </w:t>
      </w:r>
    </w:p>
    <w:p w14:paraId="09373AA3" w14:textId="77777777" w:rsidR="009F58F8" w:rsidRDefault="009F58F8" w:rsidP="00DF5793">
      <w:pPr>
        <w:pStyle w:val="Style2"/>
        <w:spacing w:line="240" w:lineRule="auto"/>
      </w:pPr>
      <w:r w:rsidRPr="00B23521">
        <w:t>MSS (E) = Mean Sum of squares of the error</w:t>
      </w:r>
      <w:r>
        <w:t xml:space="preserve"> </w:t>
      </w:r>
    </w:p>
    <w:p w14:paraId="26D12A13" w14:textId="77777777" w:rsidR="009F58F8" w:rsidRPr="00B23521" w:rsidRDefault="009F58F8" w:rsidP="00DF5793">
      <w:pPr>
        <w:pStyle w:val="Style2"/>
        <w:spacing w:line="240" w:lineRule="auto"/>
      </w:pPr>
      <w:r w:rsidRPr="00B23521">
        <w:t xml:space="preserve"> r = number of replications</w:t>
      </w:r>
    </w:p>
    <w:p w14:paraId="4147F0D8" w14:textId="77777777" w:rsidR="009F58F8" w:rsidRDefault="009F58F8" w:rsidP="00DF5793">
      <w:pPr>
        <w:pStyle w:val="Style2"/>
      </w:pPr>
      <w:r w:rsidRPr="00B23521">
        <w:t>tα = table t value of the α level of significance</w:t>
      </w:r>
      <w:r>
        <w:t xml:space="preserve"> at 0.95</w:t>
      </w:r>
    </w:p>
    <w:p w14:paraId="4A2F968A" w14:textId="43CDC2B5" w:rsidR="00D603E5" w:rsidRPr="00D603E5" w:rsidRDefault="00D603E5" w:rsidP="00D603E5">
      <w:pPr>
        <w:keepNext/>
        <w:spacing w:after="0" w:line="480" w:lineRule="auto"/>
        <w:jc w:val="both"/>
        <w:rPr>
          <w:rFonts w:ascii="Arial" w:eastAsia="Times New Roman" w:hAnsi="Arial" w:cs="Arial"/>
          <w:b/>
          <w:caps/>
          <w:kern w:val="0"/>
          <w:szCs w:val="20"/>
          <w:lang w:val="en-US"/>
          <w14:ligatures w14:val="none"/>
        </w:rPr>
      </w:pPr>
      <w:r w:rsidRPr="00D603E5">
        <w:rPr>
          <w:rFonts w:ascii="Arial" w:eastAsia="Times New Roman" w:hAnsi="Arial" w:cs="Arial"/>
          <w:b/>
          <w:caps/>
          <w:kern w:val="0"/>
          <w:szCs w:val="20"/>
          <w:lang w:val="en-US"/>
          <w14:ligatures w14:val="none"/>
        </w:rPr>
        <w:t>3. results and discussion</w:t>
      </w:r>
    </w:p>
    <w:p w14:paraId="7E7D26EA" w14:textId="634ADA28" w:rsidR="00451B7F" w:rsidRDefault="00D603E5" w:rsidP="007926C0">
      <w:pPr>
        <w:pStyle w:val="Style2"/>
        <w:rPr>
          <w:rFonts w:eastAsia="Calibri"/>
          <w:b/>
          <w:bCs/>
        </w:rPr>
      </w:pPr>
      <w:r>
        <w:rPr>
          <w:rFonts w:eastAsia="Calibri"/>
          <w:b/>
          <w:bCs/>
        </w:rPr>
        <w:t>3.1</w:t>
      </w:r>
      <w:r w:rsidR="00451B7F" w:rsidRPr="007926C0">
        <w:rPr>
          <w:rFonts w:eastAsia="Calibri"/>
          <w:b/>
          <w:bCs/>
        </w:rPr>
        <w:t xml:space="preserve"> </w:t>
      </w:r>
      <w:commentRangeStart w:id="40"/>
      <w:r w:rsidR="00451B7F" w:rsidRPr="007926C0">
        <w:rPr>
          <w:rFonts w:eastAsia="Calibri"/>
          <w:b/>
          <w:bCs/>
        </w:rPr>
        <w:t>Effect on sensory attributes of chitosan film packed ready to eat paneer during storage at ambient temperature (27±1</w:t>
      </w:r>
      <w:r w:rsidR="00451B7F" w:rsidRPr="007926C0">
        <w:rPr>
          <w:rFonts w:eastAsia="Calibri"/>
          <w:b/>
          <w:bCs/>
          <w:vertAlign w:val="superscript"/>
        </w:rPr>
        <w:t>o</w:t>
      </w:r>
      <w:r w:rsidR="00451B7F" w:rsidRPr="007926C0">
        <w:rPr>
          <w:rFonts w:eastAsia="Calibri"/>
          <w:b/>
          <w:bCs/>
        </w:rPr>
        <w:t xml:space="preserve"> C)</w:t>
      </w:r>
      <w:commentRangeEnd w:id="40"/>
      <w:r w:rsidR="00962050">
        <w:rPr>
          <w:rStyle w:val="CommentReference"/>
          <w:rFonts w:asciiTheme="minorHAnsi" w:eastAsiaTheme="minorHAnsi" w:hAnsiTheme="minorHAnsi" w:cstheme="minorBidi"/>
          <w:color w:val="auto"/>
        </w:rPr>
        <w:commentReference w:id="40"/>
      </w:r>
    </w:p>
    <w:p w14:paraId="7BABFD69" w14:textId="3412C102" w:rsidR="0067297F" w:rsidRPr="00C61E5A" w:rsidRDefault="0067297F" w:rsidP="0067297F">
      <w:pPr>
        <w:pStyle w:val="Style2"/>
      </w:pPr>
      <w:r>
        <w:t>A</w:t>
      </w:r>
      <w:r w:rsidRPr="00C61E5A">
        <w:t>fter each day of judging there was</w:t>
      </w:r>
      <w:commentRangeStart w:id="41"/>
      <w:r w:rsidRPr="00C61E5A">
        <w:t xml:space="preserve"> </w:t>
      </w:r>
      <w:commentRangeEnd w:id="41"/>
      <w:r w:rsidR="00757059">
        <w:rPr>
          <w:rStyle w:val="CommentReference"/>
          <w:rFonts w:asciiTheme="minorHAnsi" w:eastAsiaTheme="minorHAnsi" w:hAnsiTheme="minorHAnsi" w:cstheme="minorBidi"/>
          <w:color w:val="auto"/>
        </w:rPr>
        <w:commentReference w:id="41"/>
      </w:r>
      <w:commentRangeStart w:id="42"/>
      <w:r w:rsidRPr="00C61E5A">
        <w:t>decrease</w:t>
      </w:r>
      <w:commentRangeEnd w:id="42"/>
      <w:r w:rsidR="00F37482">
        <w:rPr>
          <w:rStyle w:val="CommentReference"/>
          <w:rFonts w:asciiTheme="minorHAnsi" w:eastAsiaTheme="minorHAnsi" w:hAnsiTheme="minorHAnsi" w:cstheme="minorBidi"/>
          <w:color w:val="auto"/>
        </w:rPr>
        <w:commentReference w:id="42"/>
      </w:r>
      <w:r w:rsidRPr="00C61E5A">
        <w:t xml:space="preserve"> in sensory scores. The control sample got spoiled on day </w:t>
      </w:r>
      <w:r>
        <w:t xml:space="preserve">2 </w:t>
      </w:r>
      <w:r w:rsidRPr="00C61E5A">
        <w:t>and</w:t>
      </w:r>
      <w:commentRangeStart w:id="43"/>
      <w:r w:rsidRPr="00C61E5A">
        <w:t xml:space="preserve"> </w:t>
      </w:r>
      <w:commentRangeEnd w:id="43"/>
      <w:r w:rsidR="00757059">
        <w:rPr>
          <w:rStyle w:val="CommentReference"/>
          <w:rFonts w:asciiTheme="minorHAnsi" w:eastAsiaTheme="minorHAnsi" w:hAnsiTheme="minorHAnsi" w:cstheme="minorBidi"/>
          <w:color w:val="auto"/>
        </w:rPr>
        <w:commentReference w:id="43"/>
      </w:r>
      <w:r w:rsidRPr="00C61E5A">
        <w:t xml:space="preserve">chitosan film packed ready to eat </w:t>
      </w:r>
      <w:r w:rsidRPr="00C61E5A">
        <w:rPr>
          <w:i/>
          <w:iCs/>
        </w:rPr>
        <w:t>paneer</w:t>
      </w:r>
      <w:r w:rsidRPr="00C61E5A">
        <w:t xml:space="preserve"> sample got spoiled on day </w:t>
      </w:r>
      <w:r>
        <w:t xml:space="preserve">3 when </w:t>
      </w:r>
      <w:r w:rsidRPr="00C61E5A">
        <w:t>stored at room conditions (27±1° C). There was no significant (P&lt;0.05) difference in</w:t>
      </w:r>
      <w:commentRangeStart w:id="44"/>
      <w:r w:rsidRPr="00C61E5A">
        <w:t xml:space="preserve"> </w:t>
      </w:r>
      <w:commentRangeEnd w:id="44"/>
      <w:r w:rsidR="00757059">
        <w:rPr>
          <w:rStyle w:val="CommentReference"/>
          <w:rFonts w:asciiTheme="minorHAnsi" w:eastAsiaTheme="minorHAnsi" w:hAnsiTheme="minorHAnsi" w:cstheme="minorBidi"/>
          <w:color w:val="auto"/>
        </w:rPr>
        <w:commentReference w:id="44"/>
      </w:r>
      <w:r w:rsidRPr="00C61E5A">
        <w:t>sensory score of</w:t>
      </w:r>
      <w:commentRangeStart w:id="45"/>
      <w:r w:rsidRPr="00C61E5A">
        <w:t xml:space="preserve"> </w:t>
      </w:r>
      <w:commentRangeEnd w:id="45"/>
      <w:r w:rsidR="00757059">
        <w:rPr>
          <w:rStyle w:val="CommentReference"/>
          <w:rFonts w:asciiTheme="minorHAnsi" w:eastAsiaTheme="minorHAnsi" w:hAnsiTheme="minorHAnsi" w:cstheme="minorBidi"/>
          <w:color w:val="auto"/>
        </w:rPr>
        <w:commentReference w:id="45"/>
      </w:r>
      <w:r w:rsidRPr="00C61E5A">
        <w:t xml:space="preserve">control sample and chitosan film packed ready to eat </w:t>
      </w:r>
      <w:r w:rsidRPr="00C61E5A">
        <w:rPr>
          <w:i/>
          <w:iCs/>
        </w:rPr>
        <w:t>paneer</w:t>
      </w:r>
      <w:r w:rsidRPr="00C61E5A">
        <w:t xml:space="preserve"> sample in all days. The colour and appearance score </w:t>
      </w:r>
      <w:commentRangeStart w:id="46"/>
      <w:r w:rsidRPr="00C61E5A">
        <w:t>decreased</w:t>
      </w:r>
      <w:commentRangeEnd w:id="46"/>
      <w:r w:rsidR="00F37482">
        <w:rPr>
          <w:rStyle w:val="CommentReference"/>
          <w:rFonts w:asciiTheme="minorHAnsi" w:eastAsiaTheme="minorHAnsi" w:hAnsiTheme="minorHAnsi" w:cstheme="minorBidi"/>
          <w:color w:val="auto"/>
        </w:rPr>
        <w:commentReference w:id="46"/>
      </w:r>
      <w:r w:rsidRPr="00C61E5A">
        <w:t xml:space="preserve"> from was 8.33 to </w:t>
      </w:r>
      <w:r>
        <w:t>8.25</w:t>
      </w:r>
      <w:r w:rsidRPr="00C61E5A">
        <w:t xml:space="preserve"> for the control sample whereas for chitosan film packed ready to eat </w:t>
      </w:r>
      <w:r w:rsidRPr="00C61E5A">
        <w:rPr>
          <w:i/>
          <w:iCs/>
        </w:rPr>
        <w:t>paneer</w:t>
      </w:r>
      <w:r w:rsidRPr="00C61E5A">
        <w:t xml:space="preserve"> it </w:t>
      </w:r>
      <w:commentRangeStart w:id="47"/>
      <w:r w:rsidRPr="00C61E5A">
        <w:t>decreased</w:t>
      </w:r>
      <w:commentRangeEnd w:id="47"/>
      <w:r w:rsidR="00F37482">
        <w:rPr>
          <w:rStyle w:val="CommentReference"/>
          <w:rFonts w:asciiTheme="minorHAnsi" w:eastAsiaTheme="minorHAnsi" w:hAnsiTheme="minorHAnsi" w:cstheme="minorBidi"/>
          <w:color w:val="auto"/>
        </w:rPr>
        <w:commentReference w:id="47"/>
      </w:r>
      <w:r w:rsidRPr="00C61E5A">
        <w:t xml:space="preserve"> from 8.0 to 7.42.</w:t>
      </w:r>
      <w:commentRangeStart w:id="48"/>
      <w:r w:rsidRPr="00C61E5A">
        <w:t xml:space="preserve"> </w:t>
      </w:r>
      <w:commentRangeEnd w:id="48"/>
      <w:r w:rsidR="00757059">
        <w:rPr>
          <w:rStyle w:val="CommentReference"/>
          <w:rFonts w:asciiTheme="minorHAnsi" w:eastAsiaTheme="minorHAnsi" w:hAnsiTheme="minorHAnsi" w:cstheme="minorBidi"/>
          <w:color w:val="auto"/>
        </w:rPr>
        <w:commentReference w:id="48"/>
      </w:r>
      <w:r w:rsidRPr="00C61E5A">
        <w:t>Body and texture score of control</w:t>
      </w:r>
      <w:commentRangeStart w:id="49"/>
      <w:r w:rsidRPr="00C61E5A">
        <w:t xml:space="preserve"> </w:t>
      </w:r>
      <w:commentRangeEnd w:id="49"/>
      <w:r w:rsidR="00F8309E">
        <w:rPr>
          <w:rStyle w:val="CommentReference"/>
          <w:rFonts w:asciiTheme="minorHAnsi" w:eastAsiaTheme="minorHAnsi" w:hAnsiTheme="minorHAnsi" w:cstheme="minorBidi"/>
          <w:color w:val="auto"/>
        </w:rPr>
        <w:commentReference w:id="49"/>
      </w:r>
      <w:r w:rsidRPr="00C61E5A">
        <w:t>on</w:t>
      </w:r>
      <w:commentRangeStart w:id="50"/>
      <w:r w:rsidRPr="00C61E5A">
        <w:t xml:space="preserve"> </w:t>
      </w:r>
      <w:commentRangeEnd w:id="50"/>
      <w:r w:rsidR="00757059">
        <w:rPr>
          <w:rStyle w:val="CommentReference"/>
          <w:rFonts w:asciiTheme="minorHAnsi" w:eastAsiaTheme="minorHAnsi" w:hAnsiTheme="minorHAnsi" w:cstheme="minorBidi"/>
          <w:color w:val="auto"/>
        </w:rPr>
        <w:commentReference w:id="50"/>
      </w:r>
      <w:r w:rsidRPr="00C61E5A">
        <w:t xml:space="preserve">initial day was 8.33 then later reduced to </w:t>
      </w:r>
      <w:r>
        <w:lastRenderedPageBreak/>
        <w:t>8.17</w:t>
      </w:r>
      <w:r w:rsidRPr="00C61E5A">
        <w:t xml:space="preserve"> on days </w:t>
      </w:r>
      <w:r>
        <w:t>1</w:t>
      </w:r>
      <w:r w:rsidRPr="00C61E5A">
        <w:t xml:space="preserve"> and for chitosan film packed ready to eat </w:t>
      </w:r>
      <w:r w:rsidRPr="00C61E5A">
        <w:rPr>
          <w:i/>
          <w:iCs/>
        </w:rPr>
        <w:t>paneer</w:t>
      </w:r>
      <w:r w:rsidRPr="00C61E5A">
        <w:t xml:space="preserve"> </w:t>
      </w:r>
      <w:commentRangeStart w:id="51"/>
      <w:r w:rsidRPr="00C61E5A">
        <w:t>D</w:t>
      </w:r>
      <w:commentRangeEnd w:id="51"/>
      <w:r w:rsidR="00757059">
        <w:rPr>
          <w:rStyle w:val="CommentReference"/>
          <w:rFonts w:asciiTheme="minorHAnsi" w:eastAsiaTheme="minorHAnsi" w:hAnsiTheme="minorHAnsi" w:cstheme="minorBidi"/>
          <w:color w:val="auto"/>
        </w:rPr>
        <w:commentReference w:id="51"/>
      </w:r>
      <w:r w:rsidRPr="00C61E5A">
        <w:t>ays 0 the score was 8.17 which reduced to 7.33 on day 2.</w:t>
      </w:r>
    </w:p>
    <w:p w14:paraId="739949E5" w14:textId="6E8FF5A3" w:rsidR="0067297F" w:rsidRPr="0067297F" w:rsidRDefault="0067297F" w:rsidP="007926C0">
      <w:pPr>
        <w:pStyle w:val="Style2"/>
      </w:pPr>
      <w:r w:rsidRPr="00C61E5A">
        <w:t>For the control sample, the flavour score dropped from 8.</w:t>
      </w:r>
      <w:r>
        <w:t>17</w:t>
      </w:r>
      <w:r w:rsidRPr="00C61E5A">
        <w:t xml:space="preserve"> to 7.</w:t>
      </w:r>
      <w:r>
        <w:t>92</w:t>
      </w:r>
      <w:r w:rsidRPr="00C61E5A">
        <w:t xml:space="preserve">, whereas it dropped from 8.33 to 7.42 for ready-to-eat </w:t>
      </w:r>
      <w:r w:rsidRPr="00C61E5A">
        <w:rPr>
          <w:i/>
          <w:iCs/>
        </w:rPr>
        <w:t>paneer</w:t>
      </w:r>
      <w:r w:rsidRPr="00C61E5A">
        <w:t xml:space="preserve"> packaged in chitosan film. The overall acceptability score for the control on the very initial day was 8.33 and then decreased to 7.67 on days </w:t>
      </w:r>
      <w:r>
        <w:t>1</w:t>
      </w:r>
      <w:r w:rsidRPr="00C61E5A">
        <w:t xml:space="preserve"> whereas the score for the chitosan film-packaged, ready-to-eat </w:t>
      </w:r>
      <w:r w:rsidRPr="00C61E5A">
        <w:rPr>
          <w:i/>
          <w:iCs/>
        </w:rPr>
        <w:t>paneer</w:t>
      </w:r>
      <w:r w:rsidRPr="00C61E5A">
        <w:t xml:space="preserve"> on days 0 was 8.33 and later decreased to 7.33 on days 2. </w:t>
      </w:r>
      <w:commentRangeStart w:id="52"/>
      <w:r w:rsidRPr="00C61E5A">
        <w:t xml:space="preserve">The results obtained during this research work were similar with the trend of Mishra </w:t>
      </w:r>
      <w:r w:rsidRPr="00C61E5A">
        <w:rPr>
          <w:i/>
          <w:iCs/>
        </w:rPr>
        <w:t xml:space="preserve">et al., </w:t>
      </w:r>
      <w:r w:rsidRPr="00C61E5A">
        <w:t xml:space="preserve">(2021) on his work related to effect of black pepper extract on sensory attributes and shelf life of </w:t>
      </w:r>
      <w:r w:rsidRPr="00C61E5A">
        <w:rPr>
          <w:i/>
          <w:iCs/>
        </w:rPr>
        <w:t>paneer</w:t>
      </w:r>
      <w:r w:rsidRPr="00C61E5A">
        <w:t xml:space="preserve"> were scores decreased during storage at ambient (30±1°C) temperature and the score of developed </w:t>
      </w:r>
      <w:proofErr w:type="gramStart"/>
      <w:r w:rsidRPr="00C61E5A">
        <w:rPr>
          <w:i/>
          <w:iCs/>
        </w:rPr>
        <w:t>paneer</w:t>
      </w:r>
      <w:proofErr w:type="gramEnd"/>
      <w:r>
        <w:t xml:space="preserve"> </w:t>
      </w:r>
      <w:r w:rsidRPr="00C61E5A">
        <w:t xml:space="preserve">when compared to control </w:t>
      </w:r>
      <w:r w:rsidRPr="00C61E5A">
        <w:rPr>
          <w:i/>
          <w:iCs/>
        </w:rPr>
        <w:t>paneer</w:t>
      </w:r>
      <w:r w:rsidRPr="00C61E5A">
        <w:t xml:space="preserve"> which was less on each day and in all parameters</w:t>
      </w:r>
      <w:r>
        <w:t xml:space="preserve">, </w:t>
      </w:r>
      <w:r w:rsidRPr="00C61E5A">
        <w:t>was very close to our findings.</w:t>
      </w:r>
      <w:commentRangeEnd w:id="52"/>
      <w:r w:rsidR="00F37482">
        <w:rPr>
          <w:rStyle w:val="CommentReference"/>
          <w:rFonts w:asciiTheme="minorHAnsi" w:eastAsiaTheme="minorHAnsi" w:hAnsiTheme="minorHAnsi" w:cstheme="minorBidi"/>
          <w:color w:val="auto"/>
        </w:rPr>
        <w:commentReference w:id="52"/>
      </w:r>
    </w:p>
    <w:p w14:paraId="312690ED" w14:textId="5D3C9953" w:rsidR="00451B7F" w:rsidRDefault="00451B7F" w:rsidP="007926C0">
      <w:pPr>
        <w:pStyle w:val="Style2"/>
        <w:jc w:val="center"/>
        <w:rPr>
          <w:b/>
          <w:bCs/>
        </w:rPr>
      </w:pPr>
      <w:r w:rsidRPr="007926C0">
        <w:rPr>
          <w:rFonts w:eastAsia="Calibri"/>
          <w:b/>
          <w:bCs/>
        </w:rPr>
        <w:t xml:space="preserve">Table 1: </w:t>
      </w:r>
      <w:r w:rsidRPr="007926C0">
        <w:rPr>
          <w:b/>
          <w:bCs/>
        </w:rPr>
        <w:t xml:space="preserve">Effect on sensory attributes of chitosan film packed ready to eat </w:t>
      </w:r>
      <w:r w:rsidRPr="007926C0">
        <w:rPr>
          <w:b/>
          <w:bCs/>
          <w:i/>
          <w:iCs/>
        </w:rPr>
        <w:t>paneer</w:t>
      </w:r>
      <w:r w:rsidRPr="007926C0">
        <w:rPr>
          <w:b/>
          <w:bCs/>
        </w:rPr>
        <w:t xml:space="preserve"> </w:t>
      </w:r>
      <w:r w:rsidRPr="007926C0">
        <w:rPr>
          <w:rFonts w:eastAsia="Calibri"/>
          <w:b/>
          <w:bCs/>
        </w:rPr>
        <w:t xml:space="preserve">during </w:t>
      </w:r>
      <w:r w:rsidRPr="007926C0">
        <w:rPr>
          <w:b/>
          <w:bCs/>
        </w:rPr>
        <w:t>storage at ambient temperature (27±1</w:t>
      </w:r>
      <w:r w:rsidRPr="007926C0">
        <w:rPr>
          <w:b/>
          <w:bCs/>
          <w:vertAlign w:val="superscript"/>
        </w:rPr>
        <w:t>o</w:t>
      </w:r>
      <w:r w:rsidRPr="007926C0">
        <w:rPr>
          <w:b/>
          <w:bCs/>
        </w:rPr>
        <w:t xml:space="preserve"> C)</w:t>
      </w:r>
    </w:p>
    <w:tbl>
      <w:tblPr>
        <w:tblStyle w:val="PlainTable2"/>
        <w:tblW w:w="7857" w:type="dxa"/>
        <w:tblLook w:val="04A0" w:firstRow="1" w:lastRow="0" w:firstColumn="1" w:lastColumn="0" w:noHBand="0" w:noVBand="1"/>
      </w:tblPr>
      <w:tblGrid>
        <w:gridCol w:w="1450"/>
        <w:gridCol w:w="1753"/>
        <w:gridCol w:w="1605"/>
        <w:gridCol w:w="1443"/>
        <w:gridCol w:w="1606"/>
      </w:tblGrid>
      <w:tr w:rsidR="000353FA" w:rsidRPr="00B218ED" w14:paraId="33282FB2" w14:textId="77777777" w:rsidTr="000353FA">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450" w:type="dxa"/>
            <w:noWrap/>
            <w:hideMark/>
          </w:tcPr>
          <w:p w14:paraId="62A6CD30"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Sample</w:t>
            </w:r>
          </w:p>
        </w:tc>
        <w:tc>
          <w:tcPr>
            <w:tcW w:w="1753" w:type="dxa"/>
            <w:noWrap/>
            <w:hideMark/>
          </w:tcPr>
          <w:p w14:paraId="341A8B9F" w14:textId="77777777" w:rsidR="00B218ED" w:rsidRPr="00B218ED" w:rsidRDefault="00B218ED" w:rsidP="00B218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Colour &amp; Appearance</w:t>
            </w:r>
          </w:p>
        </w:tc>
        <w:tc>
          <w:tcPr>
            <w:tcW w:w="1605" w:type="dxa"/>
            <w:noWrap/>
            <w:hideMark/>
          </w:tcPr>
          <w:p w14:paraId="796B1CCA" w14:textId="77777777" w:rsidR="00B218ED" w:rsidRPr="00B218ED" w:rsidRDefault="00B218ED" w:rsidP="00B218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Body &amp; Texture</w:t>
            </w:r>
          </w:p>
        </w:tc>
        <w:tc>
          <w:tcPr>
            <w:tcW w:w="1443" w:type="dxa"/>
            <w:noWrap/>
            <w:hideMark/>
          </w:tcPr>
          <w:p w14:paraId="1D3C5CE8" w14:textId="77777777" w:rsidR="00B218ED" w:rsidRPr="00B218ED" w:rsidRDefault="00B218ED" w:rsidP="00B218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Flavour</w:t>
            </w:r>
          </w:p>
        </w:tc>
        <w:tc>
          <w:tcPr>
            <w:tcW w:w="1605" w:type="dxa"/>
            <w:noWrap/>
            <w:hideMark/>
          </w:tcPr>
          <w:p w14:paraId="2FC4FCEF" w14:textId="77777777" w:rsidR="00B218ED" w:rsidRPr="00B218ED" w:rsidRDefault="00B218ED" w:rsidP="00B218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Overall Acceptability</w:t>
            </w:r>
          </w:p>
        </w:tc>
      </w:tr>
      <w:tr w:rsidR="00B218ED" w:rsidRPr="00B218ED" w14:paraId="3C048285"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857" w:type="dxa"/>
            <w:gridSpan w:val="5"/>
            <w:noWrap/>
          </w:tcPr>
          <w:p w14:paraId="27BA9575"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DAY 0</w:t>
            </w:r>
          </w:p>
        </w:tc>
      </w:tr>
      <w:tr w:rsidR="000353FA" w:rsidRPr="00B218ED" w14:paraId="45CF1A37"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140FFA11"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CP</w:t>
            </w:r>
          </w:p>
        </w:tc>
        <w:tc>
          <w:tcPr>
            <w:tcW w:w="1753" w:type="dxa"/>
            <w:noWrap/>
          </w:tcPr>
          <w:p w14:paraId="43F9182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a</w:t>
            </w:r>
          </w:p>
        </w:tc>
        <w:tc>
          <w:tcPr>
            <w:tcW w:w="1605" w:type="dxa"/>
            <w:noWrap/>
          </w:tcPr>
          <w:p w14:paraId="46211A17"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 xml:space="preserve"> a</w:t>
            </w:r>
          </w:p>
        </w:tc>
        <w:tc>
          <w:tcPr>
            <w:tcW w:w="1443" w:type="dxa"/>
            <w:noWrap/>
          </w:tcPr>
          <w:p w14:paraId="7EF2B07B"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8.17</w:t>
            </w:r>
            <w:r w:rsidRPr="00B218ED">
              <w:rPr>
                <w:rFonts w:ascii="Arial" w:eastAsia="Calibri" w:hAnsi="Arial" w:cs="Arial"/>
                <w:kern w:val="0"/>
                <w:sz w:val="20"/>
                <w:szCs w:val="20"/>
                <w:vertAlign w:val="superscript"/>
                <w14:ligatures w14:val="none"/>
              </w:rPr>
              <w:t xml:space="preserve"> a</w:t>
            </w:r>
          </w:p>
        </w:tc>
        <w:tc>
          <w:tcPr>
            <w:tcW w:w="1605" w:type="dxa"/>
            <w:noWrap/>
          </w:tcPr>
          <w:p w14:paraId="3F694D81"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 xml:space="preserve"> a</w:t>
            </w:r>
          </w:p>
        </w:tc>
      </w:tr>
      <w:tr w:rsidR="000353FA" w:rsidRPr="00B218ED" w14:paraId="533D0D2C"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352D8D58"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CFRP</w:t>
            </w:r>
          </w:p>
        </w:tc>
        <w:tc>
          <w:tcPr>
            <w:tcW w:w="1753" w:type="dxa"/>
            <w:noWrap/>
          </w:tcPr>
          <w:p w14:paraId="2F9428E2"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8.00</w:t>
            </w:r>
            <w:r w:rsidRPr="00B218ED">
              <w:rPr>
                <w:rFonts w:ascii="Arial" w:eastAsia="Calibri" w:hAnsi="Arial" w:cs="Arial"/>
                <w:kern w:val="0"/>
                <w:sz w:val="20"/>
                <w:szCs w:val="20"/>
                <w:vertAlign w:val="superscript"/>
                <w14:ligatures w14:val="none"/>
              </w:rPr>
              <w:t xml:space="preserve"> a</w:t>
            </w:r>
          </w:p>
        </w:tc>
        <w:tc>
          <w:tcPr>
            <w:tcW w:w="1605" w:type="dxa"/>
            <w:noWrap/>
          </w:tcPr>
          <w:p w14:paraId="61F13D9E"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8.17</w:t>
            </w:r>
            <w:r w:rsidRPr="00B218ED">
              <w:rPr>
                <w:rFonts w:ascii="Arial" w:eastAsia="Calibri" w:hAnsi="Arial" w:cs="Arial"/>
                <w:kern w:val="0"/>
                <w:sz w:val="20"/>
                <w:szCs w:val="20"/>
                <w:vertAlign w:val="superscript"/>
                <w14:ligatures w14:val="none"/>
              </w:rPr>
              <w:t xml:space="preserve"> a</w:t>
            </w:r>
          </w:p>
        </w:tc>
        <w:tc>
          <w:tcPr>
            <w:tcW w:w="1443" w:type="dxa"/>
            <w:noWrap/>
          </w:tcPr>
          <w:p w14:paraId="7ED5B63A"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 xml:space="preserve"> a</w:t>
            </w:r>
          </w:p>
        </w:tc>
        <w:tc>
          <w:tcPr>
            <w:tcW w:w="1605" w:type="dxa"/>
            <w:noWrap/>
          </w:tcPr>
          <w:p w14:paraId="67BCDB7C"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8.33</w:t>
            </w:r>
            <w:r w:rsidRPr="00B218ED">
              <w:rPr>
                <w:rFonts w:ascii="Arial" w:eastAsia="Calibri" w:hAnsi="Arial" w:cs="Arial"/>
                <w:kern w:val="0"/>
                <w:sz w:val="20"/>
                <w:szCs w:val="20"/>
                <w:vertAlign w:val="superscript"/>
                <w14:ligatures w14:val="none"/>
              </w:rPr>
              <w:t xml:space="preserve"> a</w:t>
            </w:r>
          </w:p>
        </w:tc>
      </w:tr>
      <w:tr w:rsidR="000353FA" w:rsidRPr="00B218ED" w14:paraId="1D47DA58"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tcPr>
          <w:p w14:paraId="682F24C1"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CD</w:t>
            </w:r>
          </w:p>
          <w:p w14:paraId="73A1DCCC"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w:t>
            </w:r>
            <w:r w:rsidRPr="00B218ED">
              <w:rPr>
                <w:rFonts w:ascii="Arial" w:eastAsia="Times New Roman" w:hAnsi="Arial" w:cs="Arial"/>
                <w:i/>
                <w:iCs/>
                <w:color w:val="000000"/>
                <w:kern w:val="0"/>
                <w:sz w:val="20"/>
                <w:szCs w:val="20"/>
                <w14:ligatures w14:val="none"/>
              </w:rPr>
              <w:t>P</w:t>
            </w:r>
            <w:r w:rsidRPr="00B218ED">
              <w:rPr>
                <w:rFonts w:ascii="Arial" w:eastAsia="Times New Roman" w:hAnsi="Arial" w:cs="Arial"/>
                <w:color w:val="000000"/>
                <w:kern w:val="0"/>
                <w:sz w:val="20"/>
                <w:szCs w:val="20"/>
                <w14:ligatures w14:val="none"/>
              </w:rPr>
              <w:t>=0.05)</w:t>
            </w:r>
          </w:p>
        </w:tc>
        <w:tc>
          <w:tcPr>
            <w:tcW w:w="1753" w:type="dxa"/>
            <w:noWrap/>
          </w:tcPr>
          <w:p w14:paraId="23A07266"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605" w:type="dxa"/>
            <w:noWrap/>
          </w:tcPr>
          <w:p w14:paraId="5D51894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443" w:type="dxa"/>
            <w:noWrap/>
          </w:tcPr>
          <w:p w14:paraId="1C0D0513"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605" w:type="dxa"/>
            <w:noWrap/>
          </w:tcPr>
          <w:p w14:paraId="3A8862E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r>
      <w:tr w:rsidR="00B218ED" w:rsidRPr="00B218ED" w14:paraId="7ACD057F"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857" w:type="dxa"/>
            <w:gridSpan w:val="5"/>
            <w:noWrap/>
          </w:tcPr>
          <w:p w14:paraId="689016F1"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DAY 1</w:t>
            </w:r>
          </w:p>
        </w:tc>
      </w:tr>
      <w:tr w:rsidR="000353FA" w:rsidRPr="00B218ED" w14:paraId="433A7797"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2658D332"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CP</w:t>
            </w:r>
          </w:p>
        </w:tc>
        <w:tc>
          <w:tcPr>
            <w:tcW w:w="1753" w:type="dxa"/>
            <w:noWrap/>
          </w:tcPr>
          <w:p w14:paraId="38AAFAF5"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8.25</w:t>
            </w:r>
            <w:r w:rsidRPr="00B218ED">
              <w:rPr>
                <w:rFonts w:ascii="Arial" w:eastAsia="Calibri" w:hAnsi="Arial" w:cs="Arial"/>
                <w:kern w:val="0"/>
                <w:sz w:val="20"/>
                <w:szCs w:val="20"/>
                <w:vertAlign w:val="superscript"/>
                <w14:ligatures w14:val="none"/>
              </w:rPr>
              <w:t xml:space="preserve"> a</w:t>
            </w:r>
          </w:p>
        </w:tc>
        <w:tc>
          <w:tcPr>
            <w:tcW w:w="1605" w:type="dxa"/>
            <w:noWrap/>
          </w:tcPr>
          <w:p w14:paraId="126A6206"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8.17</w:t>
            </w:r>
            <w:r w:rsidRPr="00B218ED">
              <w:rPr>
                <w:rFonts w:ascii="Arial" w:eastAsia="Calibri" w:hAnsi="Arial" w:cs="Arial"/>
                <w:kern w:val="0"/>
                <w:sz w:val="20"/>
                <w:szCs w:val="20"/>
                <w:vertAlign w:val="superscript"/>
                <w14:ligatures w14:val="none"/>
              </w:rPr>
              <w:t xml:space="preserve"> a</w:t>
            </w:r>
          </w:p>
        </w:tc>
        <w:tc>
          <w:tcPr>
            <w:tcW w:w="1443" w:type="dxa"/>
            <w:noWrap/>
          </w:tcPr>
          <w:p w14:paraId="163F2B91"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7.92</w:t>
            </w:r>
            <w:r w:rsidRPr="00B218ED">
              <w:rPr>
                <w:rFonts w:ascii="Arial" w:eastAsia="Calibri" w:hAnsi="Arial" w:cs="Arial"/>
                <w:kern w:val="0"/>
                <w:sz w:val="20"/>
                <w:szCs w:val="20"/>
                <w:vertAlign w:val="superscript"/>
                <w14:ligatures w14:val="none"/>
              </w:rPr>
              <w:t xml:space="preserve"> a</w:t>
            </w:r>
          </w:p>
        </w:tc>
        <w:tc>
          <w:tcPr>
            <w:tcW w:w="1605" w:type="dxa"/>
            <w:noWrap/>
          </w:tcPr>
          <w:p w14:paraId="107713A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8.17</w:t>
            </w:r>
            <w:r w:rsidRPr="00B218ED">
              <w:rPr>
                <w:rFonts w:ascii="Arial" w:eastAsia="Calibri" w:hAnsi="Arial" w:cs="Arial"/>
                <w:kern w:val="0"/>
                <w:sz w:val="20"/>
                <w:szCs w:val="20"/>
                <w:vertAlign w:val="superscript"/>
                <w14:ligatures w14:val="none"/>
              </w:rPr>
              <w:t xml:space="preserve"> a</w:t>
            </w:r>
          </w:p>
        </w:tc>
      </w:tr>
      <w:tr w:rsidR="000353FA" w:rsidRPr="00B218ED" w14:paraId="2223E2D9"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350AA7FC"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CFRP</w:t>
            </w:r>
          </w:p>
        </w:tc>
        <w:tc>
          <w:tcPr>
            <w:tcW w:w="1753" w:type="dxa"/>
            <w:noWrap/>
          </w:tcPr>
          <w:p w14:paraId="74DB3700"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7.92</w:t>
            </w:r>
            <w:r w:rsidRPr="00B218ED">
              <w:rPr>
                <w:rFonts w:ascii="Arial" w:eastAsia="Calibri" w:hAnsi="Arial" w:cs="Arial"/>
                <w:kern w:val="0"/>
                <w:sz w:val="20"/>
                <w:szCs w:val="20"/>
                <w:vertAlign w:val="superscript"/>
                <w14:ligatures w14:val="none"/>
              </w:rPr>
              <w:t xml:space="preserve"> a</w:t>
            </w:r>
          </w:p>
        </w:tc>
        <w:tc>
          <w:tcPr>
            <w:tcW w:w="1605" w:type="dxa"/>
            <w:noWrap/>
          </w:tcPr>
          <w:p w14:paraId="18D9EDA5"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7.50</w:t>
            </w:r>
            <w:r w:rsidRPr="00B218ED">
              <w:rPr>
                <w:rFonts w:ascii="Arial" w:eastAsia="Calibri" w:hAnsi="Arial" w:cs="Arial"/>
                <w:kern w:val="0"/>
                <w:sz w:val="20"/>
                <w:szCs w:val="20"/>
                <w:vertAlign w:val="superscript"/>
                <w14:ligatures w14:val="none"/>
              </w:rPr>
              <w:t xml:space="preserve"> a</w:t>
            </w:r>
          </w:p>
        </w:tc>
        <w:tc>
          <w:tcPr>
            <w:tcW w:w="1443" w:type="dxa"/>
            <w:noWrap/>
          </w:tcPr>
          <w:p w14:paraId="7B7E831E"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7.83</w:t>
            </w:r>
            <w:r w:rsidRPr="00B218ED">
              <w:rPr>
                <w:rFonts w:ascii="Arial" w:eastAsia="Calibri" w:hAnsi="Arial" w:cs="Arial"/>
                <w:kern w:val="0"/>
                <w:sz w:val="20"/>
                <w:szCs w:val="20"/>
                <w:vertAlign w:val="superscript"/>
                <w14:ligatures w14:val="none"/>
              </w:rPr>
              <w:t xml:space="preserve"> a</w:t>
            </w:r>
          </w:p>
        </w:tc>
        <w:tc>
          <w:tcPr>
            <w:tcW w:w="1605" w:type="dxa"/>
            <w:noWrap/>
          </w:tcPr>
          <w:p w14:paraId="3F790E3C"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7.67</w:t>
            </w:r>
            <w:r w:rsidRPr="00B218ED">
              <w:rPr>
                <w:rFonts w:ascii="Arial" w:eastAsia="Calibri" w:hAnsi="Arial" w:cs="Arial"/>
                <w:kern w:val="0"/>
                <w:sz w:val="20"/>
                <w:szCs w:val="20"/>
                <w:vertAlign w:val="superscript"/>
                <w14:ligatures w14:val="none"/>
              </w:rPr>
              <w:t xml:space="preserve"> a</w:t>
            </w:r>
          </w:p>
        </w:tc>
      </w:tr>
      <w:tr w:rsidR="000353FA" w:rsidRPr="00B218ED" w14:paraId="70E6B3D9"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tcPr>
          <w:p w14:paraId="55C26A82"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CD</w:t>
            </w:r>
          </w:p>
          <w:p w14:paraId="1E7CE89A"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w:t>
            </w:r>
            <w:r w:rsidRPr="00B218ED">
              <w:rPr>
                <w:rFonts w:ascii="Arial" w:eastAsia="Times New Roman" w:hAnsi="Arial" w:cs="Arial"/>
                <w:i/>
                <w:iCs/>
                <w:color w:val="000000"/>
                <w:kern w:val="0"/>
                <w:sz w:val="20"/>
                <w:szCs w:val="20"/>
                <w14:ligatures w14:val="none"/>
              </w:rPr>
              <w:t>P</w:t>
            </w:r>
            <w:r w:rsidRPr="00B218ED">
              <w:rPr>
                <w:rFonts w:ascii="Arial" w:eastAsia="Times New Roman" w:hAnsi="Arial" w:cs="Arial"/>
                <w:color w:val="000000"/>
                <w:kern w:val="0"/>
                <w:sz w:val="20"/>
                <w:szCs w:val="20"/>
                <w14:ligatures w14:val="none"/>
              </w:rPr>
              <w:t>=0.05)</w:t>
            </w:r>
          </w:p>
        </w:tc>
        <w:tc>
          <w:tcPr>
            <w:tcW w:w="1753" w:type="dxa"/>
            <w:noWrap/>
          </w:tcPr>
          <w:p w14:paraId="38F41A96"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605" w:type="dxa"/>
            <w:noWrap/>
          </w:tcPr>
          <w:p w14:paraId="07ACC0A4"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443" w:type="dxa"/>
            <w:noWrap/>
          </w:tcPr>
          <w:p w14:paraId="09670662"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c>
          <w:tcPr>
            <w:tcW w:w="1605" w:type="dxa"/>
            <w:noWrap/>
          </w:tcPr>
          <w:p w14:paraId="506C96E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NS</w:t>
            </w:r>
          </w:p>
        </w:tc>
      </w:tr>
      <w:tr w:rsidR="00B218ED" w:rsidRPr="00B218ED" w14:paraId="3E6020E2"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857" w:type="dxa"/>
            <w:gridSpan w:val="5"/>
            <w:noWrap/>
          </w:tcPr>
          <w:p w14:paraId="5D8E7D0C"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DAY 2</w:t>
            </w:r>
          </w:p>
        </w:tc>
      </w:tr>
      <w:tr w:rsidR="000353FA" w:rsidRPr="00B218ED" w14:paraId="502E18AD"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08DA4AAF"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CP</w:t>
            </w:r>
          </w:p>
        </w:tc>
        <w:tc>
          <w:tcPr>
            <w:tcW w:w="1753" w:type="dxa"/>
            <w:noWrap/>
          </w:tcPr>
          <w:p w14:paraId="396FC11D"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Times New Roman" w:hAnsi="Arial" w:cs="Arial"/>
                <w:color w:val="000000"/>
                <w:kern w:val="0"/>
                <w:sz w:val="20"/>
                <w:szCs w:val="20"/>
                <w14:ligatures w14:val="none"/>
              </w:rPr>
              <w:t>Spoiled</w:t>
            </w:r>
          </w:p>
        </w:tc>
        <w:tc>
          <w:tcPr>
            <w:tcW w:w="1605" w:type="dxa"/>
            <w:noWrap/>
          </w:tcPr>
          <w:p w14:paraId="0F504F74"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Times New Roman" w:hAnsi="Arial" w:cs="Arial"/>
                <w:color w:val="000000"/>
                <w:kern w:val="0"/>
                <w:sz w:val="20"/>
                <w:szCs w:val="20"/>
                <w14:ligatures w14:val="none"/>
              </w:rPr>
              <w:t>Spoiled</w:t>
            </w:r>
          </w:p>
        </w:tc>
        <w:tc>
          <w:tcPr>
            <w:tcW w:w="1443" w:type="dxa"/>
            <w:noWrap/>
          </w:tcPr>
          <w:p w14:paraId="1704C76C"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Times New Roman" w:hAnsi="Arial" w:cs="Arial"/>
                <w:color w:val="000000"/>
                <w:kern w:val="0"/>
                <w:sz w:val="20"/>
                <w:szCs w:val="20"/>
                <w14:ligatures w14:val="none"/>
              </w:rPr>
              <w:t>Spoiled</w:t>
            </w:r>
          </w:p>
        </w:tc>
        <w:tc>
          <w:tcPr>
            <w:tcW w:w="1605" w:type="dxa"/>
            <w:noWrap/>
          </w:tcPr>
          <w:p w14:paraId="2D632924"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Times New Roman" w:hAnsi="Arial" w:cs="Arial"/>
                <w:color w:val="000000"/>
                <w:kern w:val="0"/>
                <w:sz w:val="20"/>
                <w:szCs w:val="20"/>
                <w14:ligatures w14:val="none"/>
              </w:rPr>
              <w:t>Spoiled</w:t>
            </w:r>
          </w:p>
        </w:tc>
      </w:tr>
      <w:tr w:rsidR="000353FA" w:rsidRPr="00B218ED" w14:paraId="4C71E307"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450" w:type="dxa"/>
            <w:noWrap/>
            <w:hideMark/>
          </w:tcPr>
          <w:p w14:paraId="13759372"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Calibri" w:hAnsi="Arial" w:cs="Arial"/>
                <w:kern w:val="0"/>
                <w:sz w:val="20"/>
                <w:szCs w:val="20"/>
                <w14:ligatures w14:val="none"/>
              </w:rPr>
              <w:t>CFRP</w:t>
            </w:r>
          </w:p>
        </w:tc>
        <w:tc>
          <w:tcPr>
            <w:tcW w:w="1753" w:type="dxa"/>
            <w:noWrap/>
          </w:tcPr>
          <w:p w14:paraId="20A633CA"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7.42</w:t>
            </w:r>
          </w:p>
        </w:tc>
        <w:tc>
          <w:tcPr>
            <w:tcW w:w="1605" w:type="dxa"/>
            <w:noWrap/>
          </w:tcPr>
          <w:p w14:paraId="231D88C7"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7.33</w:t>
            </w:r>
          </w:p>
        </w:tc>
        <w:tc>
          <w:tcPr>
            <w:tcW w:w="1443" w:type="dxa"/>
            <w:noWrap/>
          </w:tcPr>
          <w:p w14:paraId="3F14FD34"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7.42</w:t>
            </w:r>
          </w:p>
        </w:tc>
        <w:tc>
          <w:tcPr>
            <w:tcW w:w="1605" w:type="dxa"/>
            <w:noWrap/>
          </w:tcPr>
          <w:p w14:paraId="23429599" w14:textId="77777777" w:rsidR="00B218ED" w:rsidRPr="00B218ED" w:rsidRDefault="00B218ED" w:rsidP="00B218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218ED">
              <w:rPr>
                <w:rFonts w:ascii="Arial" w:eastAsia="Calibri" w:hAnsi="Arial" w:cs="Arial"/>
                <w:kern w:val="0"/>
                <w:sz w:val="20"/>
                <w:szCs w:val="20"/>
                <w14:ligatures w14:val="none"/>
              </w:rPr>
              <w:t>7.33</w:t>
            </w:r>
          </w:p>
        </w:tc>
      </w:tr>
      <w:tr w:rsidR="000353FA" w:rsidRPr="00B218ED" w14:paraId="2B98EFCE" w14:textId="77777777" w:rsidTr="000353FA">
        <w:trPr>
          <w:trHeight w:val="172"/>
        </w:trPr>
        <w:tc>
          <w:tcPr>
            <w:cnfStyle w:val="001000000000" w:firstRow="0" w:lastRow="0" w:firstColumn="1" w:lastColumn="0" w:oddVBand="0" w:evenVBand="0" w:oddHBand="0" w:evenHBand="0" w:firstRowFirstColumn="0" w:firstRowLastColumn="0" w:lastRowFirstColumn="0" w:lastRowLastColumn="0"/>
            <w:tcW w:w="1450" w:type="dxa"/>
            <w:noWrap/>
          </w:tcPr>
          <w:p w14:paraId="481F5238"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CD</w:t>
            </w:r>
          </w:p>
          <w:p w14:paraId="74A1FD8A"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w:t>
            </w:r>
            <w:r w:rsidRPr="00B218ED">
              <w:rPr>
                <w:rFonts w:ascii="Arial" w:eastAsia="Times New Roman" w:hAnsi="Arial" w:cs="Arial"/>
                <w:i/>
                <w:iCs/>
                <w:color w:val="000000"/>
                <w:kern w:val="0"/>
                <w:sz w:val="20"/>
                <w:szCs w:val="20"/>
                <w14:ligatures w14:val="none"/>
              </w:rPr>
              <w:t>P</w:t>
            </w:r>
            <w:r w:rsidRPr="00B218ED">
              <w:rPr>
                <w:rFonts w:ascii="Arial" w:eastAsia="Times New Roman" w:hAnsi="Arial" w:cs="Arial"/>
                <w:color w:val="000000"/>
                <w:kern w:val="0"/>
                <w:sz w:val="20"/>
                <w:szCs w:val="20"/>
                <w14:ligatures w14:val="none"/>
              </w:rPr>
              <w:t>=0.05)</w:t>
            </w:r>
          </w:p>
        </w:tc>
        <w:tc>
          <w:tcPr>
            <w:tcW w:w="1753" w:type="dxa"/>
            <w:noWrap/>
          </w:tcPr>
          <w:p w14:paraId="0588971D"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w:t>
            </w:r>
          </w:p>
        </w:tc>
        <w:tc>
          <w:tcPr>
            <w:tcW w:w="1605" w:type="dxa"/>
            <w:noWrap/>
          </w:tcPr>
          <w:p w14:paraId="6419F04D"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w:t>
            </w:r>
          </w:p>
        </w:tc>
        <w:tc>
          <w:tcPr>
            <w:tcW w:w="1443" w:type="dxa"/>
            <w:noWrap/>
          </w:tcPr>
          <w:p w14:paraId="52249FB9"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w:t>
            </w:r>
          </w:p>
        </w:tc>
        <w:tc>
          <w:tcPr>
            <w:tcW w:w="1605" w:type="dxa"/>
            <w:noWrap/>
          </w:tcPr>
          <w:p w14:paraId="62106FAB" w14:textId="77777777" w:rsidR="00B218ED" w:rsidRPr="00B218ED" w:rsidRDefault="00B218ED" w:rsidP="00B218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B218ED">
              <w:rPr>
                <w:rFonts w:ascii="Arial" w:eastAsia="Times New Roman" w:hAnsi="Arial" w:cs="Arial"/>
                <w:b/>
                <w:bCs/>
                <w:color w:val="000000"/>
                <w:kern w:val="0"/>
                <w:sz w:val="20"/>
                <w:szCs w:val="20"/>
                <w14:ligatures w14:val="none"/>
              </w:rPr>
              <w:t>-</w:t>
            </w:r>
          </w:p>
        </w:tc>
      </w:tr>
      <w:tr w:rsidR="00B218ED" w:rsidRPr="00B218ED" w14:paraId="678F6F2E" w14:textId="77777777" w:rsidTr="000353FA">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857" w:type="dxa"/>
            <w:gridSpan w:val="5"/>
            <w:noWrap/>
          </w:tcPr>
          <w:p w14:paraId="25346EE8" w14:textId="77777777" w:rsidR="00B218ED" w:rsidRPr="00B218ED" w:rsidRDefault="00B218ED" w:rsidP="00B218ED">
            <w:pPr>
              <w:spacing w:line="360" w:lineRule="auto"/>
              <w:jc w:val="center"/>
              <w:rPr>
                <w:rFonts w:ascii="Arial" w:eastAsia="Times New Roman" w:hAnsi="Arial" w:cs="Arial"/>
                <w:color w:val="000000"/>
                <w:kern w:val="0"/>
                <w:sz w:val="20"/>
                <w:szCs w:val="20"/>
                <w14:ligatures w14:val="none"/>
              </w:rPr>
            </w:pPr>
            <w:r w:rsidRPr="00B218ED">
              <w:rPr>
                <w:rFonts w:ascii="Arial" w:eastAsia="Times New Roman" w:hAnsi="Arial" w:cs="Arial"/>
                <w:color w:val="000000"/>
                <w:kern w:val="0"/>
                <w:sz w:val="20"/>
                <w:szCs w:val="20"/>
                <w14:ligatures w14:val="none"/>
              </w:rPr>
              <w:t>DAY 3 Spoiled</w:t>
            </w:r>
          </w:p>
        </w:tc>
      </w:tr>
    </w:tbl>
    <w:p w14:paraId="6DCC8D74" w14:textId="1A255D05" w:rsidR="001137E3" w:rsidRPr="001137E3" w:rsidRDefault="00451B7F" w:rsidP="001137E3">
      <w:pPr>
        <w:pStyle w:val="Style2"/>
        <w:spacing w:line="240" w:lineRule="auto"/>
        <w:rPr>
          <w:b/>
          <w:bCs/>
        </w:rPr>
      </w:pPr>
      <w:r w:rsidRPr="001137E3">
        <w:rPr>
          <w:b/>
          <w:bCs/>
        </w:rPr>
        <w:lastRenderedPageBreak/>
        <w:t>Note:</w:t>
      </w:r>
      <w:r w:rsidR="001137E3">
        <w:rPr>
          <w:b/>
          <w:bCs/>
        </w:rPr>
        <w:t xml:space="preserve"> </w:t>
      </w:r>
      <w:r w:rsidRPr="00781455">
        <w:t xml:space="preserve">CP – Control </w:t>
      </w:r>
      <w:r w:rsidRPr="00781455">
        <w:rPr>
          <w:i/>
          <w:iCs/>
        </w:rPr>
        <w:t>paneer</w:t>
      </w:r>
      <w:bookmarkStart w:id="53" w:name="_Hlk132819242"/>
      <w:r w:rsidR="001137E3">
        <w:rPr>
          <w:i/>
          <w:iCs/>
        </w:rPr>
        <w:t xml:space="preserve">, </w:t>
      </w:r>
      <w:r w:rsidRPr="00781455">
        <w:t xml:space="preserve">CFRP – </w:t>
      </w:r>
      <w:r w:rsidRPr="00781455">
        <w:rPr>
          <w:rFonts w:eastAsia="Times New Roman"/>
        </w:rPr>
        <w:t xml:space="preserve">Chitosan film packed ready to eat </w:t>
      </w:r>
      <w:r w:rsidRPr="00781455">
        <w:rPr>
          <w:rFonts w:eastAsia="Times New Roman"/>
          <w:i/>
          <w:iCs/>
        </w:rPr>
        <w:t>paneer</w:t>
      </w:r>
      <w:r w:rsidR="001137E3">
        <w:rPr>
          <w:i/>
          <w:iCs/>
        </w:rPr>
        <w:t xml:space="preserve">, </w:t>
      </w:r>
      <w:r w:rsidRPr="00781455">
        <w:t>CD – Critical difference</w:t>
      </w:r>
      <w:r w:rsidR="001137E3">
        <w:t xml:space="preserve">, </w:t>
      </w:r>
      <w:r>
        <w:t xml:space="preserve">NS </w:t>
      </w:r>
      <w:r w:rsidRPr="00781455">
        <w:t>–</w:t>
      </w:r>
      <w:r>
        <w:t xml:space="preserve"> Non significant</w:t>
      </w:r>
      <w:bookmarkEnd w:id="53"/>
      <w:r w:rsidR="001137E3">
        <w:t xml:space="preserve">, </w:t>
      </w:r>
      <w:r w:rsidRPr="00781455">
        <w:t>All the values are average of three trials</w:t>
      </w:r>
      <w:r w:rsidR="001137E3">
        <w:t xml:space="preserve">, </w:t>
      </w:r>
      <w:r w:rsidRPr="00781455">
        <w:t>Similar superscripts indicate non - significance at the corresponding critical difference</w:t>
      </w:r>
    </w:p>
    <w:p w14:paraId="7CC0E02B" w14:textId="3CF6DBB6" w:rsidR="00D20AD7" w:rsidRPr="001137E3" w:rsidRDefault="00D603E5" w:rsidP="001137E3">
      <w:pPr>
        <w:pStyle w:val="Style2"/>
        <w:rPr>
          <w:b/>
          <w:bCs/>
        </w:rPr>
      </w:pPr>
      <w:r>
        <w:rPr>
          <w:b/>
          <w:bCs/>
        </w:rPr>
        <w:t xml:space="preserve">3.2 </w:t>
      </w:r>
      <w:commentRangeStart w:id="54"/>
      <w:r w:rsidR="00D20AD7" w:rsidRPr="001137E3">
        <w:rPr>
          <w:b/>
          <w:bCs/>
        </w:rPr>
        <w:t xml:space="preserve">Effect on sensory attributes of chitosan film packed ready to eat </w:t>
      </w:r>
      <w:r w:rsidR="00D20AD7" w:rsidRPr="001137E3">
        <w:rPr>
          <w:b/>
          <w:bCs/>
          <w:i/>
          <w:iCs/>
        </w:rPr>
        <w:t>paneer</w:t>
      </w:r>
      <w:r w:rsidR="00D20AD7" w:rsidRPr="001137E3">
        <w:rPr>
          <w:b/>
          <w:bCs/>
        </w:rPr>
        <w:t xml:space="preserve"> </w:t>
      </w:r>
      <w:r w:rsidR="00D20AD7" w:rsidRPr="001137E3">
        <w:rPr>
          <w:rFonts w:eastAsia="Calibri"/>
          <w:b/>
          <w:bCs/>
        </w:rPr>
        <w:t xml:space="preserve">during </w:t>
      </w:r>
      <w:r w:rsidR="00D20AD7" w:rsidRPr="001137E3">
        <w:rPr>
          <w:b/>
          <w:bCs/>
        </w:rPr>
        <w:t>storage at refrigeration temperature (4±1</w:t>
      </w:r>
      <w:r w:rsidR="00D20AD7" w:rsidRPr="001137E3">
        <w:rPr>
          <w:b/>
          <w:bCs/>
          <w:vertAlign w:val="superscript"/>
        </w:rPr>
        <w:t>o</w:t>
      </w:r>
      <w:r w:rsidR="00D20AD7" w:rsidRPr="001137E3">
        <w:rPr>
          <w:b/>
          <w:bCs/>
        </w:rPr>
        <w:t xml:space="preserve"> C)</w:t>
      </w:r>
      <w:commentRangeEnd w:id="54"/>
      <w:r w:rsidR="00F37482">
        <w:rPr>
          <w:rStyle w:val="CommentReference"/>
          <w:rFonts w:asciiTheme="minorHAnsi" w:eastAsiaTheme="minorHAnsi" w:hAnsiTheme="minorHAnsi" w:cstheme="minorBidi"/>
          <w:color w:val="auto"/>
        </w:rPr>
        <w:commentReference w:id="54"/>
      </w:r>
    </w:p>
    <w:p w14:paraId="6F821686" w14:textId="6B37D000" w:rsidR="0067297F" w:rsidRPr="00C61E5A" w:rsidRDefault="0067297F" w:rsidP="0067297F">
      <w:pPr>
        <w:pStyle w:val="Style2"/>
      </w:pPr>
      <w:bookmarkStart w:id="55" w:name="_Hlk132713646"/>
      <w:r w:rsidRPr="00C61E5A">
        <w:t xml:space="preserve">The sensory scores decreased after each day of judging. On day 3, the control sample and chitosan film packed ready to eat </w:t>
      </w:r>
      <w:r w:rsidRPr="00C61E5A">
        <w:rPr>
          <w:i/>
          <w:iCs/>
        </w:rPr>
        <w:t>paneer</w:t>
      </w:r>
      <w:r w:rsidRPr="00C61E5A">
        <w:t xml:space="preserve"> sample held at room temperature (4±1°C) deteriorated. On all days, there was no significant (P</w:t>
      </w:r>
      <w:r>
        <w:t>&gt;</w:t>
      </w:r>
      <w:r w:rsidRPr="00C61E5A">
        <w:t xml:space="preserve">0.05) difference in sensory score between the control sample and the chitosan film packed ready to eat </w:t>
      </w:r>
      <w:r w:rsidRPr="00C61E5A">
        <w:rPr>
          <w:i/>
          <w:iCs/>
        </w:rPr>
        <w:t>paneer</w:t>
      </w:r>
      <w:r w:rsidRPr="00C61E5A">
        <w:t xml:space="preserve"> sample. The colour and appearance score reduced from 8.33 to 7.</w:t>
      </w:r>
      <w:r>
        <w:t>92</w:t>
      </w:r>
      <w:r w:rsidRPr="00C61E5A">
        <w:t xml:space="preserve"> for the control sample and from 8.0 to 7.25 for the chitosan film packed ready to eat </w:t>
      </w:r>
      <w:r w:rsidRPr="00C61E5A">
        <w:rPr>
          <w:i/>
          <w:iCs/>
        </w:rPr>
        <w:t>paneer</w:t>
      </w:r>
      <w:r w:rsidRPr="00C61E5A">
        <w:t>. The control's body and texture score on day 0 was 8.33, which was later reduced to 7.</w:t>
      </w:r>
      <w:r>
        <w:t>88</w:t>
      </w:r>
      <w:r w:rsidRPr="00C61E5A">
        <w:t xml:space="preserve"> on day </w:t>
      </w:r>
      <w:r>
        <w:t>six</w:t>
      </w:r>
      <w:r w:rsidRPr="00C61E5A">
        <w:t xml:space="preserve">, whereas the chitosan film packed ready to eat </w:t>
      </w:r>
      <w:r w:rsidRPr="00C61E5A">
        <w:rPr>
          <w:i/>
          <w:iCs/>
        </w:rPr>
        <w:t>paneer</w:t>
      </w:r>
      <w:r w:rsidRPr="00C61E5A">
        <w:t xml:space="preserve"> score on day zero was 8.17, which was later lowered to </w:t>
      </w:r>
      <w:r>
        <w:t>7.01</w:t>
      </w:r>
      <w:r w:rsidRPr="00C61E5A">
        <w:t xml:space="preserve"> on day </w:t>
      </w:r>
      <w:r>
        <w:t>nine</w:t>
      </w:r>
      <w:r w:rsidRPr="00C61E5A">
        <w:t>.</w:t>
      </w:r>
    </w:p>
    <w:p w14:paraId="6CA6FC67" w14:textId="77777777" w:rsidR="0067297F" w:rsidRPr="00C61E5A" w:rsidRDefault="0067297F" w:rsidP="0067297F">
      <w:pPr>
        <w:pStyle w:val="Style2"/>
      </w:pPr>
      <w:r w:rsidRPr="00C61E5A">
        <w:t>The flavour score for the control sample dropped from 8.</w:t>
      </w:r>
      <w:r>
        <w:t>17</w:t>
      </w:r>
      <w:r w:rsidRPr="00C61E5A">
        <w:t xml:space="preserve"> to 7.</w:t>
      </w:r>
      <w:r>
        <w:t>58</w:t>
      </w:r>
      <w:r w:rsidRPr="00C61E5A">
        <w:t xml:space="preserve">, while it dropped from 8.33 to 7.08 for ready-to-eat </w:t>
      </w:r>
      <w:r w:rsidRPr="00C61E5A">
        <w:rPr>
          <w:i/>
          <w:iCs/>
        </w:rPr>
        <w:t>paneer</w:t>
      </w:r>
      <w:r w:rsidRPr="00C61E5A">
        <w:t xml:space="preserve"> packed in chitosan film. The overall acceptability score for the control on the initial day was 8.33 and then reduced to 7.</w:t>
      </w:r>
      <w:r>
        <w:t>67</w:t>
      </w:r>
      <w:r w:rsidRPr="00C61E5A">
        <w:t xml:space="preserve"> on day </w:t>
      </w:r>
      <w:r>
        <w:t>six</w:t>
      </w:r>
      <w:r w:rsidRPr="00C61E5A">
        <w:t xml:space="preserve">, whereas the score for the chitosan film-packaged, ready-to-eat </w:t>
      </w:r>
      <w:r w:rsidRPr="00C61E5A">
        <w:rPr>
          <w:i/>
          <w:iCs/>
        </w:rPr>
        <w:t>paneer</w:t>
      </w:r>
      <w:r w:rsidRPr="00C61E5A">
        <w:t xml:space="preserve"> on day 0 was 8.33 and then decreased to </w:t>
      </w:r>
      <w:r>
        <w:t>7.00</w:t>
      </w:r>
      <w:r w:rsidRPr="00C61E5A">
        <w:t xml:space="preserve"> on day </w:t>
      </w:r>
      <w:r>
        <w:t>nine</w:t>
      </w:r>
      <w:r w:rsidRPr="00C61E5A">
        <w:t xml:space="preserve">. The findings of this study were consistent with the findings of Mishra </w:t>
      </w:r>
      <w:r w:rsidRPr="00C61E5A">
        <w:rPr>
          <w:i/>
          <w:iCs/>
        </w:rPr>
        <w:t>et al</w:t>
      </w:r>
      <w:r w:rsidRPr="00C61E5A">
        <w:t xml:space="preserve">., (2021) in their study on the effect of black pepper extract on sensory characteristics and shelf life of </w:t>
      </w:r>
      <w:r w:rsidRPr="00C61E5A">
        <w:rPr>
          <w:i/>
          <w:iCs/>
        </w:rPr>
        <w:t>paneer</w:t>
      </w:r>
      <w:r w:rsidRPr="00C61E5A">
        <w:t>, which found that scores dropped after storage at refrigerated temperature (7±1°C) and the black pepper </w:t>
      </w:r>
      <w:r w:rsidRPr="00C61E5A">
        <w:rPr>
          <w:i/>
          <w:iCs/>
        </w:rPr>
        <w:t>paneer</w:t>
      </w:r>
      <w:r w:rsidRPr="00C61E5A">
        <w:t xml:space="preserve"> scored lower than the control </w:t>
      </w:r>
      <w:r w:rsidRPr="00C61E5A">
        <w:rPr>
          <w:i/>
          <w:iCs/>
        </w:rPr>
        <w:t>paneer</w:t>
      </w:r>
      <w:r w:rsidRPr="00C61E5A">
        <w:t xml:space="preserve"> on every single day and in all metrics, which was very similar to our findings.</w:t>
      </w:r>
    </w:p>
    <w:p w14:paraId="2EDDA381" w14:textId="52E9A511" w:rsidR="007926C0" w:rsidRPr="001137E3" w:rsidRDefault="007926C0" w:rsidP="001137E3">
      <w:pPr>
        <w:pStyle w:val="Style2"/>
        <w:jc w:val="center"/>
        <w:rPr>
          <w:b/>
          <w:bCs/>
        </w:rPr>
      </w:pPr>
      <w:r w:rsidRPr="001137E3">
        <w:rPr>
          <w:b/>
          <w:bCs/>
        </w:rPr>
        <w:t>Table 2: Effect on sensory attributes of chitosan film packed ready to eat paneer during storage at refrigeration temperature (4±1</w:t>
      </w:r>
      <w:r w:rsidRPr="0067297F">
        <w:rPr>
          <w:b/>
          <w:bCs/>
          <w:vertAlign w:val="superscript"/>
        </w:rPr>
        <w:t>o</w:t>
      </w:r>
      <w:r w:rsidRPr="001137E3">
        <w:rPr>
          <w:b/>
          <w:bCs/>
        </w:rPr>
        <w:t xml:space="preserve"> C)</w:t>
      </w:r>
    </w:p>
    <w:tbl>
      <w:tblPr>
        <w:tblStyle w:val="PlainTable2"/>
        <w:tblW w:w="7874" w:type="dxa"/>
        <w:tblLook w:val="04A0" w:firstRow="1" w:lastRow="0" w:firstColumn="1" w:lastColumn="0" w:noHBand="0" w:noVBand="1"/>
      </w:tblPr>
      <w:tblGrid>
        <w:gridCol w:w="1452"/>
        <w:gridCol w:w="1967"/>
        <w:gridCol w:w="1676"/>
        <w:gridCol w:w="1165"/>
        <w:gridCol w:w="1614"/>
      </w:tblGrid>
      <w:tr w:rsidR="0067297F" w:rsidRPr="001137E3" w14:paraId="142BEF7D" w14:textId="77777777" w:rsidTr="000353FA">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1452" w:type="dxa"/>
            <w:noWrap/>
            <w:hideMark/>
          </w:tcPr>
          <w:p w14:paraId="7009731B"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Sample</w:t>
            </w:r>
          </w:p>
        </w:tc>
        <w:tc>
          <w:tcPr>
            <w:tcW w:w="1967" w:type="dxa"/>
            <w:noWrap/>
            <w:hideMark/>
          </w:tcPr>
          <w:p w14:paraId="3591BB7C" w14:textId="77777777" w:rsidR="001137E3" w:rsidRPr="001137E3" w:rsidRDefault="001137E3"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Colour &amp; Appearance</w:t>
            </w:r>
          </w:p>
        </w:tc>
        <w:tc>
          <w:tcPr>
            <w:tcW w:w="1676" w:type="dxa"/>
            <w:noWrap/>
            <w:hideMark/>
          </w:tcPr>
          <w:p w14:paraId="32D25472" w14:textId="77777777" w:rsidR="001137E3" w:rsidRPr="001137E3" w:rsidRDefault="001137E3"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Body &amp; Texture</w:t>
            </w:r>
          </w:p>
        </w:tc>
        <w:tc>
          <w:tcPr>
            <w:tcW w:w="1165" w:type="dxa"/>
            <w:noWrap/>
            <w:hideMark/>
          </w:tcPr>
          <w:p w14:paraId="49FE6F6E" w14:textId="77777777" w:rsidR="001137E3" w:rsidRPr="001137E3" w:rsidRDefault="001137E3"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Flavour</w:t>
            </w:r>
          </w:p>
        </w:tc>
        <w:tc>
          <w:tcPr>
            <w:tcW w:w="1612" w:type="dxa"/>
            <w:noWrap/>
            <w:hideMark/>
          </w:tcPr>
          <w:p w14:paraId="4105BCE2" w14:textId="77777777" w:rsidR="001137E3" w:rsidRPr="001137E3" w:rsidRDefault="001137E3"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Overall Acceptability</w:t>
            </w:r>
          </w:p>
        </w:tc>
      </w:tr>
      <w:tr w:rsidR="001137E3" w:rsidRPr="001137E3" w14:paraId="3804A5F2"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748F4987"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0</w:t>
            </w:r>
          </w:p>
        </w:tc>
      </w:tr>
      <w:tr w:rsidR="0067297F" w:rsidRPr="001137E3" w14:paraId="53C4882F"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255F0FF4"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CP</w:t>
            </w:r>
          </w:p>
        </w:tc>
        <w:tc>
          <w:tcPr>
            <w:tcW w:w="1967" w:type="dxa"/>
            <w:noWrap/>
          </w:tcPr>
          <w:p w14:paraId="4AF3D1B7"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676" w:type="dxa"/>
            <w:noWrap/>
          </w:tcPr>
          <w:p w14:paraId="06C13DAA"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165" w:type="dxa"/>
            <w:noWrap/>
          </w:tcPr>
          <w:p w14:paraId="3E67509D"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8.17</w:t>
            </w:r>
            <w:r w:rsidRPr="001137E3">
              <w:rPr>
                <w:rFonts w:ascii="Arial" w:hAnsi="Arial" w:cs="Arial"/>
                <w:kern w:val="0"/>
                <w:sz w:val="20"/>
                <w:szCs w:val="20"/>
                <w:vertAlign w:val="superscript"/>
                <w14:ligatures w14:val="none"/>
              </w:rPr>
              <w:t xml:space="preserve"> a</w:t>
            </w:r>
          </w:p>
        </w:tc>
        <w:tc>
          <w:tcPr>
            <w:tcW w:w="1612" w:type="dxa"/>
            <w:noWrap/>
          </w:tcPr>
          <w:p w14:paraId="1C8C772C"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r>
      <w:tr w:rsidR="0067297F" w:rsidRPr="001137E3" w14:paraId="796F4D51"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35A94B91"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CFRP</w:t>
            </w:r>
          </w:p>
        </w:tc>
        <w:tc>
          <w:tcPr>
            <w:tcW w:w="1967" w:type="dxa"/>
            <w:noWrap/>
          </w:tcPr>
          <w:p w14:paraId="3AC4C102"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8.00</w:t>
            </w:r>
            <w:r w:rsidRPr="001137E3">
              <w:rPr>
                <w:rFonts w:ascii="Arial" w:hAnsi="Arial" w:cs="Arial"/>
                <w:kern w:val="0"/>
                <w:sz w:val="20"/>
                <w:szCs w:val="20"/>
                <w:vertAlign w:val="superscript"/>
                <w14:ligatures w14:val="none"/>
              </w:rPr>
              <w:t xml:space="preserve"> a</w:t>
            </w:r>
          </w:p>
        </w:tc>
        <w:tc>
          <w:tcPr>
            <w:tcW w:w="1676" w:type="dxa"/>
            <w:noWrap/>
          </w:tcPr>
          <w:p w14:paraId="292D4092"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8.17</w:t>
            </w:r>
            <w:r w:rsidRPr="001137E3">
              <w:rPr>
                <w:rFonts w:ascii="Arial" w:hAnsi="Arial" w:cs="Arial"/>
                <w:kern w:val="0"/>
                <w:sz w:val="20"/>
                <w:szCs w:val="20"/>
                <w:vertAlign w:val="superscript"/>
                <w14:ligatures w14:val="none"/>
              </w:rPr>
              <w:t xml:space="preserve"> a</w:t>
            </w:r>
          </w:p>
        </w:tc>
        <w:tc>
          <w:tcPr>
            <w:tcW w:w="1165" w:type="dxa"/>
            <w:noWrap/>
          </w:tcPr>
          <w:p w14:paraId="4812E885"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612" w:type="dxa"/>
            <w:noWrap/>
          </w:tcPr>
          <w:p w14:paraId="186F1B19"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r>
      <w:tr w:rsidR="0067297F" w:rsidRPr="001137E3" w14:paraId="24CEFEF9"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tcPr>
          <w:p w14:paraId="3DF62851"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lastRenderedPageBreak/>
              <w:t>CD</w:t>
            </w:r>
          </w:p>
          <w:p w14:paraId="27758A10"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w:t>
            </w:r>
            <w:r w:rsidRPr="001137E3">
              <w:rPr>
                <w:rFonts w:ascii="Arial" w:eastAsia="Times New Roman" w:hAnsi="Arial" w:cs="Arial"/>
                <w:i/>
                <w:iCs/>
                <w:color w:val="000000"/>
                <w:kern w:val="0"/>
                <w:sz w:val="20"/>
                <w:szCs w:val="20"/>
                <w14:ligatures w14:val="none"/>
              </w:rPr>
              <w:t>P</w:t>
            </w:r>
            <w:r w:rsidRPr="001137E3">
              <w:rPr>
                <w:rFonts w:ascii="Arial" w:eastAsia="Times New Roman" w:hAnsi="Arial" w:cs="Arial"/>
                <w:color w:val="000000"/>
                <w:kern w:val="0"/>
                <w:sz w:val="20"/>
                <w:szCs w:val="20"/>
                <w14:ligatures w14:val="none"/>
              </w:rPr>
              <w:t>=.05)</w:t>
            </w:r>
          </w:p>
        </w:tc>
        <w:tc>
          <w:tcPr>
            <w:tcW w:w="1967" w:type="dxa"/>
            <w:noWrap/>
          </w:tcPr>
          <w:p w14:paraId="633E4B19"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76" w:type="dxa"/>
            <w:noWrap/>
          </w:tcPr>
          <w:p w14:paraId="67D3DC44"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165" w:type="dxa"/>
            <w:noWrap/>
          </w:tcPr>
          <w:p w14:paraId="45B602E8"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12" w:type="dxa"/>
            <w:noWrap/>
          </w:tcPr>
          <w:p w14:paraId="729A4ED4"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r>
      <w:tr w:rsidR="001137E3" w:rsidRPr="001137E3" w14:paraId="24A512CE"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341855EC"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3</w:t>
            </w:r>
          </w:p>
        </w:tc>
      </w:tr>
      <w:tr w:rsidR="0067297F" w:rsidRPr="001137E3" w14:paraId="470B12B5"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6BCF3B08"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CP</w:t>
            </w:r>
          </w:p>
        </w:tc>
        <w:tc>
          <w:tcPr>
            <w:tcW w:w="1967" w:type="dxa"/>
            <w:noWrap/>
          </w:tcPr>
          <w:p w14:paraId="081885B7"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676" w:type="dxa"/>
            <w:noWrap/>
          </w:tcPr>
          <w:p w14:paraId="2FCE6EDC"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c>
          <w:tcPr>
            <w:tcW w:w="1165" w:type="dxa"/>
            <w:noWrap/>
          </w:tcPr>
          <w:p w14:paraId="1D7FBC4D"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8.17</w:t>
            </w:r>
            <w:r w:rsidRPr="001137E3">
              <w:rPr>
                <w:rFonts w:ascii="Arial" w:hAnsi="Arial" w:cs="Arial"/>
                <w:kern w:val="0"/>
                <w:sz w:val="20"/>
                <w:szCs w:val="20"/>
                <w:vertAlign w:val="superscript"/>
                <w14:ligatures w14:val="none"/>
              </w:rPr>
              <w:t xml:space="preserve"> a</w:t>
            </w:r>
          </w:p>
        </w:tc>
        <w:tc>
          <w:tcPr>
            <w:tcW w:w="1612" w:type="dxa"/>
            <w:noWrap/>
          </w:tcPr>
          <w:p w14:paraId="4867894C"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8.33</w:t>
            </w:r>
            <w:r w:rsidRPr="001137E3">
              <w:rPr>
                <w:rFonts w:ascii="Arial" w:hAnsi="Arial" w:cs="Arial"/>
                <w:kern w:val="0"/>
                <w:sz w:val="20"/>
                <w:szCs w:val="20"/>
                <w:vertAlign w:val="superscript"/>
                <w14:ligatures w14:val="none"/>
              </w:rPr>
              <w:t xml:space="preserve"> a</w:t>
            </w:r>
          </w:p>
        </w:tc>
      </w:tr>
      <w:tr w:rsidR="0067297F" w:rsidRPr="001137E3" w14:paraId="4C399711"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0ED98B64"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CFRP</w:t>
            </w:r>
          </w:p>
        </w:tc>
        <w:tc>
          <w:tcPr>
            <w:tcW w:w="1967" w:type="dxa"/>
            <w:noWrap/>
          </w:tcPr>
          <w:p w14:paraId="4AC52271"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7.83</w:t>
            </w:r>
            <w:r w:rsidRPr="001137E3">
              <w:rPr>
                <w:rFonts w:ascii="Arial" w:hAnsi="Arial" w:cs="Arial"/>
                <w:kern w:val="0"/>
                <w:sz w:val="20"/>
                <w:szCs w:val="20"/>
                <w:vertAlign w:val="superscript"/>
                <w14:ligatures w14:val="none"/>
              </w:rPr>
              <w:t xml:space="preserve"> a</w:t>
            </w:r>
          </w:p>
        </w:tc>
        <w:tc>
          <w:tcPr>
            <w:tcW w:w="1676" w:type="dxa"/>
            <w:noWrap/>
          </w:tcPr>
          <w:p w14:paraId="07C71BDA"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7.67</w:t>
            </w:r>
            <w:r w:rsidRPr="001137E3">
              <w:rPr>
                <w:rFonts w:ascii="Arial" w:hAnsi="Arial" w:cs="Arial"/>
                <w:kern w:val="0"/>
                <w:sz w:val="20"/>
                <w:szCs w:val="20"/>
                <w:vertAlign w:val="superscript"/>
                <w14:ligatures w14:val="none"/>
              </w:rPr>
              <w:t xml:space="preserve"> a</w:t>
            </w:r>
          </w:p>
        </w:tc>
        <w:tc>
          <w:tcPr>
            <w:tcW w:w="1165" w:type="dxa"/>
            <w:noWrap/>
          </w:tcPr>
          <w:p w14:paraId="7C8422A7"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7.83</w:t>
            </w:r>
            <w:r w:rsidRPr="001137E3">
              <w:rPr>
                <w:rFonts w:ascii="Arial" w:hAnsi="Arial" w:cs="Arial"/>
                <w:kern w:val="0"/>
                <w:sz w:val="20"/>
                <w:szCs w:val="20"/>
                <w:vertAlign w:val="superscript"/>
                <w14:ligatures w14:val="none"/>
              </w:rPr>
              <w:t xml:space="preserve"> a</w:t>
            </w:r>
          </w:p>
        </w:tc>
        <w:tc>
          <w:tcPr>
            <w:tcW w:w="1612" w:type="dxa"/>
            <w:noWrap/>
          </w:tcPr>
          <w:p w14:paraId="7432642A"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7.83</w:t>
            </w:r>
            <w:r w:rsidRPr="001137E3">
              <w:rPr>
                <w:rFonts w:ascii="Arial" w:hAnsi="Arial" w:cs="Arial"/>
                <w:kern w:val="0"/>
                <w:sz w:val="20"/>
                <w:szCs w:val="20"/>
                <w:vertAlign w:val="superscript"/>
                <w14:ligatures w14:val="none"/>
              </w:rPr>
              <w:t xml:space="preserve"> a</w:t>
            </w:r>
          </w:p>
        </w:tc>
      </w:tr>
      <w:tr w:rsidR="0067297F" w:rsidRPr="001137E3" w14:paraId="2818C501"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tcPr>
          <w:p w14:paraId="58655219"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CD</w:t>
            </w:r>
          </w:p>
          <w:p w14:paraId="420B6AA4"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w:t>
            </w:r>
            <w:r w:rsidRPr="001137E3">
              <w:rPr>
                <w:rFonts w:ascii="Arial" w:eastAsia="Times New Roman" w:hAnsi="Arial" w:cs="Arial"/>
                <w:i/>
                <w:iCs/>
                <w:color w:val="000000"/>
                <w:kern w:val="0"/>
                <w:sz w:val="20"/>
                <w:szCs w:val="20"/>
                <w14:ligatures w14:val="none"/>
              </w:rPr>
              <w:t>P</w:t>
            </w:r>
            <w:r w:rsidRPr="001137E3">
              <w:rPr>
                <w:rFonts w:ascii="Arial" w:eastAsia="Times New Roman" w:hAnsi="Arial" w:cs="Arial"/>
                <w:color w:val="000000"/>
                <w:kern w:val="0"/>
                <w:sz w:val="20"/>
                <w:szCs w:val="20"/>
                <w14:ligatures w14:val="none"/>
              </w:rPr>
              <w:t>=.05)</w:t>
            </w:r>
          </w:p>
        </w:tc>
        <w:tc>
          <w:tcPr>
            <w:tcW w:w="1967" w:type="dxa"/>
            <w:noWrap/>
          </w:tcPr>
          <w:p w14:paraId="4B06DC16"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76" w:type="dxa"/>
            <w:noWrap/>
          </w:tcPr>
          <w:p w14:paraId="61360EE8"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165" w:type="dxa"/>
            <w:noWrap/>
          </w:tcPr>
          <w:p w14:paraId="71E6CF17"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12" w:type="dxa"/>
            <w:noWrap/>
          </w:tcPr>
          <w:p w14:paraId="3EA3AC60"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r>
      <w:tr w:rsidR="001137E3" w:rsidRPr="001137E3" w14:paraId="1A4185A1"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594A80F1"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6</w:t>
            </w:r>
          </w:p>
        </w:tc>
      </w:tr>
      <w:tr w:rsidR="0067297F" w:rsidRPr="001137E3" w14:paraId="7D938E5B"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5EB0306D"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CP</w:t>
            </w:r>
          </w:p>
        </w:tc>
        <w:tc>
          <w:tcPr>
            <w:tcW w:w="1967" w:type="dxa"/>
            <w:noWrap/>
          </w:tcPr>
          <w:p w14:paraId="283EB59E"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7.92</w:t>
            </w:r>
            <w:r w:rsidRPr="001137E3">
              <w:rPr>
                <w:rFonts w:ascii="Arial" w:hAnsi="Arial" w:cs="Arial"/>
                <w:kern w:val="0"/>
                <w:sz w:val="20"/>
                <w:szCs w:val="20"/>
                <w:vertAlign w:val="superscript"/>
                <w14:ligatures w14:val="none"/>
              </w:rPr>
              <w:t xml:space="preserve"> a</w:t>
            </w:r>
          </w:p>
        </w:tc>
        <w:tc>
          <w:tcPr>
            <w:tcW w:w="1676" w:type="dxa"/>
            <w:noWrap/>
          </w:tcPr>
          <w:p w14:paraId="08CA3715"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7.88</w:t>
            </w:r>
            <w:r w:rsidRPr="001137E3">
              <w:rPr>
                <w:rFonts w:ascii="Arial" w:hAnsi="Arial" w:cs="Arial"/>
                <w:kern w:val="0"/>
                <w:sz w:val="20"/>
                <w:szCs w:val="20"/>
                <w:vertAlign w:val="superscript"/>
                <w14:ligatures w14:val="none"/>
              </w:rPr>
              <w:t xml:space="preserve"> a</w:t>
            </w:r>
          </w:p>
        </w:tc>
        <w:tc>
          <w:tcPr>
            <w:tcW w:w="1165" w:type="dxa"/>
            <w:noWrap/>
          </w:tcPr>
          <w:p w14:paraId="50AFDB72"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7.58</w:t>
            </w:r>
            <w:r w:rsidRPr="001137E3">
              <w:rPr>
                <w:rFonts w:ascii="Arial" w:hAnsi="Arial" w:cs="Arial"/>
                <w:kern w:val="0"/>
                <w:sz w:val="20"/>
                <w:szCs w:val="20"/>
                <w:vertAlign w:val="superscript"/>
                <w14:ligatures w14:val="none"/>
              </w:rPr>
              <w:t xml:space="preserve"> a</w:t>
            </w:r>
          </w:p>
        </w:tc>
        <w:tc>
          <w:tcPr>
            <w:tcW w:w="1612" w:type="dxa"/>
            <w:noWrap/>
          </w:tcPr>
          <w:p w14:paraId="058294CF"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7.67</w:t>
            </w:r>
            <w:r w:rsidRPr="001137E3">
              <w:rPr>
                <w:rFonts w:ascii="Arial" w:hAnsi="Arial" w:cs="Arial"/>
                <w:kern w:val="0"/>
                <w:sz w:val="20"/>
                <w:szCs w:val="20"/>
                <w:vertAlign w:val="superscript"/>
                <w14:ligatures w14:val="none"/>
              </w:rPr>
              <w:t xml:space="preserve"> a</w:t>
            </w:r>
          </w:p>
        </w:tc>
      </w:tr>
      <w:tr w:rsidR="0067297F" w:rsidRPr="001137E3" w14:paraId="6ACD7833"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20C92C00"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CFRP</w:t>
            </w:r>
          </w:p>
        </w:tc>
        <w:tc>
          <w:tcPr>
            <w:tcW w:w="1967" w:type="dxa"/>
            <w:noWrap/>
          </w:tcPr>
          <w:p w14:paraId="60A9C80D"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7.33</w:t>
            </w:r>
            <w:r w:rsidRPr="001137E3">
              <w:rPr>
                <w:rFonts w:ascii="Arial" w:hAnsi="Arial" w:cs="Arial"/>
                <w:kern w:val="0"/>
                <w:sz w:val="20"/>
                <w:szCs w:val="20"/>
                <w:vertAlign w:val="superscript"/>
                <w14:ligatures w14:val="none"/>
              </w:rPr>
              <w:t xml:space="preserve"> a</w:t>
            </w:r>
          </w:p>
        </w:tc>
        <w:tc>
          <w:tcPr>
            <w:tcW w:w="1676" w:type="dxa"/>
            <w:noWrap/>
          </w:tcPr>
          <w:p w14:paraId="6C6C8292"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7.08</w:t>
            </w:r>
            <w:r w:rsidRPr="001137E3">
              <w:rPr>
                <w:rFonts w:ascii="Arial" w:hAnsi="Arial" w:cs="Arial"/>
                <w:kern w:val="0"/>
                <w:sz w:val="20"/>
                <w:szCs w:val="20"/>
                <w:vertAlign w:val="superscript"/>
                <w14:ligatures w14:val="none"/>
              </w:rPr>
              <w:t xml:space="preserve"> a</w:t>
            </w:r>
          </w:p>
        </w:tc>
        <w:tc>
          <w:tcPr>
            <w:tcW w:w="1165" w:type="dxa"/>
            <w:noWrap/>
          </w:tcPr>
          <w:p w14:paraId="19DA11CE"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7.50</w:t>
            </w:r>
            <w:r w:rsidRPr="001137E3">
              <w:rPr>
                <w:rFonts w:ascii="Arial" w:hAnsi="Arial" w:cs="Arial"/>
                <w:kern w:val="0"/>
                <w:sz w:val="20"/>
                <w:szCs w:val="20"/>
                <w:vertAlign w:val="superscript"/>
                <w14:ligatures w14:val="none"/>
              </w:rPr>
              <w:t xml:space="preserve"> a</w:t>
            </w:r>
          </w:p>
        </w:tc>
        <w:tc>
          <w:tcPr>
            <w:tcW w:w="1612" w:type="dxa"/>
            <w:noWrap/>
          </w:tcPr>
          <w:p w14:paraId="5DE9BB90"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7.33</w:t>
            </w:r>
            <w:r w:rsidRPr="001137E3">
              <w:rPr>
                <w:rFonts w:ascii="Arial" w:hAnsi="Arial" w:cs="Arial"/>
                <w:kern w:val="0"/>
                <w:sz w:val="20"/>
                <w:szCs w:val="20"/>
                <w:vertAlign w:val="superscript"/>
                <w14:ligatures w14:val="none"/>
              </w:rPr>
              <w:t xml:space="preserve"> a</w:t>
            </w:r>
          </w:p>
        </w:tc>
      </w:tr>
      <w:tr w:rsidR="0067297F" w:rsidRPr="001137E3" w14:paraId="7088F6C0"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tcPr>
          <w:p w14:paraId="67892427"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CD</w:t>
            </w:r>
          </w:p>
          <w:p w14:paraId="133CCE1A"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w:t>
            </w:r>
            <w:r w:rsidRPr="001137E3">
              <w:rPr>
                <w:rFonts w:ascii="Arial" w:eastAsia="Times New Roman" w:hAnsi="Arial" w:cs="Arial"/>
                <w:i/>
                <w:iCs/>
                <w:color w:val="000000"/>
                <w:kern w:val="0"/>
                <w:sz w:val="20"/>
                <w:szCs w:val="20"/>
                <w14:ligatures w14:val="none"/>
              </w:rPr>
              <w:t>P</w:t>
            </w:r>
            <w:r w:rsidRPr="001137E3">
              <w:rPr>
                <w:rFonts w:ascii="Arial" w:eastAsia="Times New Roman" w:hAnsi="Arial" w:cs="Arial"/>
                <w:color w:val="000000"/>
                <w:kern w:val="0"/>
                <w:sz w:val="20"/>
                <w:szCs w:val="20"/>
                <w14:ligatures w14:val="none"/>
              </w:rPr>
              <w:t>=.05)</w:t>
            </w:r>
          </w:p>
        </w:tc>
        <w:tc>
          <w:tcPr>
            <w:tcW w:w="1967" w:type="dxa"/>
            <w:noWrap/>
          </w:tcPr>
          <w:p w14:paraId="1EBB7E6F"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76" w:type="dxa"/>
            <w:noWrap/>
          </w:tcPr>
          <w:p w14:paraId="19EE2AA3"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165" w:type="dxa"/>
            <w:noWrap/>
          </w:tcPr>
          <w:p w14:paraId="60E67F89"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c>
          <w:tcPr>
            <w:tcW w:w="1612" w:type="dxa"/>
            <w:noWrap/>
          </w:tcPr>
          <w:p w14:paraId="05B7A030"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NS</w:t>
            </w:r>
          </w:p>
        </w:tc>
      </w:tr>
      <w:tr w:rsidR="001137E3" w:rsidRPr="001137E3" w14:paraId="2CA3FD57"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516F0F1F"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9</w:t>
            </w:r>
          </w:p>
        </w:tc>
      </w:tr>
      <w:tr w:rsidR="0067297F" w:rsidRPr="001137E3" w14:paraId="5A3843D3"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2A3ACDB8"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CP</w:t>
            </w:r>
          </w:p>
        </w:tc>
        <w:tc>
          <w:tcPr>
            <w:tcW w:w="1967" w:type="dxa"/>
            <w:noWrap/>
          </w:tcPr>
          <w:p w14:paraId="2CF2E0E4"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eastAsia="Times New Roman" w:hAnsi="Arial" w:cs="Arial"/>
                <w:color w:val="000000"/>
                <w:kern w:val="0"/>
                <w:sz w:val="20"/>
                <w:szCs w:val="20"/>
                <w14:ligatures w14:val="none"/>
              </w:rPr>
              <w:t>Spoiled</w:t>
            </w:r>
          </w:p>
        </w:tc>
        <w:tc>
          <w:tcPr>
            <w:tcW w:w="1676" w:type="dxa"/>
            <w:noWrap/>
          </w:tcPr>
          <w:p w14:paraId="7CAA4485"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eastAsia="Times New Roman" w:hAnsi="Arial" w:cs="Arial"/>
                <w:color w:val="000000"/>
                <w:kern w:val="0"/>
                <w:sz w:val="20"/>
                <w:szCs w:val="20"/>
                <w14:ligatures w14:val="none"/>
              </w:rPr>
              <w:t>Spoiled</w:t>
            </w:r>
          </w:p>
        </w:tc>
        <w:tc>
          <w:tcPr>
            <w:tcW w:w="1165" w:type="dxa"/>
            <w:noWrap/>
          </w:tcPr>
          <w:p w14:paraId="2B139D46"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eastAsia="Times New Roman" w:hAnsi="Arial" w:cs="Arial"/>
                <w:color w:val="000000"/>
                <w:kern w:val="0"/>
                <w:sz w:val="20"/>
                <w:szCs w:val="20"/>
                <w14:ligatures w14:val="none"/>
              </w:rPr>
              <w:t>Spoiled</w:t>
            </w:r>
          </w:p>
        </w:tc>
        <w:tc>
          <w:tcPr>
            <w:tcW w:w="1612" w:type="dxa"/>
            <w:noWrap/>
          </w:tcPr>
          <w:p w14:paraId="2A85631E"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eastAsia="Times New Roman" w:hAnsi="Arial" w:cs="Arial"/>
                <w:color w:val="000000"/>
                <w:kern w:val="0"/>
                <w:sz w:val="20"/>
                <w:szCs w:val="20"/>
                <w14:ligatures w14:val="none"/>
              </w:rPr>
              <w:t>Spoiled</w:t>
            </w:r>
          </w:p>
        </w:tc>
      </w:tr>
      <w:tr w:rsidR="0067297F" w:rsidRPr="001137E3" w14:paraId="41B07309"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52" w:type="dxa"/>
            <w:noWrap/>
            <w:hideMark/>
          </w:tcPr>
          <w:p w14:paraId="3B8ECBE5" w14:textId="77777777" w:rsidR="001137E3" w:rsidRPr="001137E3" w:rsidRDefault="001137E3" w:rsidP="00BA5670">
            <w:pPr>
              <w:spacing w:line="276" w:lineRule="auto"/>
              <w:jc w:val="center"/>
              <w:rPr>
                <w:rFonts w:ascii="Arial" w:eastAsia="Times New Roman" w:hAnsi="Arial" w:cs="Arial"/>
                <w:color w:val="000000"/>
                <w:kern w:val="0"/>
                <w:sz w:val="20"/>
                <w:szCs w:val="20"/>
                <w14:ligatures w14:val="none"/>
              </w:rPr>
            </w:pPr>
            <w:r w:rsidRPr="001137E3">
              <w:rPr>
                <w:rFonts w:ascii="Arial" w:hAnsi="Arial" w:cs="Arial"/>
                <w:kern w:val="0"/>
                <w:sz w:val="20"/>
                <w:szCs w:val="20"/>
                <w14:ligatures w14:val="none"/>
              </w:rPr>
              <w:t>CFRP</w:t>
            </w:r>
          </w:p>
        </w:tc>
        <w:tc>
          <w:tcPr>
            <w:tcW w:w="1967" w:type="dxa"/>
            <w:noWrap/>
          </w:tcPr>
          <w:p w14:paraId="7030ECA6"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7.25</w:t>
            </w:r>
          </w:p>
        </w:tc>
        <w:tc>
          <w:tcPr>
            <w:tcW w:w="1676" w:type="dxa"/>
            <w:noWrap/>
          </w:tcPr>
          <w:p w14:paraId="1FF3A20E"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7.01</w:t>
            </w:r>
          </w:p>
        </w:tc>
        <w:tc>
          <w:tcPr>
            <w:tcW w:w="1165" w:type="dxa"/>
            <w:noWrap/>
          </w:tcPr>
          <w:p w14:paraId="609CAF67"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7.08</w:t>
            </w:r>
          </w:p>
        </w:tc>
        <w:tc>
          <w:tcPr>
            <w:tcW w:w="1612" w:type="dxa"/>
            <w:noWrap/>
          </w:tcPr>
          <w:p w14:paraId="7601E4B9" w14:textId="77777777" w:rsidR="001137E3" w:rsidRPr="001137E3" w:rsidRDefault="001137E3"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1137E3">
              <w:rPr>
                <w:rFonts w:ascii="Arial" w:hAnsi="Arial" w:cs="Arial"/>
                <w:kern w:val="0"/>
                <w:sz w:val="20"/>
                <w:szCs w:val="20"/>
                <w14:ligatures w14:val="none"/>
              </w:rPr>
              <w:t>7.00</w:t>
            </w:r>
          </w:p>
        </w:tc>
      </w:tr>
      <w:tr w:rsidR="0067297F" w:rsidRPr="001137E3" w14:paraId="0416293F" w14:textId="77777777" w:rsidTr="000353FA">
        <w:trPr>
          <w:trHeight w:val="311"/>
        </w:trPr>
        <w:tc>
          <w:tcPr>
            <w:cnfStyle w:val="001000000000" w:firstRow="0" w:lastRow="0" w:firstColumn="1" w:lastColumn="0" w:oddVBand="0" w:evenVBand="0" w:oddHBand="0" w:evenHBand="0" w:firstRowFirstColumn="0" w:firstRowLastColumn="0" w:lastRowFirstColumn="0" w:lastRowLastColumn="0"/>
            <w:tcW w:w="1452" w:type="dxa"/>
            <w:noWrap/>
          </w:tcPr>
          <w:p w14:paraId="2939F46A"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CD</w:t>
            </w:r>
          </w:p>
          <w:p w14:paraId="2F625FAC"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w:t>
            </w:r>
            <w:r w:rsidRPr="001137E3">
              <w:rPr>
                <w:rFonts w:ascii="Arial" w:eastAsia="Times New Roman" w:hAnsi="Arial" w:cs="Arial"/>
                <w:i/>
                <w:iCs/>
                <w:color w:val="000000"/>
                <w:kern w:val="0"/>
                <w:sz w:val="20"/>
                <w:szCs w:val="20"/>
                <w14:ligatures w14:val="none"/>
              </w:rPr>
              <w:t>P</w:t>
            </w:r>
            <w:r w:rsidRPr="001137E3">
              <w:rPr>
                <w:rFonts w:ascii="Arial" w:eastAsia="Times New Roman" w:hAnsi="Arial" w:cs="Arial"/>
                <w:color w:val="000000"/>
                <w:kern w:val="0"/>
                <w:sz w:val="20"/>
                <w:szCs w:val="20"/>
                <w14:ligatures w14:val="none"/>
              </w:rPr>
              <w:t>=.05)</w:t>
            </w:r>
          </w:p>
        </w:tc>
        <w:tc>
          <w:tcPr>
            <w:tcW w:w="1967" w:type="dxa"/>
            <w:noWrap/>
          </w:tcPr>
          <w:p w14:paraId="6BFD292A"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w:t>
            </w:r>
          </w:p>
        </w:tc>
        <w:tc>
          <w:tcPr>
            <w:tcW w:w="1676" w:type="dxa"/>
            <w:noWrap/>
          </w:tcPr>
          <w:p w14:paraId="6A212EBC"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w:t>
            </w:r>
          </w:p>
        </w:tc>
        <w:tc>
          <w:tcPr>
            <w:tcW w:w="1165" w:type="dxa"/>
            <w:noWrap/>
          </w:tcPr>
          <w:p w14:paraId="160AD384"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w:t>
            </w:r>
          </w:p>
        </w:tc>
        <w:tc>
          <w:tcPr>
            <w:tcW w:w="1612" w:type="dxa"/>
            <w:noWrap/>
          </w:tcPr>
          <w:p w14:paraId="3861340A" w14:textId="77777777" w:rsidR="001137E3" w:rsidRPr="001137E3" w:rsidRDefault="001137E3"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14:ligatures w14:val="none"/>
              </w:rPr>
            </w:pPr>
            <w:r w:rsidRPr="001137E3">
              <w:rPr>
                <w:rFonts w:ascii="Arial" w:eastAsia="Times New Roman" w:hAnsi="Arial" w:cs="Arial"/>
                <w:b/>
                <w:bCs/>
                <w:color w:val="000000"/>
                <w:kern w:val="0"/>
                <w:sz w:val="20"/>
                <w:szCs w:val="20"/>
                <w14:ligatures w14:val="none"/>
              </w:rPr>
              <w:t>-</w:t>
            </w:r>
          </w:p>
        </w:tc>
      </w:tr>
      <w:tr w:rsidR="001137E3" w:rsidRPr="001137E3" w14:paraId="62B07766" w14:textId="77777777" w:rsidTr="000353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874" w:type="dxa"/>
            <w:gridSpan w:val="5"/>
            <w:noWrap/>
          </w:tcPr>
          <w:p w14:paraId="6138FF8C" w14:textId="77777777" w:rsidR="001137E3" w:rsidRPr="001137E3" w:rsidRDefault="001137E3" w:rsidP="00BA5670">
            <w:pPr>
              <w:spacing w:line="276" w:lineRule="auto"/>
              <w:jc w:val="center"/>
              <w:rPr>
                <w:rFonts w:ascii="Arial" w:eastAsia="Times New Roman" w:hAnsi="Arial" w:cs="Arial"/>
                <w:b w:val="0"/>
                <w:bCs w:val="0"/>
                <w:color w:val="000000"/>
                <w:kern w:val="0"/>
                <w:sz w:val="20"/>
                <w:szCs w:val="20"/>
                <w14:ligatures w14:val="none"/>
              </w:rPr>
            </w:pPr>
            <w:r w:rsidRPr="001137E3">
              <w:rPr>
                <w:rFonts w:ascii="Arial" w:eastAsia="Times New Roman" w:hAnsi="Arial" w:cs="Arial"/>
                <w:color w:val="000000"/>
                <w:kern w:val="0"/>
                <w:sz w:val="20"/>
                <w:szCs w:val="20"/>
                <w14:ligatures w14:val="none"/>
              </w:rPr>
              <w:t>DAY 10 Spoiled</w:t>
            </w:r>
          </w:p>
        </w:tc>
      </w:tr>
    </w:tbl>
    <w:p w14:paraId="6DE7214B" w14:textId="77777777" w:rsidR="0067297F" w:rsidRPr="001137E3" w:rsidRDefault="0067297F" w:rsidP="0067297F">
      <w:pPr>
        <w:pStyle w:val="Style2"/>
        <w:spacing w:line="240" w:lineRule="auto"/>
        <w:rPr>
          <w:b/>
          <w:bCs/>
        </w:rPr>
      </w:pPr>
      <w:r w:rsidRPr="001137E3">
        <w:rPr>
          <w:b/>
          <w:bCs/>
        </w:rPr>
        <w:t>Note:</w:t>
      </w:r>
      <w:r>
        <w:rPr>
          <w:b/>
          <w:bCs/>
        </w:rPr>
        <w:t xml:space="preserve"> </w:t>
      </w:r>
      <w:r w:rsidRPr="00781455">
        <w:t xml:space="preserve">CP – Control </w:t>
      </w:r>
      <w:r w:rsidRPr="00781455">
        <w:rPr>
          <w:i/>
          <w:iCs/>
        </w:rPr>
        <w:t>paneer</w:t>
      </w:r>
      <w:r>
        <w:rPr>
          <w:i/>
          <w:iCs/>
        </w:rPr>
        <w:t xml:space="preserve">, </w:t>
      </w:r>
      <w:r w:rsidRPr="00781455">
        <w:t xml:space="preserve">CFRP – </w:t>
      </w:r>
      <w:r w:rsidRPr="00781455">
        <w:rPr>
          <w:rFonts w:eastAsia="Times New Roman"/>
        </w:rPr>
        <w:t xml:space="preserve">Chitosan film packed ready to eat </w:t>
      </w:r>
      <w:r w:rsidRPr="00781455">
        <w:rPr>
          <w:rFonts w:eastAsia="Times New Roman"/>
          <w:i/>
          <w:iCs/>
        </w:rPr>
        <w:t>paneer</w:t>
      </w:r>
      <w:r>
        <w:rPr>
          <w:i/>
          <w:iCs/>
        </w:rPr>
        <w:t xml:space="preserve">, </w:t>
      </w:r>
      <w:r w:rsidRPr="00781455">
        <w:t>CD – Critical difference</w:t>
      </w:r>
      <w:r>
        <w:t xml:space="preserve">, NS </w:t>
      </w:r>
      <w:r w:rsidRPr="00781455">
        <w:t>–</w:t>
      </w:r>
      <w:r>
        <w:t xml:space="preserve"> Non significant, </w:t>
      </w:r>
      <w:r w:rsidRPr="00781455">
        <w:t>All the values are average of three trials</w:t>
      </w:r>
      <w:r>
        <w:t xml:space="preserve">, </w:t>
      </w:r>
      <w:r w:rsidRPr="00781455">
        <w:t>Similar superscripts indicate non - significance at the corresponding critical difference</w:t>
      </w:r>
    </w:p>
    <w:p w14:paraId="6D6A5F59" w14:textId="62CE14E4" w:rsidR="00D603E5" w:rsidRPr="00D603E5" w:rsidRDefault="00D603E5" w:rsidP="00D603E5">
      <w:pPr>
        <w:pStyle w:val="Style2"/>
        <w:rPr>
          <w:rFonts w:eastAsia="Calibri"/>
          <w:b/>
          <w:bCs/>
        </w:rPr>
      </w:pPr>
      <w:r w:rsidRPr="00D603E5">
        <w:rPr>
          <w:rFonts w:eastAsia="Calibri"/>
          <w:b/>
          <w:bCs/>
        </w:rPr>
        <w:t xml:space="preserve">3.3 Effect on microbiological characteristics of chitosan film packed ready to eat </w:t>
      </w:r>
      <w:r w:rsidRPr="00D603E5">
        <w:rPr>
          <w:rFonts w:eastAsia="Calibri"/>
          <w:b/>
          <w:bCs/>
          <w:i/>
          <w:iCs/>
        </w:rPr>
        <w:t>paneer</w:t>
      </w:r>
      <w:r w:rsidRPr="00D603E5">
        <w:rPr>
          <w:rFonts w:eastAsia="Calibri"/>
          <w:b/>
          <w:bCs/>
        </w:rPr>
        <w:t xml:space="preserve"> during storage at ambient temperature (27±1</w:t>
      </w:r>
      <w:r w:rsidRPr="00D603E5">
        <w:rPr>
          <w:rFonts w:eastAsia="Calibri"/>
          <w:b/>
          <w:bCs/>
          <w:vertAlign w:val="superscript"/>
        </w:rPr>
        <w:t>o</w:t>
      </w:r>
      <w:r w:rsidRPr="00D603E5">
        <w:rPr>
          <w:rFonts w:eastAsia="Calibri"/>
          <w:b/>
          <w:bCs/>
        </w:rPr>
        <w:t xml:space="preserve"> C)</w:t>
      </w:r>
    </w:p>
    <w:p w14:paraId="24D8DA5C" w14:textId="77777777" w:rsidR="00D603E5" w:rsidRPr="00C61E5A" w:rsidRDefault="00D603E5" w:rsidP="00D603E5">
      <w:pPr>
        <w:pStyle w:val="Style2"/>
      </w:pPr>
      <w:r w:rsidRPr="00C61E5A">
        <w:t xml:space="preserve">The coliform count showed nil for all the samples (control and </w:t>
      </w:r>
      <w:r w:rsidRPr="00C61E5A">
        <w:rPr>
          <w:rFonts w:eastAsia="Calibri" w:cs="Times New Roman"/>
          <w:szCs w:val="24"/>
        </w:rPr>
        <w:t xml:space="preserve">chitosan film packed ready to eat </w:t>
      </w:r>
      <w:r w:rsidRPr="00C61E5A">
        <w:rPr>
          <w:rFonts w:eastAsia="Calibri" w:cs="Times New Roman"/>
          <w:i/>
          <w:iCs/>
          <w:szCs w:val="24"/>
        </w:rPr>
        <w:t>paneer</w:t>
      </w:r>
      <w:r w:rsidRPr="00C61E5A">
        <w:t xml:space="preserve">) throughout </w:t>
      </w:r>
      <w:commentRangeStart w:id="56"/>
      <w:r w:rsidRPr="00C61E5A">
        <w:t xml:space="preserve">the period of storage </w:t>
      </w:r>
      <w:commentRangeEnd w:id="56"/>
      <w:r w:rsidR="00514A91">
        <w:rPr>
          <w:rStyle w:val="CommentReference"/>
          <w:rFonts w:asciiTheme="minorHAnsi" w:eastAsiaTheme="minorHAnsi" w:hAnsiTheme="minorHAnsi" w:cstheme="minorBidi"/>
          <w:color w:val="auto"/>
        </w:rPr>
        <w:commentReference w:id="56"/>
      </w:r>
      <w:r w:rsidRPr="00C61E5A">
        <w:t xml:space="preserve">whereas </w:t>
      </w:r>
      <w:commentRangeStart w:id="57"/>
      <w:r w:rsidRPr="00C61E5A">
        <w:t xml:space="preserve">total plate count </w:t>
      </w:r>
      <w:commentRangeEnd w:id="57"/>
      <w:r w:rsidR="00514A91">
        <w:rPr>
          <w:rStyle w:val="CommentReference"/>
          <w:rFonts w:asciiTheme="minorHAnsi" w:eastAsiaTheme="minorHAnsi" w:hAnsiTheme="minorHAnsi" w:cstheme="minorBidi"/>
          <w:color w:val="auto"/>
        </w:rPr>
        <w:commentReference w:id="57"/>
      </w:r>
      <w:r w:rsidRPr="00C61E5A">
        <w:t xml:space="preserve">and yeast and </w:t>
      </w:r>
      <w:proofErr w:type="spellStart"/>
      <w:r w:rsidRPr="00C61E5A">
        <w:t>molds</w:t>
      </w:r>
      <w:proofErr w:type="spellEnd"/>
      <w:r w:rsidRPr="00C61E5A">
        <w:t xml:space="preserve"> counts </w:t>
      </w:r>
      <w:commentRangeStart w:id="58"/>
      <w:r w:rsidRPr="00C61E5A">
        <w:t>increased</w:t>
      </w:r>
      <w:commentRangeEnd w:id="58"/>
      <w:r w:rsidR="00514A91">
        <w:rPr>
          <w:rStyle w:val="CommentReference"/>
          <w:rFonts w:asciiTheme="minorHAnsi" w:eastAsiaTheme="minorHAnsi" w:hAnsiTheme="minorHAnsi" w:cstheme="minorBidi"/>
          <w:color w:val="auto"/>
        </w:rPr>
        <w:commentReference w:id="58"/>
      </w:r>
      <w:r w:rsidRPr="00C61E5A">
        <w:t xml:space="preserve"> upon increasing the period of storage. The control and chitosan film packed ready to eat </w:t>
      </w:r>
      <w:r w:rsidRPr="00C61E5A">
        <w:rPr>
          <w:i/>
          <w:iCs/>
        </w:rPr>
        <w:t>paneer</w:t>
      </w:r>
      <w:r w:rsidRPr="00C61E5A">
        <w:t xml:space="preserve"> samples have total plate counts of </w:t>
      </w:r>
      <w:r>
        <w:t>2</w:t>
      </w:r>
      <w:r w:rsidRPr="00C61E5A">
        <w:t>.83 and 2.30 log</w:t>
      </w:r>
      <w:r w:rsidRPr="00C61E5A">
        <w:rPr>
          <w:vertAlign w:val="subscript"/>
        </w:rPr>
        <w:t>10</w:t>
      </w:r>
      <w:r w:rsidRPr="00C61E5A">
        <w:t xml:space="preserve"> </w:t>
      </w:r>
      <w:proofErr w:type="spellStart"/>
      <w:r w:rsidRPr="00C61E5A">
        <w:t>cfu</w:t>
      </w:r>
      <w:proofErr w:type="spellEnd"/>
      <w:r w:rsidRPr="00C61E5A">
        <w:t xml:space="preserve">/g, respectively. On the </w:t>
      </w:r>
      <w:r>
        <w:t xml:space="preserve">first </w:t>
      </w:r>
      <w:r w:rsidRPr="00C61E5A">
        <w:t xml:space="preserve">day of storage, the total plate count in control climbed to </w:t>
      </w:r>
      <w:r>
        <w:t>4.99</w:t>
      </w:r>
      <w:r w:rsidRPr="00C61E5A">
        <w:t xml:space="preserve"> log</w:t>
      </w:r>
      <w:r w:rsidRPr="00C61E5A">
        <w:rPr>
          <w:vertAlign w:val="subscript"/>
        </w:rPr>
        <w:t>10</w:t>
      </w:r>
      <w:r w:rsidRPr="00C61E5A">
        <w:t xml:space="preserve"> </w:t>
      </w:r>
      <w:proofErr w:type="spellStart"/>
      <w:r w:rsidRPr="00C61E5A">
        <w:t>cfu</w:t>
      </w:r>
      <w:proofErr w:type="spellEnd"/>
      <w:r w:rsidRPr="00C61E5A">
        <w:t>/g</w:t>
      </w:r>
      <w:r>
        <w:t>.</w:t>
      </w:r>
      <w:r w:rsidRPr="00C61E5A">
        <w:t xml:space="preserve"> On the </w:t>
      </w:r>
      <w:r>
        <w:t xml:space="preserve">second </w:t>
      </w:r>
      <w:r w:rsidRPr="00C61E5A">
        <w:t>day of storage, the total plate count in</w:t>
      </w:r>
      <w:r>
        <w:t xml:space="preserve"> </w:t>
      </w:r>
      <w:r w:rsidRPr="00C61E5A">
        <w:t xml:space="preserve">chitosan film packed ready to eat </w:t>
      </w:r>
      <w:r w:rsidRPr="00C61E5A">
        <w:rPr>
          <w:i/>
          <w:iCs/>
        </w:rPr>
        <w:t>paneer</w:t>
      </w:r>
      <w:r w:rsidRPr="00C61E5A">
        <w:t xml:space="preserve"> samples</w:t>
      </w:r>
      <w:r>
        <w:t xml:space="preserve"> raised to </w:t>
      </w:r>
      <w:r w:rsidRPr="00C61E5A">
        <w:t>5.88 log</w:t>
      </w:r>
      <w:r w:rsidRPr="00C61E5A">
        <w:rPr>
          <w:vertAlign w:val="subscript"/>
        </w:rPr>
        <w:t>10</w:t>
      </w:r>
      <w:r w:rsidRPr="00C61E5A">
        <w:t xml:space="preserve"> </w:t>
      </w:r>
      <w:proofErr w:type="spellStart"/>
      <w:r w:rsidRPr="00C61E5A">
        <w:t>cfu</w:t>
      </w:r>
      <w:proofErr w:type="spellEnd"/>
      <w:r w:rsidRPr="00C61E5A">
        <w:t>/g.</w:t>
      </w:r>
    </w:p>
    <w:p w14:paraId="2E3DCD2C" w14:textId="77777777" w:rsidR="00D603E5" w:rsidRDefault="00D603E5" w:rsidP="00D603E5">
      <w:pPr>
        <w:pStyle w:val="Style2"/>
      </w:pPr>
      <w:r w:rsidRPr="00C61E5A">
        <w:t xml:space="preserve">The fresh control and </w:t>
      </w:r>
      <w:r w:rsidRPr="00C61E5A">
        <w:rPr>
          <w:rFonts w:eastAsia="Calibri" w:cs="Times New Roman"/>
          <w:szCs w:val="24"/>
        </w:rPr>
        <w:t xml:space="preserve">chitosan film packed ready to eat </w:t>
      </w:r>
      <w:r w:rsidRPr="00C61E5A">
        <w:rPr>
          <w:rFonts w:eastAsia="Calibri" w:cs="Times New Roman"/>
          <w:i/>
          <w:iCs/>
          <w:szCs w:val="24"/>
        </w:rPr>
        <w:t>paneer</w:t>
      </w:r>
      <w:r w:rsidRPr="00C61E5A">
        <w:rPr>
          <w:rFonts w:eastAsia="Calibri" w:cs="Times New Roman"/>
          <w:szCs w:val="24"/>
        </w:rPr>
        <w:t xml:space="preserve"> </w:t>
      </w:r>
      <w:r w:rsidRPr="00C61E5A">
        <w:t xml:space="preserve">samples show </w:t>
      </w:r>
      <w:r>
        <w:t>0</w:t>
      </w:r>
      <w:r w:rsidRPr="00C61E5A">
        <w:t>.21 and 0.48 log</w:t>
      </w:r>
      <w:r w:rsidRPr="00C61E5A">
        <w:rPr>
          <w:vertAlign w:val="subscript"/>
        </w:rPr>
        <w:t>10</w:t>
      </w:r>
      <w:r w:rsidRPr="00C61E5A">
        <w:t xml:space="preserve"> </w:t>
      </w:r>
      <w:proofErr w:type="spellStart"/>
      <w:r w:rsidRPr="00C61E5A">
        <w:t>cfu</w:t>
      </w:r>
      <w:proofErr w:type="spellEnd"/>
      <w:r w:rsidRPr="00C61E5A">
        <w:t xml:space="preserve">/g counts of yeast and </w:t>
      </w:r>
      <w:proofErr w:type="spellStart"/>
      <w:r w:rsidRPr="00C61E5A">
        <w:t>molds</w:t>
      </w:r>
      <w:proofErr w:type="spellEnd"/>
      <w:r w:rsidRPr="00C61E5A">
        <w:t xml:space="preserve"> respectively. On </w:t>
      </w:r>
      <w:r>
        <w:t>first</w:t>
      </w:r>
      <w:r w:rsidRPr="00C61E5A">
        <w:t xml:space="preserve"> day of storage yeast and </w:t>
      </w:r>
      <w:proofErr w:type="spellStart"/>
      <w:r w:rsidRPr="00C61E5A">
        <w:t>molds</w:t>
      </w:r>
      <w:proofErr w:type="spellEnd"/>
      <w:r w:rsidRPr="00C61E5A">
        <w:t xml:space="preserve"> increased in control </w:t>
      </w:r>
      <w:r>
        <w:t xml:space="preserve">increased </w:t>
      </w:r>
      <w:r w:rsidRPr="00C61E5A">
        <w:t xml:space="preserve">to </w:t>
      </w:r>
      <w:r>
        <w:t>2.12</w:t>
      </w:r>
      <w:r w:rsidRPr="00C61E5A">
        <w:t xml:space="preserve"> log</w:t>
      </w:r>
      <w:r w:rsidRPr="00C61E5A">
        <w:rPr>
          <w:vertAlign w:val="subscript"/>
        </w:rPr>
        <w:t xml:space="preserve">10 </w:t>
      </w:r>
      <w:proofErr w:type="spellStart"/>
      <w:r w:rsidRPr="00C61E5A">
        <w:t>cfu</w:t>
      </w:r>
      <w:proofErr w:type="spellEnd"/>
      <w:r w:rsidRPr="00C61E5A">
        <w:t>/g and</w:t>
      </w:r>
      <w:r>
        <w:t xml:space="preserve"> day two of storage</w:t>
      </w:r>
      <w:r w:rsidRPr="00C61E5A">
        <w:t xml:space="preserve"> </w:t>
      </w:r>
      <w:r w:rsidRPr="00C61E5A">
        <w:rPr>
          <w:rFonts w:eastAsia="Calibri" w:cs="Times New Roman"/>
          <w:szCs w:val="24"/>
        </w:rPr>
        <w:t xml:space="preserve">chitosan film packed ready to eat </w:t>
      </w:r>
      <w:r w:rsidRPr="00C61E5A">
        <w:rPr>
          <w:rFonts w:eastAsia="Calibri" w:cs="Times New Roman"/>
          <w:i/>
          <w:iCs/>
          <w:szCs w:val="24"/>
        </w:rPr>
        <w:t>paneer</w:t>
      </w:r>
      <w:r w:rsidRPr="00C61E5A">
        <w:rPr>
          <w:rFonts w:eastAsia="Calibri" w:cs="Times New Roman"/>
          <w:szCs w:val="24"/>
        </w:rPr>
        <w:t xml:space="preserve"> </w:t>
      </w:r>
      <w:r>
        <w:rPr>
          <w:rFonts w:eastAsia="Calibri" w:cs="Times New Roman"/>
          <w:szCs w:val="24"/>
        </w:rPr>
        <w:t xml:space="preserve">increased </w:t>
      </w:r>
      <w:r w:rsidRPr="00C61E5A">
        <w:t xml:space="preserve">to </w:t>
      </w:r>
      <w:r>
        <w:t>2.10</w:t>
      </w:r>
      <w:r w:rsidRPr="00C61E5A">
        <w:t xml:space="preserve"> log</w:t>
      </w:r>
      <w:r w:rsidRPr="00C61E5A">
        <w:rPr>
          <w:vertAlign w:val="subscript"/>
        </w:rPr>
        <w:t>10</w:t>
      </w:r>
      <w:r w:rsidRPr="00C61E5A">
        <w:t xml:space="preserve"> </w:t>
      </w:r>
      <w:proofErr w:type="spellStart"/>
      <w:r w:rsidRPr="00C61E5A">
        <w:t>cfu</w:t>
      </w:r>
      <w:proofErr w:type="spellEnd"/>
      <w:r w:rsidRPr="00C61E5A">
        <w:t xml:space="preserve">/g. On </w:t>
      </w:r>
      <w:r>
        <w:t>2</w:t>
      </w:r>
      <w:r w:rsidRPr="002C3385">
        <w:rPr>
          <w:vertAlign w:val="superscript"/>
        </w:rPr>
        <w:t>nd</w:t>
      </w:r>
      <w:r w:rsidRPr="00C61E5A">
        <w:t xml:space="preserve"> day of storage</w:t>
      </w:r>
      <w:r>
        <w:t xml:space="preserve"> control</w:t>
      </w:r>
      <w:r w:rsidRPr="00C61E5A">
        <w:t xml:space="preserve"> </w:t>
      </w:r>
      <w:r w:rsidRPr="00C61E5A">
        <w:rPr>
          <w:i/>
          <w:iCs/>
        </w:rPr>
        <w:t>paneer</w:t>
      </w:r>
      <w:r>
        <w:rPr>
          <w:i/>
          <w:iCs/>
        </w:rPr>
        <w:t xml:space="preserve"> </w:t>
      </w:r>
      <w:r w:rsidRPr="00C61E5A">
        <w:t>samples</w:t>
      </w:r>
      <w:r>
        <w:t xml:space="preserve"> </w:t>
      </w:r>
      <w:r w:rsidRPr="00C61E5A">
        <w:t>found unacceptable at ambient temperature. On 3</w:t>
      </w:r>
      <w:r w:rsidRPr="002C3385">
        <w:rPr>
          <w:vertAlign w:val="superscript"/>
        </w:rPr>
        <w:t>rd</w:t>
      </w:r>
      <w:r w:rsidRPr="00C61E5A">
        <w:t xml:space="preserve"> day of storage, the chitosan film packed ready to eat </w:t>
      </w:r>
      <w:r w:rsidRPr="00C61E5A">
        <w:rPr>
          <w:i/>
          <w:iCs/>
        </w:rPr>
        <w:t>paneer</w:t>
      </w:r>
      <w:r>
        <w:rPr>
          <w:i/>
          <w:iCs/>
        </w:rPr>
        <w:t xml:space="preserve"> </w:t>
      </w:r>
      <w:r w:rsidRPr="00C61E5A">
        <w:t>samples</w:t>
      </w:r>
      <w:r>
        <w:t xml:space="preserve"> </w:t>
      </w:r>
      <w:r w:rsidRPr="00C61E5A">
        <w:t xml:space="preserve">found unacceptable at ambient </w:t>
      </w:r>
      <w:r w:rsidRPr="00C61E5A">
        <w:lastRenderedPageBreak/>
        <w:t xml:space="preserve">temperature. There was a significant (P&lt;0.05) difference in control and chitosan film packed ready to eat </w:t>
      </w:r>
      <w:r w:rsidRPr="00C61E5A">
        <w:rPr>
          <w:i/>
          <w:iCs/>
        </w:rPr>
        <w:t>paneer</w:t>
      </w:r>
      <w:r w:rsidRPr="00C61E5A">
        <w:t xml:space="preserve"> on total plate count and yeast and </w:t>
      </w:r>
      <w:proofErr w:type="spellStart"/>
      <w:r w:rsidRPr="00C61E5A">
        <w:t>mold</w:t>
      </w:r>
      <w:proofErr w:type="spellEnd"/>
      <w:r w:rsidRPr="00C61E5A">
        <w:t xml:space="preserve"> count. </w:t>
      </w:r>
      <w:commentRangeStart w:id="59"/>
      <w:r w:rsidRPr="00C61E5A">
        <w:t xml:space="preserve">The findings in the study are in agreement with the work of Mishra </w:t>
      </w:r>
      <w:r w:rsidRPr="00C61E5A">
        <w:rPr>
          <w:i/>
          <w:iCs/>
        </w:rPr>
        <w:t xml:space="preserve">et al. </w:t>
      </w:r>
      <w:r w:rsidRPr="00C61E5A">
        <w:t xml:space="preserve">(2016) on </w:t>
      </w:r>
      <w:r>
        <w:t>e</w:t>
      </w:r>
      <w:r w:rsidRPr="00C61E5A">
        <w:t xml:space="preserve">ffect of pH on sensory, textural, microbial quality and shelf-life of </w:t>
      </w:r>
      <w:r w:rsidRPr="00C61E5A">
        <w:rPr>
          <w:i/>
          <w:iCs/>
        </w:rPr>
        <w:t>paneer</w:t>
      </w:r>
      <w:r w:rsidRPr="00C61E5A">
        <w:t xml:space="preserve"> where the microbial analysis of </w:t>
      </w:r>
      <w:r w:rsidRPr="00C61E5A">
        <w:rPr>
          <w:i/>
          <w:iCs/>
        </w:rPr>
        <w:t>paneer</w:t>
      </w:r>
      <w:r w:rsidRPr="00C61E5A">
        <w:t xml:space="preserve"> was conducted during storage at ambient temperature (30±1°C)</w:t>
      </w:r>
      <w:r>
        <w:t>.</w:t>
      </w:r>
      <w:commentRangeEnd w:id="59"/>
      <w:r w:rsidR="00834222">
        <w:rPr>
          <w:rStyle w:val="CommentReference"/>
          <w:rFonts w:asciiTheme="minorHAnsi" w:eastAsiaTheme="minorHAnsi" w:hAnsiTheme="minorHAnsi" w:cstheme="minorBidi"/>
          <w:color w:val="auto"/>
        </w:rPr>
        <w:commentReference w:id="59"/>
      </w:r>
    </w:p>
    <w:p w14:paraId="6E250CA6" w14:textId="3774C27A" w:rsidR="0082305C" w:rsidRDefault="0082305C" w:rsidP="00D603E5">
      <w:pPr>
        <w:pStyle w:val="Style2"/>
      </w:pPr>
      <w:r>
        <w:t xml:space="preserve">Table 3- </w:t>
      </w:r>
      <w:r w:rsidR="00402704" w:rsidRPr="00402704">
        <w:rPr>
          <w:b/>
        </w:rPr>
        <w:t>Effect on microbiological characteristics of chitosan film packed ready to eat paneer during storage at ambient temperature (27±1</w:t>
      </w:r>
      <w:r w:rsidR="00402704" w:rsidRPr="005622C2">
        <w:rPr>
          <w:b/>
          <w:vertAlign w:val="superscript"/>
        </w:rPr>
        <w:t>o</w:t>
      </w:r>
      <w:r w:rsidR="00402704" w:rsidRPr="00402704">
        <w:rPr>
          <w:b/>
        </w:rPr>
        <w:t xml:space="preserve"> C)</w:t>
      </w:r>
    </w:p>
    <w:tbl>
      <w:tblPr>
        <w:tblStyle w:val="PlainTable2"/>
        <w:tblW w:w="7794" w:type="dxa"/>
        <w:tblLook w:val="04A0" w:firstRow="1" w:lastRow="0" w:firstColumn="1" w:lastColumn="0" w:noHBand="0" w:noVBand="1"/>
      </w:tblPr>
      <w:tblGrid>
        <w:gridCol w:w="1565"/>
        <w:gridCol w:w="2120"/>
        <w:gridCol w:w="2246"/>
        <w:gridCol w:w="1863"/>
      </w:tblGrid>
      <w:tr w:rsidR="000353FA" w:rsidRPr="00B94F69" w14:paraId="7A8CAC24" w14:textId="77777777" w:rsidTr="000353FA">
        <w:trPr>
          <w:cnfStyle w:val="100000000000" w:firstRow="1" w:lastRow="0" w:firstColumn="0" w:lastColumn="0" w:oddVBand="0" w:evenVBand="0" w:oddHBand="0"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565" w:type="dxa"/>
            <w:vMerge w:val="restart"/>
            <w:noWrap/>
            <w:hideMark/>
          </w:tcPr>
          <w:p w14:paraId="51724AC6"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Sample</w:t>
            </w:r>
          </w:p>
        </w:tc>
        <w:tc>
          <w:tcPr>
            <w:tcW w:w="2120" w:type="dxa"/>
            <w:noWrap/>
          </w:tcPr>
          <w:p w14:paraId="28AB800C" w14:textId="77777777" w:rsidR="00B94F69" w:rsidRPr="00B94F69" w:rsidRDefault="00B94F69" w:rsidP="00BA5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Total plate count</w:t>
            </w:r>
          </w:p>
        </w:tc>
        <w:tc>
          <w:tcPr>
            <w:tcW w:w="2246" w:type="dxa"/>
            <w:noWrap/>
          </w:tcPr>
          <w:p w14:paraId="565C1856" w14:textId="77777777" w:rsidR="00B94F69" w:rsidRPr="00B94F69" w:rsidRDefault="00B94F69" w:rsidP="00BA5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Yeast and Molds</w:t>
            </w:r>
          </w:p>
        </w:tc>
        <w:tc>
          <w:tcPr>
            <w:tcW w:w="1862" w:type="dxa"/>
            <w:noWrap/>
          </w:tcPr>
          <w:p w14:paraId="261E7C20" w14:textId="77777777" w:rsidR="00B94F69" w:rsidRPr="00B94F69" w:rsidRDefault="00B94F69" w:rsidP="00BA567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Coliform</w:t>
            </w:r>
          </w:p>
        </w:tc>
      </w:tr>
      <w:tr w:rsidR="00B94F69" w:rsidRPr="00B94F69" w14:paraId="147F4C67" w14:textId="77777777" w:rsidTr="00B71CE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565" w:type="dxa"/>
            <w:vMerge/>
            <w:noWrap/>
          </w:tcPr>
          <w:p w14:paraId="01B4DD17"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p>
        </w:tc>
        <w:tc>
          <w:tcPr>
            <w:tcW w:w="6229" w:type="dxa"/>
            <w:gridSpan w:val="3"/>
            <w:noWrap/>
          </w:tcPr>
          <w:p w14:paraId="12926026"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log</w:t>
            </w:r>
            <w:r w:rsidRPr="00B94F69">
              <w:rPr>
                <w:rFonts w:ascii="Arial" w:eastAsia="Times New Roman" w:hAnsi="Arial" w:cs="Arial"/>
                <w:b/>
                <w:bCs/>
                <w:color w:val="000000"/>
                <w:kern w:val="0"/>
                <w:sz w:val="20"/>
                <w:szCs w:val="20"/>
                <w:vertAlign w:val="subscript"/>
                <w14:ligatures w14:val="none"/>
              </w:rPr>
              <w:t>10</w:t>
            </w:r>
            <w:r w:rsidRPr="00B94F69">
              <w:rPr>
                <w:rFonts w:ascii="Arial" w:eastAsia="Times New Roman" w:hAnsi="Arial" w:cs="Arial"/>
                <w:b/>
                <w:bCs/>
                <w:color w:val="000000"/>
                <w:kern w:val="0"/>
                <w:sz w:val="20"/>
                <w:szCs w:val="20"/>
                <w14:ligatures w14:val="none"/>
              </w:rPr>
              <w:t>cfu/g</w:t>
            </w:r>
          </w:p>
        </w:tc>
      </w:tr>
      <w:tr w:rsidR="00B94F69" w:rsidRPr="00B94F69" w14:paraId="6C33DE50"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7794" w:type="dxa"/>
            <w:gridSpan w:val="4"/>
            <w:noWrap/>
          </w:tcPr>
          <w:p w14:paraId="72A2D78B"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0</w:t>
            </w:r>
          </w:p>
        </w:tc>
      </w:tr>
      <w:tr w:rsidR="000353FA" w:rsidRPr="00B94F69" w14:paraId="7962D712"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1CE495C8"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0" w:type="dxa"/>
            <w:noWrap/>
          </w:tcPr>
          <w:p w14:paraId="0852D0BB"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2.83</w:t>
            </w:r>
            <w:r w:rsidRPr="00B94F69">
              <w:rPr>
                <w:rFonts w:ascii="Arial" w:hAnsi="Arial" w:cs="Arial"/>
                <w:kern w:val="0"/>
                <w:sz w:val="20"/>
                <w:szCs w:val="20"/>
                <w:vertAlign w:val="superscript"/>
                <w14:ligatures w14:val="none"/>
              </w:rPr>
              <w:t xml:space="preserve"> a</w:t>
            </w:r>
          </w:p>
        </w:tc>
        <w:tc>
          <w:tcPr>
            <w:tcW w:w="2246" w:type="dxa"/>
            <w:noWrap/>
          </w:tcPr>
          <w:p w14:paraId="6C1E5CD0"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0.21</w:t>
            </w:r>
            <w:r w:rsidRPr="00B94F69">
              <w:rPr>
                <w:rFonts w:ascii="Arial" w:hAnsi="Arial" w:cs="Arial"/>
                <w:kern w:val="0"/>
                <w:sz w:val="20"/>
                <w:szCs w:val="20"/>
                <w:vertAlign w:val="superscript"/>
                <w14:ligatures w14:val="none"/>
              </w:rPr>
              <w:t xml:space="preserve"> a</w:t>
            </w:r>
          </w:p>
        </w:tc>
        <w:tc>
          <w:tcPr>
            <w:tcW w:w="1862" w:type="dxa"/>
            <w:noWrap/>
          </w:tcPr>
          <w:p w14:paraId="63DB9152"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4FDB8FC0"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5FE1B709"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0" w:type="dxa"/>
            <w:noWrap/>
          </w:tcPr>
          <w:p w14:paraId="7137CAE1"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2.30</w:t>
            </w:r>
            <w:r w:rsidRPr="00B94F69">
              <w:rPr>
                <w:rFonts w:ascii="Arial" w:hAnsi="Arial" w:cs="Arial"/>
                <w:kern w:val="0"/>
                <w:sz w:val="20"/>
                <w:szCs w:val="20"/>
                <w:vertAlign w:val="superscript"/>
                <w14:ligatures w14:val="none"/>
              </w:rPr>
              <w:t xml:space="preserve"> b</w:t>
            </w:r>
          </w:p>
        </w:tc>
        <w:tc>
          <w:tcPr>
            <w:tcW w:w="2246" w:type="dxa"/>
            <w:noWrap/>
          </w:tcPr>
          <w:p w14:paraId="046F0830"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0.48</w:t>
            </w:r>
            <w:r w:rsidRPr="00B94F69">
              <w:rPr>
                <w:rFonts w:ascii="Arial" w:hAnsi="Arial" w:cs="Arial"/>
                <w:kern w:val="0"/>
                <w:sz w:val="20"/>
                <w:szCs w:val="20"/>
                <w:vertAlign w:val="superscript"/>
                <w14:ligatures w14:val="none"/>
              </w:rPr>
              <w:t xml:space="preserve"> b</w:t>
            </w:r>
          </w:p>
        </w:tc>
        <w:tc>
          <w:tcPr>
            <w:tcW w:w="1862" w:type="dxa"/>
            <w:noWrap/>
          </w:tcPr>
          <w:p w14:paraId="3299C306"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31B508C1"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tcPr>
          <w:p w14:paraId="35269909"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24C9B168"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0" w:type="dxa"/>
            <w:noWrap/>
          </w:tcPr>
          <w:p w14:paraId="68A7B307"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0.37</w:t>
            </w:r>
          </w:p>
        </w:tc>
        <w:tc>
          <w:tcPr>
            <w:tcW w:w="2246" w:type="dxa"/>
            <w:noWrap/>
          </w:tcPr>
          <w:p w14:paraId="048C01FE"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0.12</w:t>
            </w:r>
          </w:p>
        </w:tc>
        <w:tc>
          <w:tcPr>
            <w:tcW w:w="1862" w:type="dxa"/>
            <w:noWrap/>
          </w:tcPr>
          <w:p w14:paraId="0A3516B6"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4F1AE42E"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7794" w:type="dxa"/>
            <w:gridSpan w:val="4"/>
            <w:noWrap/>
          </w:tcPr>
          <w:p w14:paraId="091D9647"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1</w:t>
            </w:r>
          </w:p>
        </w:tc>
      </w:tr>
      <w:tr w:rsidR="000353FA" w:rsidRPr="00B94F69" w14:paraId="0F38F437"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55B09000"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0" w:type="dxa"/>
            <w:noWrap/>
          </w:tcPr>
          <w:p w14:paraId="7191414A"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4.99</w:t>
            </w:r>
            <w:r w:rsidRPr="00B94F69">
              <w:rPr>
                <w:rFonts w:ascii="Arial" w:hAnsi="Arial" w:cs="Arial"/>
                <w:kern w:val="0"/>
                <w:sz w:val="20"/>
                <w:szCs w:val="20"/>
                <w:vertAlign w:val="superscript"/>
                <w14:ligatures w14:val="none"/>
              </w:rPr>
              <w:t xml:space="preserve"> a</w:t>
            </w:r>
          </w:p>
        </w:tc>
        <w:tc>
          <w:tcPr>
            <w:tcW w:w="2246" w:type="dxa"/>
            <w:noWrap/>
          </w:tcPr>
          <w:p w14:paraId="6C82A64C"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2.12</w:t>
            </w:r>
            <w:r w:rsidRPr="00B94F69">
              <w:rPr>
                <w:rFonts w:ascii="Arial" w:hAnsi="Arial" w:cs="Arial"/>
                <w:kern w:val="0"/>
                <w:sz w:val="20"/>
                <w:szCs w:val="20"/>
                <w:vertAlign w:val="superscript"/>
                <w14:ligatures w14:val="none"/>
              </w:rPr>
              <w:t xml:space="preserve"> a</w:t>
            </w:r>
          </w:p>
        </w:tc>
        <w:tc>
          <w:tcPr>
            <w:tcW w:w="1862" w:type="dxa"/>
            <w:noWrap/>
          </w:tcPr>
          <w:p w14:paraId="6B329988"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7E134DC9"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16FD948F"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0" w:type="dxa"/>
            <w:noWrap/>
          </w:tcPr>
          <w:p w14:paraId="1938FCBB"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3.80</w:t>
            </w:r>
            <w:r w:rsidRPr="00B94F69">
              <w:rPr>
                <w:rFonts w:ascii="Arial" w:hAnsi="Arial" w:cs="Arial"/>
                <w:kern w:val="0"/>
                <w:sz w:val="20"/>
                <w:szCs w:val="20"/>
                <w:vertAlign w:val="superscript"/>
                <w14:ligatures w14:val="none"/>
              </w:rPr>
              <w:t xml:space="preserve"> b</w:t>
            </w:r>
          </w:p>
        </w:tc>
        <w:tc>
          <w:tcPr>
            <w:tcW w:w="2246" w:type="dxa"/>
            <w:noWrap/>
          </w:tcPr>
          <w:p w14:paraId="3A44500D"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1.64</w:t>
            </w:r>
            <w:r w:rsidRPr="00B94F69">
              <w:rPr>
                <w:rFonts w:ascii="Arial" w:hAnsi="Arial" w:cs="Arial"/>
                <w:kern w:val="0"/>
                <w:sz w:val="20"/>
                <w:szCs w:val="20"/>
                <w:vertAlign w:val="superscript"/>
                <w14:ligatures w14:val="none"/>
              </w:rPr>
              <w:t xml:space="preserve"> b</w:t>
            </w:r>
          </w:p>
        </w:tc>
        <w:tc>
          <w:tcPr>
            <w:tcW w:w="1862" w:type="dxa"/>
            <w:noWrap/>
          </w:tcPr>
          <w:p w14:paraId="69BFCC73"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16D8095D"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tcPr>
          <w:p w14:paraId="459C1B72"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10D5AEF9"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0" w:type="dxa"/>
            <w:noWrap/>
          </w:tcPr>
          <w:p w14:paraId="70A62FAA"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0.37</w:t>
            </w:r>
          </w:p>
        </w:tc>
        <w:tc>
          <w:tcPr>
            <w:tcW w:w="2246" w:type="dxa"/>
            <w:noWrap/>
          </w:tcPr>
          <w:p w14:paraId="327F8937"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0.23</w:t>
            </w:r>
          </w:p>
        </w:tc>
        <w:tc>
          <w:tcPr>
            <w:tcW w:w="1862" w:type="dxa"/>
            <w:noWrap/>
          </w:tcPr>
          <w:p w14:paraId="61BFD194"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0DCF9D4A"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7794" w:type="dxa"/>
            <w:gridSpan w:val="4"/>
            <w:noWrap/>
          </w:tcPr>
          <w:p w14:paraId="78EBEC27"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2</w:t>
            </w:r>
          </w:p>
        </w:tc>
      </w:tr>
      <w:tr w:rsidR="000353FA" w:rsidRPr="00B94F69" w14:paraId="2067B158"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70D1E2F1"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0" w:type="dxa"/>
            <w:noWrap/>
          </w:tcPr>
          <w:p w14:paraId="3EFC2732"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c>
          <w:tcPr>
            <w:tcW w:w="2246" w:type="dxa"/>
            <w:noWrap/>
          </w:tcPr>
          <w:p w14:paraId="6A787584"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c>
          <w:tcPr>
            <w:tcW w:w="1862" w:type="dxa"/>
            <w:noWrap/>
          </w:tcPr>
          <w:p w14:paraId="2A412651"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Spoiled</w:t>
            </w:r>
          </w:p>
        </w:tc>
      </w:tr>
      <w:tr w:rsidR="000353FA" w:rsidRPr="00B94F69" w14:paraId="28BAA555"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1565" w:type="dxa"/>
            <w:noWrap/>
            <w:hideMark/>
          </w:tcPr>
          <w:p w14:paraId="450B2E1F" w14:textId="77777777" w:rsidR="00B94F69" w:rsidRPr="00B94F69" w:rsidRDefault="00B94F69" w:rsidP="00BA5670">
            <w:pPr>
              <w:spacing w:line="360"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0" w:type="dxa"/>
            <w:noWrap/>
          </w:tcPr>
          <w:p w14:paraId="58F53B18"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5.46</w:t>
            </w:r>
          </w:p>
        </w:tc>
        <w:tc>
          <w:tcPr>
            <w:tcW w:w="2246" w:type="dxa"/>
            <w:noWrap/>
          </w:tcPr>
          <w:p w14:paraId="52E8EDC5"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2.10</w:t>
            </w:r>
          </w:p>
        </w:tc>
        <w:tc>
          <w:tcPr>
            <w:tcW w:w="1862" w:type="dxa"/>
            <w:noWrap/>
          </w:tcPr>
          <w:p w14:paraId="4CF6878A" w14:textId="77777777" w:rsidR="00B94F69" w:rsidRPr="00B94F69" w:rsidRDefault="00B94F69" w:rsidP="00BA567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Nil</w:t>
            </w:r>
          </w:p>
        </w:tc>
      </w:tr>
      <w:tr w:rsidR="000353FA" w:rsidRPr="00B94F69" w14:paraId="4FAE987A" w14:textId="77777777" w:rsidTr="000353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65" w:type="dxa"/>
            <w:noWrap/>
          </w:tcPr>
          <w:p w14:paraId="1B656C72"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1CFE1E98"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0" w:type="dxa"/>
            <w:noWrap/>
          </w:tcPr>
          <w:p w14:paraId="5BE86424"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c>
          <w:tcPr>
            <w:tcW w:w="2246" w:type="dxa"/>
            <w:noWrap/>
          </w:tcPr>
          <w:p w14:paraId="7D569862"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c>
          <w:tcPr>
            <w:tcW w:w="1862" w:type="dxa"/>
            <w:noWrap/>
          </w:tcPr>
          <w:p w14:paraId="7E20E999" w14:textId="77777777" w:rsidR="00B94F69" w:rsidRPr="00B94F69" w:rsidRDefault="00B94F69" w:rsidP="00BA567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76258140" w14:textId="77777777" w:rsidTr="000353FA">
        <w:trPr>
          <w:trHeight w:val="290"/>
        </w:trPr>
        <w:tc>
          <w:tcPr>
            <w:cnfStyle w:val="001000000000" w:firstRow="0" w:lastRow="0" w:firstColumn="1" w:lastColumn="0" w:oddVBand="0" w:evenVBand="0" w:oddHBand="0" w:evenHBand="0" w:firstRowFirstColumn="0" w:firstRowLastColumn="0" w:lastRowFirstColumn="0" w:lastRowLastColumn="0"/>
            <w:tcW w:w="7794" w:type="dxa"/>
            <w:gridSpan w:val="4"/>
            <w:noWrap/>
          </w:tcPr>
          <w:p w14:paraId="781C70EF" w14:textId="77777777" w:rsidR="00B94F69" w:rsidRPr="00B94F69" w:rsidRDefault="00B94F69" w:rsidP="00BA5670">
            <w:pPr>
              <w:spacing w:line="360"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3 Spoiled</w:t>
            </w:r>
          </w:p>
        </w:tc>
      </w:tr>
    </w:tbl>
    <w:p w14:paraId="74DFAF63" w14:textId="5FD5D87B" w:rsidR="00B94F69" w:rsidRDefault="00B94F69" w:rsidP="00B94F69">
      <w:pPr>
        <w:pStyle w:val="Style2"/>
        <w:spacing w:line="240" w:lineRule="auto"/>
      </w:pPr>
      <w:r w:rsidRPr="001137E3">
        <w:rPr>
          <w:b/>
          <w:bCs/>
        </w:rPr>
        <w:t>Note:</w:t>
      </w:r>
      <w:r>
        <w:rPr>
          <w:b/>
          <w:bCs/>
        </w:rPr>
        <w:t xml:space="preserve"> </w:t>
      </w:r>
      <w:r w:rsidRPr="00781455">
        <w:t xml:space="preserve">CP – Control </w:t>
      </w:r>
      <w:r w:rsidRPr="00781455">
        <w:rPr>
          <w:i/>
          <w:iCs/>
        </w:rPr>
        <w:t>paneer</w:t>
      </w:r>
      <w:r>
        <w:rPr>
          <w:i/>
          <w:iCs/>
        </w:rPr>
        <w:t xml:space="preserve">, </w:t>
      </w:r>
      <w:r w:rsidRPr="00781455">
        <w:t xml:space="preserve">CFRP – </w:t>
      </w:r>
      <w:r w:rsidRPr="00781455">
        <w:rPr>
          <w:rFonts w:eastAsia="Times New Roman"/>
        </w:rPr>
        <w:t xml:space="preserve">Chitosan film packed ready to eat </w:t>
      </w:r>
      <w:r w:rsidRPr="00781455">
        <w:rPr>
          <w:rFonts w:eastAsia="Times New Roman"/>
          <w:i/>
          <w:iCs/>
        </w:rPr>
        <w:t>paneer</w:t>
      </w:r>
      <w:r>
        <w:rPr>
          <w:i/>
          <w:iCs/>
        </w:rPr>
        <w:t xml:space="preserve">, </w:t>
      </w:r>
      <w:r w:rsidRPr="00781455">
        <w:t>CD – Critical difference</w:t>
      </w:r>
      <w:r>
        <w:t xml:space="preserve">, </w:t>
      </w:r>
      <w:r w:rsidRPr="00781455">
        <w:t>All the values are average of three trials</w:t>
      </w:r>
      <w:r>
        <w:t xml:space="preserve">, </w:t>
      </w:r>
      <w:r w:rsidRPr="00781455">
        <w:t>Similar superscripts indicate non - significance at the corresponding critical difference</w:t>
      </w:r>
    </w:p>
    <w:p w14:paraId="300B40EE" w14:textId="1101A5BE" w:rsidR="00837088" w:rsidRPr="00B94F69" w:rsidRDefault="00837088" w:rsidP="00837088">
      <w:pPr>
        <w:pStyle w:val="Style2"/>
        <w:spacing w:line="240" w:lineRule="auto"/>
        <w:jc w:val="center"/>
        <w:rPr>
          <w:b/>
          <w:bCs/>
        </w:rPr>
      </w:pPr>
      <w:r>
        <w:rPr>
          <w:noProof/>
          <w:lang w:val="en-US"/>
        </w:rPr>
        <w:lastRenderedPageBreak/>
        <w:drawing>
          <wp:inline distT="0" distB="0" distL="0" distR="0" wp14:anchorId="07402EBD" wp14:editId="5750E0E7">
            <wp:extent cx="3398520" cy="2549595"/>
            <wp:effectExtent l="0" t="0" r="0" b="3175"/>
            <wp:docPr id="1390792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3431081" cy="2574023"/>
                    </a:xfrm>
                    <a:prstGeom prst="rect">
                      <a:avLst/>
                    </a:prstGeom>
                    <a:noFill/>
                    <a:ln>
                      <a:noFill/>
                    </a:ln>
                  </pic:spPr>
                </pic:pic>
              </a:graphicData>
            </a:graphic>
          </wp:inline>
        </w:drawing>
      </w:r>
    </w:p>
    <w:p w14:paraId="0A9BC2F7" w14:textId="5D7DBF47" w:rsidR="00837088" w:rsidRDefault="00837088" w:rsidP="00837088">
      <w:pPr>
        <w:pStyle w:val="Style2"/>
        <w:jc w:val="center"/>
        <w:rPr>
          <w:rFonts w:eastAsia="Calibri"/>
          <w:b/>
          <w:bCs/>
        </w:rPr>
      </w:pPr>
      <w:r>
        <w:rPr>
          <w:rFonts w:eastAsia="Calibri"/>
          <w:b/>
          <w:bCs/>
        </w:rPr>
        <w:t xml:space="preserve">Fig.1: Yeast and </w:t>
      </w:r>
      <w:proofErr w:type="spellStart"/>
      <w:r>
        <w:rPr>
          <w:rFonts w:eastAsia="Calibri"/>
          <w:b/>
          <w:bCs/>
        </w:rPr>
        <w:t>molds</w:t>
      </w:r>
      <w:proofErr w:type="spellEnd"/>
      <w:r w:rsidRPr="00837088">
        <w:rPr>
          <w:rFonts w:eastAsia="Calibri"/>
          <w:b/>
          <w:bCs/>
        </w:rPr>
        <w:t xml:space="preserve"> plates of control paneer (left) and chitosan wrapped ready to eat paneer (right) when stored at ambient temperature on 3rd day</w:t>
      </w:r>
    </w:p>
    <w:p w14:paraId="7E0022A9" w14:textId="2102FC74" w:rsidR="00D603E5" w:rsidRPr="00D603E5" w:rsidRDefault="00D603E5" w:rsidP="00D603E5">
      <w:pPr>
        <w:pStyle w:val="Style2"/>
        <w:rPr>
          <w:rFonts w:eastAsia="Calibri"/>
          <w:b/>
          <w:bCs/>
        </w:rPr>
      </w:pPr>
      <w:r w:rsidRPr="00D603E5">
        <w:rPr>
          <w:rFonts w:eastAsia="Calibri"/>
          <w:b/>
          <w:bCs/>
        </w:rPr>
        <w:t xml:space="preserve">Effect on microbiological characteristics of chitosan film packed ready to eat </w:t>
      </w:r>
      <w:r w:rsidRPr="00D603E5">
        <w:rPr>
          <w:rFonts w:eastAsia="Calibri"/>
          <w:b/>
          <w:bCs/>
          <w:i/>
          <w:iCs/>
        </w:rPr>
        <w:t>paneer</w:t>
      </w:r>
      <w:r w:rsidRPr="00D603E5">
        <w:rPr>
          <w:rFonts w:eastAsia="Calibri"/>
          <w:b/>
          <w:bCs/>
        </w:rPr>
        <w:t xml:space="preserve"> during storage at refrigeration temperature (4±1</w:t>
      </w:r>
      <w:r w:rsidRPr="00D603E5">
        <w:rPr>
          <w:rFonts w:eastAsia="Calibri"/>
          <w:b/>
          <w:bCs/>
          <w:vertAlign w:val="superscript"/>
        </w:rPr>
        <w:t>o</w:t>
      </w:r>
      <w:r w:rsidRPr="00D603E5">
        <w:rPr>
          <w:rFonts w:eastAsia="Calibri"/>
          <w:b/>
          <w:bCs/>
        </w:rPr>
        <w:t xml:space="preserve"> C)</w:t>
      </w:r>
    </w:p>
    <w:p w14:paraId="663EA308" w14:textId="77777777" w:rsidR="00D603E5" w:rsidRPr="00C61E5A" w:rsidRDefault="00D603E5" w:rsidP="00D603E5">
      <w:pPr>
        <w:pStyle w:val="Style2"/>
      </w:pPr>
      <w:r w:rsidRPr="00C61E5A">
        <w:t xml:space="preserve">The coliform count was absent for all samples (control and chitosan film packed ready to eat </w:t>
      </w:r>
      <w:r w:rsidRPr="00C61E5A">
        <w:rPr>
          <w:i/>
          <w:iCs/>
        </w:rPr>
        <w:t>paneer</w:t>
      </w:r>
      <w:r w:rsidRPr="00C61E5A">
        <w:t xml:space="preserve">) throughout the storage time, however the total plate count, yeast and mould counts increased as the storage period increased. Total plate counts for the control and chitosan film packed ready to eat </w:t>
      </w:r>
      <w:r w:rsidRPr="00C61E5A">
        <w:rPr>
          <w:i/>
          <w:iCs/>
        </w:rPr>
        <w:t>paneer</w:t>
      </w:r>
      <w:r w:rsidRPr="00C61E5A">
        <w:t xml:space="preserve"> samples were </w:t>
      </w:r>
      <w:r>
        <w:t>2</w:t>
      </w:r>
      <w:r w:rsidRPr="00C61E5A">
        <w:t>.83 and 2.30 log</w:t>
      </w:r>
      <w:r w:rsidRPr="0021230D">
        <w:rPr>
          <w:vertAlign w:val="subscript"/>
        </w:rPr>
        <w:t>10</w:t>
      </w:r>
      <w:r w:rsidRPr="00C61E5A">
        <w:t xml:space="preserve"> </w:t>
      </w:r>
      <w:proofErr w:type="spellStart"/>
      <w:r w:rsidRPr="00C61E5A">
        <w:t>cfu</w:t>
      </w:r>
      <w:proofErr w:type="spellEnd"/>
      <w:r w:rsidRPr="00C61E5A">
        <w:t>/g, respectively. On</w:t>
      </w:r>
      <w:r>
        <w:t xml:space="preserve"> sixth day for control and</w:t>
      </w:r>
      <w:r w:rsidRPr="00C61E5A">
        <w:t xml:space="preserve"> </w:t>
      </w:r>
      <w:r>
        <w:t>ninth</w:t>
      </w:r>
      <w:r w:rsidRPr="00C61E5A">
        <w:t xml:space="preserve"> day</w:t>
      </w:r>
      <w:r>
        <w:t xml:space="preserve"> for </w:t>
      </w:r>
      <w:r w:rsidRPr="00C61E5A">
        <w:t xml:space="preserve">chitosan film packed ready to eat </w:t>
      </w:r>
      <w:r w:rsidRPr="00C61E5A">
        <w:rPr>
          <w:i/>
          <w:iCs/>
        </w:rPr>
        <w:t>paneer</w:t>
      </w:r>
      <w:r w:rsidRPr="00C61E5A">
        <w:t xml:space="preserve"> of storage, the total plate count in control increased to 5.</w:t>
      </w:r>
      <w:r>
        <w:t>28</w:t>
      </w:r>
      <w:r w:rsidRPr="00C61E5A">
        <w:t xml:space="preserve"> log</w:t>
      </w:r>
      <w:r w:rsidRPr="0021230D">
        <w:rPr>
          <w:vertAlign w:val="subscript"/>
        </w:rPr>
        <w:t>10</w:t>
      </w:r>
      <w:r w:rsidRPr="00C61E5A">
        <w:t xml:space="preserve"> </w:t>
      </w:r>
      <w:proofErr w:type="spellStart"/>
      <w:r w:rsidRPr="00C61E5A">
        <w:t>cfu</w:t>
      </w:r>
      <w:proofErr w:type="spellEnd"/>
      <w:r w:rsidRPr="00C61E5A">
        <w:t>/g and 4.</w:t>
      </w:r>
      <w:r>
        <w:t>1</w:t>
      </w:r>
      <w:r w:rsidRPr="00C61E5A">
        <w:t xml:space="preserve">4 log10 </w:t>
      </w:r>
      <w:proofErr w:type="spellStart"/>
      <w:r w:rsidRPr="00C61E5A">
        <w:t>cfu</w:t>
      </w:r>
      <w:proofErr w:type="spellEnd"/>
      <w:r w:rsidRPr="00C61E5A">
        <w:t xml:space="preserve">/g in chitosan film packed ready to eat </w:t>
      </w:r>
      <w:r w:rsidRPr="00C61E5A">
        <w:rPr>
          <w:i/>
          <w:iCs/>
        </w:rPr>
        <w:t>paneer</w:t>
      </w:r>
      <w:r w:rsidRPr="00C61E5A">
        <w:t>.</w:t>
      </w:r>
    </w:p>
    <w:p w14:paraId="08433D6C" w14:textId="23BFF088" w:rsidR="00B94F69" w:rsidRDefault="00D603E5" w:rsidP="00B94F69">
      <w:pPr>
        <w:pStyle w:val="Style2"/>
      </w:pPr>
      <w:r w:rsidRPr="00C61E5A">
        <w:t xml:space="preserve">Fresh control and chitosan film packed ready to eat </w:t>
      </w:r>
      <w:r w:rsidRPr="00C61E5A">
        <w:rPr>
          <w:i/>
          <w:iCs/>
        </w:rPr>
        <w:t>paneer</w:t>
      </w:r>
      <w:r w:rsidRPr="00C61E5A">
        <w:t xml:space="preserve"> samples have yeast and mould counts of </w:t>
      </w:r>
      <w:r>
        <w:t>0</w:t>
      </w:r>
      <w:r w:rsidRPr="00C61E5A">
        <w:t>.21 and 0.48 log</w:t>
      </w:r>
      <w:r w:rsidRPr="0021230D">
        <w:rPr>
          <w:vertAlign w:val="subscript"/>
        </w:rPr>
        <w:t>10</w:t>
      </w:r>
      <w:r w:rsidRPr="00C61E5A">
        <w:t xml:space="preserve"> </w:t>
      </w:r>
      <w:proofErr w:type="spellStart"/>
      <w:r w:rsidRPr="00C61E5A">
        <w:t>cfu</w:t>
      </w:r>
      <w:proofErr w:type="spellEnd"/>
      <w:r w:rsidRPr="00C61E5A">
        <w:t>/g, respectively. On</w:t>
      </w:r>
      <w:r>
        <w:t xml:space="preserve"> sixth day for control and</w:t>
      </w:r>
      <w:r w:rsidRPr="00C61E5A">
        <w:t xml:space="preserve"> </w:t>
      </w:r>
      <w:r>
        <w:t>ninth</w:t>
      </w:r>
      <w:r w:rsidRPr="00C61E5A">
        <w:t xml:space="preserve"> day</w:t>
      </w:r>
      <w:r>
        <w:t xml:space="preserve"> for </w:t>
      </w:r>
      <w:r w:rsidRPr="00C61E5A">
        <w:t xml:space="preserve">chitosan film packed ready to eat </w:t>
      </w:r>
      <w:r w:rsidRPr="00C61E5A">
        <w:rPr>
          <w:i/>
          <w:iCs/>
        </w:rPr>
        <w:t>paneer</w:t>
      </w:r>
      <w:r w:rsidRPr="00C61E5A">
        <w:t xml:space="preserve"> of storage, yeast and moulds grew to </w:t>
      </w:r>
      <w:r>
        <w:t>2.08</w:t>
      </w:r>
      <w:r w:rsidRPr="00C61E5A">
        <w:t xml:space="preserve"> log</w:t>
      </w:r>
      <w:r w:rsidRPr="0021230D">
        <w:rPr>
          <w:vertAlign w:val="subscript"/>
        </w:rPr>
        <w:t>10</w:t>
      </w:r>
      <w:r w:rsidRPr="00C61E5A">
        <w:t xml:space="preserve"> </w:t>
      </w:r>
      <w:proofErr w:type="spellStart"/>
      <w:r w:rsidRPr="00C61E5A">
        <w:t>cfu</w:t>
      </w:r>
      <w:proofErr w:type="spellEnd"/>
      <w:r w:rsidRPr="00C61E5A">
        <w:t xml:space="preserve">/g in the control and </w:t>
      </w:r>
      <w:r>
        <w:t>2.16</w:t>
      </w:r>
      <w:r w:rsidRPr="00C61E5A">
        <w:t xml:space="preserve"> log</w:t>
      </w:r>
      <w:r w:rsidRPr="0021230D">
        <w:rPr>
          <w:vertAlign w:val="subscript"/>
        </w:rPr>
        <w:t>10</w:t>
      </w:r>
      <w:r w:rsidRPr="00C61E5A">
        <w:t xml:space="preserve"> </w:t>
      </w:r>
      <w:proofErr w:type="spellStart"/>
      <w:r w:rsidRPr="00C61E5A">
        <w:t>cfu</w:t>
      </w:r>
      <w:proofErr w:type="spellEnd"/>
      <w:r w:rsidRPr="00C61E5A">
        <w:t xml:space="preserve">/g in the chitosan film packed ready to eat </w:t>
      </w:r>
      <w:r w:rsidRPr="00C61E5A">
        <w:rPr>
          <w:i/>
          <w:iCs/>
        </w:rPr>
        <w:t>paneer</w:t>
      </w:r>
      <w:r w:rsidRPr="00C61E5A">
        <w:t xml:space="preserve">. On the </w:t>
      </w:r>
      <w:r>
        <w:t>seventh</w:t>
      </w:r>
      <w:r w:rsidRPr="00C61E5A">
        <w:t xml:space="preserve"> day of storage</w:t>
      </w:r>
      <w:r>
        <w:t xml:space="preserve"> control paneer was </w:t>
      </w:r>
      <w:r w:rsidRPr="00C61E5A">
        <w:t>unsuitable</w:t>
      </w:r>
      <w:r>
        <w:t xml:space="preserve"> and on ninth day </w:t>
      </w:r>
      <w:r w:rsidRPr="00C61E5A">
        <w:t xml:space="preserve">chitosan film packed ready to eat </w:t>
      </w:r>
      <w:r w:rsidRPr="00C61E5A">
        <w:rPr>
          <w:i/>
          <w:iCs/>
        </w:rPr>
        <w:t>paneer</w:t>
      </w:r>
      <w:r>
        <w:rPr>
          <w:i/>
          <w:iCs/>
        </w:rPr>
        <w:t xml:space="preserve"> </w:t>
      </w:r>
      <w:r>
        <w:t xml:space="preserve">was </w:t>
      </w:r>
      <w:r w:rsidRPr="00C61E5A">
        <w:t xml:space="preserve">unsuitable at refrigeration temperature. There was a significant (P&lt;0.05) difference in total plate count and yeast and mould count between the control and chitosan film packed ready to eat </w:t>
      </w:r>
      <w:r w:rsidRPr="00C61E5A">
        <w:rPr>
          <w:i/>
          <w:iCs/>
        </w:rPr>
        <w:t>paneer</w:t>
      </w:r>
      <w:r w:rsidRPr="00C61E5A">
        <w:t xml:space="preserve">. The study's findings coincide with </w:t>
      </w:r>
      <w:r w:rsidRPr="00C61E5A">
        <w:lastRenderedPageBreak/>
        <w:t xml:space="preserve">the work of Mishra </w:t>
      </w:r>
      <w:r w:rsidRPr="00C61E5A">
        <w:rPr>
          <w:i/>
          <w:iCs/>
        </w:rPr>
        <w:t>et al.,</w:t>
      </w:r>
      <w:r w:rsidRPr="00C61E5A">
        <w:t xml:space="preserve"> (2016) on Effect of pH on sensory, textural, microbiological quality and shelf-life of </w:t>
      </w:r>
      <w:r w:rsidRPr="00C61E5A">
        <w:rPr>
          <w:i/>
          <w:iCs/>
        </w:rPr>
        <w:t>paneer</w:t>
      </w:r>
      <w:r w:rsidRPr="00C61E5A">
        <w:t xml:space="preserve">, where microbial analysis of </w:t>
      </w:r>
      <w:r w:rsidRPr="00C61E5A">
        <w:rPr>
          <w:i/>
          <w:iCs/>
        </w:rPr>
        <w:t>paneer</w:t>
      </w:r>
      <w:r w:rsidRPr="00C61E5A">
        <w:t xml:space="preserve"> was done under storage refrigeration temperature (7±1°C).</w:t>
      </w:r>
    </w:p>
    <w:p w14:paraId="6862619A" w14:textId="02D6553C" w:rsidR="00804960" w:rsidRPr="00E50AE2" w:rsidRDefault="00804960" w:rsidP="00E50AE2">
      <w:pPr>
        <w:pStyle w:val="Style2"/>
        <w:jc w:val="center"/>
        <w:rPr>
          <w:b/>
          <w:bCs/>
        </w:rPr>
      </w:pPr>
      <w:r w:rsidRPr="00E50AE2">
        <w:rPr>
          <w:b/>
          <w:bCs/>
        </w:rPr>
        <w:t xml:space="preserve">Table </w:t>
      </w:r>
      <w:r w:rsidR="008E784E">
        <w:rPr>
          <w:b/>
          <w:bCs/>
        </w:rPr>
        <w:t>4</w:t>
      </w:r>
      <w:r w:rsidRPr="00E50AE2">
        <w:rPr>
          <w:b/>
          <w:bCs/>
        </w:rPr>
        <w:t>: Effect on microbiological characteristics of chitosan film packed ready to eat paneer during storage at refrigeration temperature (4±1</w:t>
      </w:r>
      <w:r w:rsidRPr="00E50AE2">
        <w:rPr>
          <w:b/>
          <w:bCs/>
          <w:vertAlign w:val="superscript"/>
        </w:rPr>
        <w:t>o</w:t>
      </w:r>
      <w:r w:rsidRPr="00E50AE2">
        <w:rPr>
          <w:b/>
          <w:bCs/>
        </w:rPr>
        <w:t xml:space="preserve"> C)</w:t>
      </w:r>
    </w:p>
    <w:tbl>
      <w:tblPr>
        <w:tblStyle w:val="PlainTable2"/>
        <w:tblW w:w="7796" w:type="dxa"/>
        <w:tblLook w:val="04A0" w:firstRow="1" w:lastRow="0" w:firstColumn="1" w:lastColumn="0" w:noHBand="0" w:noVBand="1"/>
      </w:tblPr>
      <w:tblGrid>
        <w:gridCol w:w="1567"/>
        <w:gridCol w:w="2122"/>
        <w:gridCol w:w="2247"/>
        <w:gridCol w:w="1860"/>
      </w:tblGrid>
      <w:tr w:rsidR="00B94F69" w:rsidRPr="00B94F69" w14:paraId="3741A0CC" w14:textId="77777777" w:rsidTr="000353FA">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567" w:type="dxa"/>
            <w:vMerge w:val="restart"/>
            <w:noWrap/>
            <w:hideMark/>
          </w:tcPr>
          <w:p w14:paraId="76E74F97" w14:textId="58406A88"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Sample</w:t>
            </w:r>
          </w:p>
        </w:tc>
        <w:tc>
          <w:tcPr>
            <w:tcW w:w="2122" w:type="dxa"/>
            <w:noWrap/>
          </w:tcPr>
          <w:p w14:paraId="22E55170" w14:textId="77777777" w:rsidR="00B94F69" w:rsidRPr="00B94F69" w:rsidRDefault="00B94F69"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Total plate count</w:t>
            </w:r>
          </w:p>
        </w:tc>
        <w:tc>
          <w:tcPr>
            <w:tcW w:w="2247" w:type="dxa"/>
            <w:noWrap/>
          </w:tcPr>
          <w:p w14:paraId="5271F9A6" w14:textId="77777777" w:rsidR="00B94F69" w:rsidRPr="00B94F69" w:rsidRDefault="00B94F69"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Yeast and Molds</w:t>
            </w:r>
          </w:p>
        </w:tc>
        <w:tc>
          <w:tcPr>
            <w:tcW w:w="1858" w:type="dxa"/>
            <w:noWrap/>
          </w:tcPr>
          <w:p w14:paraId="7983257A" w14:textId="77777777" w:rsidR="00B94F69" w:rsidRPr="00B94F69" w:rsidRDefault="00B94F69" w:rsidP="00BA5670">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Coliform</w:t>
            </w:r>
          </w:p>
        </w:tc>
      </w:tr>
      <w:tr w:rsidR="00B94F69" w:rsidRPr="00B94F69" w14:paraId="22BF9232" w14:textId="77777777" w:rsidTr="00B71CE2">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567" w:type="dxa"/>
            <w:vMerge/>
            <w:noWrap/>
          </w:tcPr>
          <w:p w14:paraId="6BC2861A"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p>
        </w:tc>
        <w:tc>
          <w:tcPr>
            <w:tcW w:w="6228" w:type="dxa"/>
            <w:gridSpan w:val="3"/>
            <w:noWrap/>
          </w:tcPr>
          <w:p w14:paraId="209F850A" w14:textId="77777777" w:rsidR="00B94F69" w:rsidRPr="00B94F69" w:rsidRDefault="00B94F69" w:rsidP="00B71C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log</w:t>
            </w:r>
            <w:r w:rsidRPr="00B94F69">
              <w:rPr>
                <w:rFonts w:ascii="Arial" w:eastAsia="Times New Roman" w:hAnsi="Arial" w:cs="Arial"/>
                <w:b/>
                <w:bCs/>
                <w:color w:val="000000"/>
                <w:kern w:val="0"/>
                <w:sz w:val="20"/>
                <w:szCs w:val="20"/>
                <w:vertAlign w:val="subscript"/>
                <w14:ligatures w14:val="none"/>
              </w:rPr>
              <w:t>10</w:t>
            </w:r>
            <w:r w:rsidRPr="00B94F69">
              <w:rPr>
                <w:rFonts w:ascii="Arial" w:eastAsia="Times New Roman" w:hAnsi="Arial" w:cs="Arial"/>
                <w:b/>
                <w:bCs/>
                <w:color w:val="000000"/>
                <w:kern w:val="0"/>
                <w:sz w:val="20"/>
                <w:szCs w:val="20"/>
                <w14:ligatures w14:val="none"/>
              </w:rPr>
              <w:t>cfu/g</w:t>
            </w:r>
          </w:p>
        </w:tc>
      </w:tr>
      <w:tr w:rsidR="00B94F69" w:rsidRPr="00B94F69" w14:paraId="1B55B64E"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2A585F88"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0</w:t>
            </w:r>
          </w:p>
        </w:tc>
      </w:tr>
      <w:tr w:rsidR="00B94F69" w:rsidRPr="00B94F69" w14:paraId="76EDA53E"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423F9644"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2" w:type="dxa"/>
            <w:noWrap/>
          </w:tcPr>
          <w:p w14:paraId="1C7496EE"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2.83</w:t>
            </w:r>
            <w:r w:rsidRPr="00B94F69">
              <w:rPr>
                <w:rFonts w:ascii="Arial" w:hAnsi="Arial" w:cs="Arial"/>
                <w:kern w:val="0"/>
                <w:sz w:val="20"/>
                <w:szCs w:val="20"/>
                <w:vertAlign w:val="superscript"/>
                <w14:ligatures w14:val="none"/>
              </w:rPr>
              <w:t xml:space="preserve"> a</w:t>
            </w:r>
          </w:p>
        </w:tc>
        <w:tc>
          <w:tcPr>
            <w:tcW w:w="2247" w:type="dxa"/>
            <w:noWrap/>
          </w:tcPr>
          <w:p w14:paraId="3FCEF556"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0.21</w:t>
            </w:r>
            <w:r w:rsidRPr="00B94F69">
              <w:rPr>
                <w:rFonts w:ascii="Arial" w:hAnsi="Arial" w:cs="Arial"/>
                <w:kern w:val="0"/>
                <w:sz w:val="20"/>
                <w:szCs w:val="20"/>
                <w:vertAlign w:val="superscript"/>
                <w14:ligatures w14:val="none"/>
              </w:rPr>
              <w:t xml:space="preserve"> a</w:t>
            </w:r>
          </w:p>
        </w:tc>
        <w:tc>
          <w:tcPr>
            <w:tcW w:w="1858" w:type="dxa"/>
            <w:noWrap/>
          </w:tcPr>
          <w:p w14:paraId="01A6CC06"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38BDD474"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15E93C08"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2" w:type="dxa"/>
            <w:noWrap/>
          </w:tcPr>
          <w:p w14:paraId="2FB0AB57"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2.30</w:t>
            </w:r>
            <w:r w:rsidRPr="00B94F69">
              <w:rPr>
                <w:rFonts w:ascii="Arial" w:hAnsi="Arial" w:cs="Arial"/>
                <w:kern w:val="0"/>
                <w:sz w:val="20"/>
                <w:szCs w:val="20"/>
                <w:vertAlign w:val="superscript"/>
                <w14:ligatures w14:val="none"/>
              </w:rPr>
              <w:t xml:space="preserve"> b</w:t>
            </w:r>
          </w:p>
        </w:tc>
        <w:tc>
          <w:tcPr>
            <w:tcW w:w="2247" w:type="dxa"/>
            <w:noWrap/>
          </w:tcPr>
          <w:p w14:paraId="27A9F76F"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0.48</w:t>
            </w:r>
            <w:r w:rsidRPr="00B94F69">
              <w:rPr>
                <w:rFonts w:ascii="Arial" w:hAnsi="Arial" w:cs="Arial"/>
                <w:kern w:val="0"/>
                <w:sz w:val="20"/>
                <w:szCs w:val="20"/>
                <w:vertAlign w:val="superscript"/>
                <w14:ligatures w14:val="none"/>
              </w:rPr>
              <w:t xml:space="preserve"> b</w:t>
            </w:r>
          </w:p>
        </w:tc>
        <w:tc>
          <w:tcPr>
            <w:tcW w:w="1858" w:type="dxa"/>
            <w:noWrap/>
          </w:tcPr>
          <w:p w14:paraId="3E861419"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7C564994"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tcPr>
          <w:p w14:paraId="658C4A05"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52008086"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2" w:type="dxa"/>
            <w:noWrap/>
          </w:tcPr>
          <w:p w14:paraId="784F854B"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0.37</w:t>
            </w:r>
          </w:p>
        </w:tc>
        <w:tc>
          <w:tcPr>
            <w:tcW w:w="2247" w:type="dxa"/>
            <w:noWrap/>
          </w:tcPr>
          <w:p w14:paraId="1DB98EAD"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0.12</w:t>
            </w:r>
          </w:p>
        </w:tc>
        <w:tc>
          <w:tcPr>
            <w:tcW w:w="1858" w:type="dxa"/>
            <w:noWrap/>
          </w:tcPr>
          <w:p w14:paraId="72A34335"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7782C5E9"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1551A063"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3</w:t>
            </w:r>
          </w:p>
        </w:tc>
      </w:tr>
      <w:tr w:rsidR="00B94F69" w:rsidRPr="00B94F69" w14:paraId="3E3D093C"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6EEF7494"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2" w:type="dxa"/>
            <w:noWrap/>
          </w:tcPr>
          <w:p w14:paraId="73583232"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4.04</w:t>
            </w:r>
            <w:r w:rsidRPr="00B94F69">
              <w:rPr>
                <w:rFonts w:ascii="Arial" w:hAnsi="Arial" w:cs="Arial"/>
                <w:kern w:val="0"/>
                <w:sz w:val="20"/>
                <w:szCs w:val="20"/>
                <w:vertAlign w:val="superscript"/>
                <w14:ligatures w14:val="none"/>
              </w:rPr>
              <w:t xml:space="preserve"> a</w:t>
            </w:r>
          </w:p>
        </w:tc>
        <w:tc>
          <w:tcPr>
            <w:tcW w:w="2247" w:type="dxa"/>
            <w:noWrap/>
          </w:tcPr>
          <w:p w14:paraId="198A9FAD"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1.43</w:t>
            </w:r>
            <w:r w:rsidRPr="00B94F69">
              <w:rPr>
                <w:rFonts w:ascii="Arial" w:hAnsi="Arial" w:cs="Arial"/>
                <w:kern w:val="0"/>
                <w:sz w:val="20"/>
                <w:szCs w:val="20"/>
                <w:vertAlign w:val="superscript"/>
                <w14:ligatures w14:val="none"/>
              </w:rPr>
              <w:t xml:space="preserve"> a</w:t>
            </w:r>
          </w:p>
        </w:tc>
        <w:tc>
          <w:tcPr>
            <w:tcW w:w="1858" w:type="dxa"/>
            <w:noWrap/>
          </w:tcPr>
          <w:p w14:paraId="761C7EE5"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7E8112ED"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469807F5"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2" w:type="dxa"/>
            <w:noWrap/>
          </w:tcPr>
          <w:p w14:paraId="51760E94"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20"/>
                <w:szCs w:val="20"/>
                <w:vertAlign w:val="superscript"/>
                <w14:ligatures w14:val="none"/>
              </w:rPr>
            </w:pPr>
            <w:r w:rsidRPr="00B94F69">
              <w:rPr>
                <w:rFonts w:ascii="Arial" w:hAnsi="Arial" w:cs="Arial"/>
                <w:kern w:val="0"/>
                <w:sz w:val="20"/>
                <w:szCs w:val="20"/>
                <w14:ligatures w14:val="none"/>
              </w:rPr>
              <w:t>3.61</w:t>
            </w:r>
            <w:r w:rsidRPr="00B94F69">
              <w:rPr>
                <w:rFonts w:ascii="Arial" w:hAnsi="Arial" w:cs="Arial"/>
                <w:kern w:val="0"/>
                <w:sz w:val="20"/>
                <w:szCs w:val="20"/>
                <w:vertAlign w:val="superscript"/>
                <w14:ligatures w14:val="none"/>
              </w:rPr>
              <w:t xml:space="preserve"> b</w:t>
            </w:r>
          </w:p>
        </w:tc>
        <w:tc>
          <w:tcPr>
            <w:tcW w:w="2247" w:type="dxa"/>
            <w:noWrap/>
          </w:tcPr>
          <w:p w14:paraId="391A3608"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1.11</w:t>
            </w:r>
            <w:r w:rsidRPr="00B94F69">
              <w:rPr>
                <w:rFonts w:ascii="Arial" w:hAnsi="Arial" w:cs="Arial"/>
                <w:kern w:val="0"/>
                <w:sz w:val="20"/>
                <w:szCs w:val="20"/>
                <w:vertAlign w:val="superscript"/>
                <w14:ligatures w14:val="none"/>
              </w:rPr>
              <w:t xml:space="preserve"> b</w:t>
            </w:r>
          </w:p>
        </w:tc>
        <w:tc>
          <w:tcPr>
            <w:tcW w:w="1858" w:type="dxa"/>
            <w:noWrap/>
          </w:tcPr>
          <w:p w14:paraId="3D97AAD2"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03E37BBD"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tcPr>
          <w:p w14:paraId="38C009BB"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3A4219AF"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2" w:type="dxa"/>
            <w:noWrap/>
          </w:tcPr>
          <w:p w14:paraId="14E024BF"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0.16</w:t>
            </w:r>
          </w:p>
        </w:tc>
        <w:tc>
          <w:tcPr>
            <w:tcW w:w="2247" w:type="dxa"/>
            <w:noWrap/>
          </w:tcPr>
          <w:p w14:paraId="75EE6283"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0.16</w:t>
            </w:r>
          </w:p>
        </w:tc>
        <w:tc>
          <w:tcPr>
            <w:tcW w:w="1858" w:type="dxa"/>
            <w:noWrap/>
          </w:tcPr>
          <w:p w14:paraId="55464575"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550868B9"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490EBA28"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6</w:t>
            </w:r>
          </w:p>
        </w:tc>
      </w:tr>
      <w:tr w:rsidR="00B94F69" w:rsidRPr="00B94F69" w14:paraId="770C7302"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3EA65307"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2" w:type="dxa"/>
            <w:noWrap/>
          </w:tcPr>
          <w:p w14:paraId="0DCC1ADF"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5.28</w:t>
            </w:r>
            <w:r w:rsidRPr="00B94F69">
              <w:rPr>
                <w:rFonts w:ascii="Arial" w:hAnsi="Arial" w:cs="Arial"/>
                <w:kern w:val="0"/>
                <w:sz w:val="20"/>
                <w:szCs w:val="20"/>
                <w:vertAlign w:val="superscript"/>
                <w14:ligatures w14:val="none"/>
              </w:rPr>
              <w:t xml:space="preserve"> a</w:t>
            </w:r>
          </w:p>
        </w:tc>
        <w:tc>
          <w:tcPr>
            <w:tcW w:w="2247" w:type="dxa"/>
            <w:noWrap/>
          </w:tcPr>
          <w:p w14:paraId="6A2FA2FE"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2.08</w:t>
            </w:r>
            <w:r w:rsidRPr="00B94F69">
              <w:rPr>
                <w:rFonts w:ascii="Arial" w:hAnsi="Arial" w:cs="Arial"/>
                <w:kern w:val="0"/>
                <w:sz w:val="20"/>
                <w:szCs w:val="20"/>
                <w:vertAlign w:val="superscript"/>
                <w14:ligatures w14:val="none"/>
              </w:rPr>
              <w:t xml:space="preserve"> a</w:t>
            </w:r>
          </w:p>
        </w:tc>
        <w:tc>
          <w:tcPr>
            <w:tcW w:w="1858" w:type="dxa"/>
            <w:noWrap/>
          </w:tcPr>
          <w:p w14:paraId="408CDD24"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7059C2DE"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33A51820"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2" w:type="dxa"/>
            <w:noWrap/>
          </w:tcPr>
          <w:p w14:paraId="5F9B5BF7" w14:textId="77777777" w:rsidR="00B94F69" w:rsidRPr="00B94F69" w:rsidRDefault="00B94F69" w:rsidP="00BA5670">
            <w:pPr>
              <w:tabs>
                <w:tab w:val="center" w:pos="1107"/>
                <w:tab w:val="right" w:pos="2214"/>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3.79</w:t>
            </w:r>
            <w:r w:rsidRPr="00B94F69">
              <w:rPr>
                <w:rFonts w:ascii="Arial" w:hAnsi="Arial" w:cs="Arial"/>
                <w:kern w:val="0"/>
                <w:sz w:val="20"/>
                <w:szCs w:val="20"/>
                <w:vertAlign w:val="superscript"/>
                <w14:ligatures w14:val="none"/>
              </w:rPr>
              <w:t xml:space="preserve"> b</w:t>
            </w:r>
          </w:p>
        </w:tc>
        <w:tc>
          <w:tcPr>
            <w:tcW w:w="2247" w:type="dxa"/>
            <w:noWrap/>
          </w:tcPr>
          <w:p w14:paraId="6623F27D"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1.74</w:t>
            </w:r>
            <w:r w:rsidRPr="00B94F69">
              <w:rPr>
                <w:rFonts w:ascii="Arial" w:hAnsi="Arial" w:cs="Arial"/>
                <w:kern w:val="0"/>
                <w:sz w:val="20"/>
                <w:szCs w:val="20"/>
                <w:vertAlign w:val="superscript"/>
                <w14:ligatures w14:val="none"/>
              </w:rPr>
              <w:t xml:space="preserve"> b</w:t>
            </w:r>
          </w:p>
        </w:tc>
        <w:tc>
          <w:tcPr>
            <w:tcW w:w="1858" w:type="dxa"/>
            <w:noWrap/>
          </w:tcPr>
          <w:p w14:paraId="0C1A847F"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724B94B8"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tcPr>
          <w:p w14:paraId="3E95AA78"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0EB9A61F"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2" w:type="dxa"/>
            <w:noWrap/>
          </w:tcPr>
          <w:p w14:paraId="0326B5A7"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0.18</w:t>
            </w:r>
          </w:p>
        </w:tc>
        <w:tc>
          <w:tcPr>
            <w:tcW w:w="2247" w:type="dxa"/>
            <w:noWrap/>
          </w:tcPr>
          <w:p w14:paraId="7F137898"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0.14</w:t>
            </w:r>
          </w:p>
        </w:tc>
        <w:tc>
          <w:tcPr>
            <w:tcW w:w="1858" w:type="dxa"/>
            <w:noWrap/>
          </w:tcPr>
          <w:p w14:paraId="29065084"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704286D5"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58953C98"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9</w:t>
            </w:r>
          </w:p>
        </w:tc>
      </w:tr>
      <w:tr w:rsidR="00B94F69" w:rsidRPr="00B94F69" w14:paraId="52267830"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433B7DA2"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CP</w:t>
            </w:r>
          </w:p>
        </w:tc>
        <w:tc>
          <w:tcPr>
            <w:tcW w:w="2122" w:type="dxa"/>
            <w:noWrap/>
          </w:tcPr>
          <w:p w14:paraId="5C4F8B30"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c>
          <w:tcPr>
            <w:tcW w:w="2247" w:type="dxa"/>
            <w:noWrap/>
          </w:tcPr>
          <w:p w14:paraId="729B9A62"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c>
          <w:tcPr>
            <w:tcW w:w="1858" w:type="dxa"/>
            <w:noWrap/>
          </w:tcPr>
          <w:p w14:paraId="567E9BA9"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Spoiled</w:t>
            </w:r>
          </w:p>
        </w:tc>
      </w:tr>
      <w:tr w:rsidR="00B94F69" w:rsidRPr="00B94F69" w14:paraId="156EEB9B"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1567" w:type="dxa"/>
            <w:noWrap/>
            <w:hideMark/>
          </w:tcPr>
          <w:p w14:paraId="28DDA274" w14:textId="77777777" w:rsidR="00B94F69" w:rsidRPr="00B94F69" w:rsidRDefault="00B94F69" w:rsidP="00BA5670">
            <w:pPr>
              <w:spacing w:line="276" w:lineRule="auto"/>
              <w:jc w:val="center"/>
              <w:rPr>
                <w:rFonts w:ascii="Arial" w:eastAsia="Times New Roman" w:hAnsi="Arial" w:cs="Arial"/>
                <w:color w:val="000000"/>
                <w:kern w:val="0"/>
                <w:sz w:val="20"/>
                <w:szCs w:val="20"/>
                <w14:ligatures w14:val="none"/>
              </w:rPr>
            </w:pPr>
            <w:r w:rsidRPr="00B94F69">
              <w:rPr>
                <w:rFonts w:ascii="Arial" w:hAnsi="Arial" w:cs="Arial"/>
                <w:kern w:val="0"/>
                <w:sz w:val="20"/>
                <w:szCs w:val="20"/>
                <w14:ligatures w14:val="none"/>
              </w:rPr>
              <w:t>CFRP</w:t>
            </w:r>
          </w:p>
        </w:tc>
        <w:tc>
          <w:tcPr>
            <w:tcW w:w="2122" w:type="dxa"/>
            <w:noWrap/>
          </w:tcPr>
          <w:p w14:paraId="59AE0DE3"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hAnsi="Arial" w:cs="Arial"/>
                <w:kern w:val="0"/>
                <w:sz w:val="20"/>
                <w:szCs w:val="20"/>
                <w14:ligatures w14:val="none"/>
              </w:rPr>
              <w:t>4.14</w:t>
            </w:r>
          </w:p>
        </w:tc>
        <w:tc>
          <w:tcPr>
            <w:tcW w:w="2247" w:type="dxa"/>
            <w:noWrap/>
          </w:tcPr>
          <w:p w14:paraId="05579DD4"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sidRPr="00B94F69">
              <w:rPr>
                <w:rFonts w:ascii="Arial" w:eastAsia="Times New Roman" w:hAnsi="Arial" w:cs="Arial"/>
                <w:color w:val="000000"/>
                <w:kern w:val="0"/>
                <w:sz w:val="20"/>
                <w:szCs w:val="20"/>
                <w14:ligatures w14:val="none"/>
              </w:rPr>
              <w:t>2.16</w:t>
            </w:r>
          </w:p>
        </w:tc>
        <w:tc>
          <w:tcPr>
            <w:tcW w:w="1858" w:type="dxa"/>
            <w:noWrap/>
          </w:tcPr>
          <w:p w14:paraId="0D4E71C3" w14:textId="77777777" w:rsidR="00B94F69" w:rsidRPr="00B94F69" w:rsidRDefault="00B94F69" w:rsidP="00BA567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vertAlign w:val="superscript"/>
                <w14:ligatures w14:val="none"/>
              </w:rPr>
            </w:pPr>
            <w:r w:rsidRPr="00B94F69">
              <w:rPr>
                <w:rFonts w:ascii="Arial" w:eastAsia="Times New Roman" w:hAnsi="Arial" w:cs="Arial"/>
                <w:color w:val="000000"/>
                <w:kern w:val="0"/>
                <w:sz w:val="20"/>
                <w:szCs w:val="20"/>
                <w14:ligatures w14:val="none"/>
              </w:rPr>
              <w:t>Nil</w:t>
            </w:r>
          </w:p>
        </w:tc>
      </w:tr>
      <w:tr w:rsidR="00B94F69" w:rsidRPr="00B94F69" w14:paraId="057AD4F8" w14:textId="77777777" w:rsidTr="000353F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67" w:type="dxa"/>
            <w:noWrap/>
          </w:tcPr>
          <w:p w14:paraId="5B5161C3"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CD</w:t>
            </w:r>
          </w:p>
          <w:p w14:paraId="5C20687B"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w:t>
            </w:r>
            <w:r w:rsidRPr="00B94F69">
              <w:rPr>
                <w:rFonts w:ascii="Arial" w:eastAsia="Times New Roman" w:hAnsi="Arial" w:cs="Arial"/>
                <w:i/>
                <w:iCs/>
                <w:color w:val="000000"/>
                <w:kern w:val="0"/>
                <w:sz w:val="20"/>
                <w:szCs w:val="20"/>
                <w14:ligatures w14:val="none"/>
              </w:rPr>
              <w:t>P</w:t>
            </w:r>
            <w:r w:rsidRPr="00B94F69">
              <w:rPr>
                <w:rFonts w:ascii="Arial" w:eastAsia="Times New Roman" w:hAnsi="Arial" w:cs="Arial"/>
                <w:color w:val="000000"/>
                <w:kern w:val="0"/>
                <w:sz w:val="20"/>
                <w:szCs w:val="20"/>
                <w14:ligatures w14:val="none"/>
              </w:rPr>
              <w:t>=0.05)</w:t>
            </w:r>
          </w:p>
        </w:tc>
        <w:tc>
          <w:tcPr>
            <w:tcW w:w="2122" w:type="dxa"/>
            <w:noWrap/>
          </w:tcPr>
          <w:p w14:paraId="62550D13"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c>
          <w:tcPr>
            <w:tcW w:w="2247" w:type="dxa"/>
            <w:noWrap/>
          </w:tcPr>
          <w:p w14:paraId="73E37C4C"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c>
          <w:tcPr>
            <w:tcW w:w="1858" w:type="dxa"/>
            <w:noWrap/>
          </w:tcPr>
          <w:p w14:paraId="79246D1C" w14:textId="77777777" w:rsidR="00B94F69" w:rsidRPr="00B94F69" w:rsidRDefault="00B94F69" w:rsidP="00BA567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14:ligatures w14:val="none"/>
              </w:rPr>
            </w:pPr>
            <w:r w:rsidRPr="00B94F69">
              <w:rPr>
                <w:rFonts w:ascii="Arial" w:eastAsia="Times New Roman" w:hAnsi="Arial" w:cs="Arial"/>
                <w:b/>
                <w:bCs/>
                <w:color w:val="000000"/>
                <w:kern w:val="0"/>
                <w:sz w:val="20"/>
                <w:szCs w:val="20"/>
                <w14:ligatures w14:val="none"/>
              </w:rPr>
              <w:t>-</w:t>
            </w:r>
          </w:p>
        </w:tc>
      </w:tr>
      <w:tr w:rsidR="00B94F69" w:rsidRPr="00B94F69" w14:paraId="0B3BED21" w14:textId="77777777" w:rsidTr="000353FA">
        <w:trPr>
          <w:trHeight w:val="328"/>
        </w:trPr>
        <w:tc>
          <w:tcPr>
            <w:cnfStyle w:val="001000000000" w:firstRow="0" w:lastRow="0" w:firstColumn="1" w:lastColumn="0" w:oddVBand="0" w:evenVBand="0" w:oddHBand="0" w:evenHBand="0" w:firstRowFirstColumn="0" w:firstRowLastColumn="0" w:lastRowFirstColumn="0" w:lastRowLastColumn="0"/>
            <w:tcW w:w="7796" w:type="dxa"/>
            <w:gridSpan w:val="4"/>
            <w:noWrap/>
          </w:tcPr>
          <w:p w14:paraId="5448E311" w14:textId="77777777" w:rsidR="00B94F69" w:rsidRPr="00B94F69" w:rsidRDefault="00B94F69" w:rsidP="00BA5670">
            <w:pPr>
              <w:spacing w:line="276" w:lineRule="auto"/>
              <w:jc w:val="center"/>
              <w:rPr>
                <w:rFonts w:ascii="Arial" w:eastAsia="Times New Roman" w:hAnsi="Arial" w:cs="Arial"/>
                <w:b w:val="0"/>
                <w:bCs w:val="0"/>
                <w:color w:val="000000"/>
                <w:kern w:val="0"/>
                <w:sz w:val="20"/>
                <w:szCs w:val="20"/>
                <w14:ligatures w14:val="none"/>
              </w:rPr>
            </w:pPr>
            <w:r w:rsidRPr="00B94F69">
              <w:rPr>
                <w:rFonts w:ascii="Arial" w:eastAsia="Times New Roman" w:hAnsi="Arial" w:cs="Arial"/>
                <w:color w:val="000000"/>
                <w:kern w:val="0"/>
                <w:sz w:val="20"/>
                <w:szCs w:val="20"/>
                <w14:ligatures w14:val="none"/>
              </w:rPr>
              <w:t>DAY 10 Spoiled</w:t>
            </w:r>
          </w:p>
        </w:tc>
      </w:tr>
    </w:tbl>
    <w:p w14:paraId="14604CF5" w14:textId="7E008C8F" w:rsidR="00B94F69" w:rsidRDefault="00B94F69" w:rsidP="00B94F69">
      <w:pPr>
        <w:pStyle w:val="Style2"/>
        <w:spacing w:line="240" w:lineRule="auto"/>
      </w:pPr>
      <w:r w:rsidRPr="001137E3">
        <w:rPr>
          <w:b/>
          <w:bCs/>
        </w:rPr>
        <w:t>Note:</w:t>
      </w:r>
      <w:r>
        <w:rPr>
          <w:b/>
          <w:bCs/>
        </w:rPr>
        <w:t xml:space="preserve"> </w:t>
      </w:r>
      <w:r w:rsidRPr="00781455">
        <w:t xml:space="preserve">CP – Control </w:t>
      </w:r>
      <w:r w:rsidRPr="00781455">
        <w:rPr>
          <w:i/>
          <w:iCs/>
        </w:rPr>
        <w:t>paneer</w:t>
      </w:r>
      <w:r>
        <w:rPr>
          <w:i/>
          <w:iCs/>
        </w:rPr>
        <w:t xml:space="preserve">, </w:t>
      </w:r>
      <w:r w:rsidRPr="00781455">
        <w:t xml:space="preserve">CFRP – </w:t>
      </w:r>
      <w:r w:rsidRPr="00781455">
        <w:rPr>
          <w:rFonts w:eastAsia="Times New Roman"/>
        </w:rPr>
        <w:t xml:space="preserve">Chitosan film packed ready to eat </w:t>
      </w:r>
      <w:r w:rsidRPr="00781455">
        <w:rPr>
          <w:rFonts w:eastAsia="Times New Roman"/>
          <w:i/>
          <w:iCs/>
        </w:rPr>
        <w:t>paneer</w:t>
      </w:r>
      <w:r>
        <w:rPr>
          <w:i/>
          <w:iCs/>
        </w:rPr>
        <w:t xml:space="preserve">, </w:t>
      </w:r>
      <w:r w:rsidRPr="00781455">
        <w:t>CD – Critical difference</w:t>
      </w:r>
      <w:r>
        <w:t xml:space="preserve">, </w:t>
      </w:r>
      <w:r w:rsidRPr="00781455">
        <w:t>All the values are average of three trials</w:t>
      </w:r>
      <w:r>
        <w:t xml:space="preserve">, </w:t>
      </w:r>
      <w:r w:rsidRPr="00781455">
        <w:t>Similar superscripts indicate non - significance at the corresponding critical difference</w:t>
      </w:r>
    </w:p>
    <w:p w14:paraId="7B385724" w14:textId="2A415863" w:rsidR="00C14B5E" w:rsidRPr="00C14B5E" w:rsidRDefault="00C14B5E" w:rsidP="00C14B5E">
      <w:pPr>
        <w:pStyle w:val="Style2"/>
        <w:spacing w:line="240" w:lineRule="auto"/>
        <w:jc w:val="center"/>
        <w:rPr>
          <w:b/>
          <w:bCs/>
        </w:rPr>
      </w:pPr>
      <w:r>
        <w:rPr>
          <w:noProof/>
          <w:lang w:val="en-US"/>
        </w:rPr>
        <w:lastRenderedPageBreak/>
        <w:drawing>
          <wp:inline distT="0" distB="0" distL="0" distR="0" wp14:anchorId="27E8A6C2" wp14:editId="664E5F9F">
            <wp:extent cx="3284220" cy="3453643"/>
            <wp:effectExtent l="0" t="0" r="0" b="0"/>
            <wp:docPr id="16186065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474" b="10622"/>
                    <a:stretch/>
                  </pic:blipFill>
                  <pic:spPr bwMode="auto">
                    <a:xfrm>
                      <a:off x="0" y="0"/>
                      <a:ext cx="3301215" cy="3471515"/>
                    </a:xfrm>
                    <a:prstGeom prst="rect">
                      <a:avLst/>
                    </a:prstGeom>
                    <a:noFill/>
                    <a:ln>
                      <a:noFill/>
                    </a:ln>
                    <a:extLst>
                      <a:ext uri="{53640926-AAD7-44D8-BBD7-CCE9431645EC}">
                        <a14:shadowObscured xmlns:a14="http://schemas.microsoft.com/office/drawing/2010/main"/>
                      </a:ext>
                    </a:extLst>
                  </pic:spPr>
                </pic:pic>
              </a:graphicData>
            </a:graphic>
          </wp:inline>
        </w:drawing>
      </w:r>
    </w:p>
    <w:p w14:paraId="33906DAD" w14:textId="7BB79208" w:rsidR="00C14B5E" w:rsidRPr="00B94F69" w:rsidRDefault="00C14B5E" w:rsidP="00C14B5E">
      <w:pPr>
        <w:pStyle w:val="Style2"/>
        <w:spacing w:line="240" w:lineRule="auto"/>
        <w:jc w:val="center"/>
        <w:rPr>
          <w:b/>
          <w:bCs/>
        </w:rPr>
      </w:pPr>
      <w:r>
        <w:rPr>
          <w:b/>
          <w:bCs/>
        </w:rPr>
        <w:t>Fig:2</w:t>
      </w:r>
      <w:r w:rsidRPr="00C14B5E">
        <w:rPr>
          <w:b/>
          <w:bCs/>
        </w:rPr>
        <w:t xml:space="preserve"> </w:t>
      </w:r>
      <w:r w:rsidR="006C4FAD">
        <w:rPr>
          <w:b/>
          <w:bCs/>
        </w:rPr>
        <w:t>TPC</w:t>
      </w:r>
      <w:r w:rsidRPr="00C14B5E">
        <w:rPr>
          <w:b/>
          <w:bCs/>
        </w:rPr>
        <w:t xml:space="preserve"> plates of control paneer (left) and chitosan wrapped ready to eat paneer (right) when stored at refrigeration temperature on 6th day</w:t>
      </w:r>
    </w:p>
    <w:p w14:paraId="15E38E62" w14:textId="647ADFD2" w:rsidR="00804960" w:rsidRPr="00804960" w:rsidRDefault="00804960" w:rsidP="00804960">
      <w:pPr>
        <w:pStyle w:val="Style2"/>
        <w:rPr>
          <w:b/>
          <w:bCs/>
          <w:sz w:val="22"/>
          <w:szCs w:val="34"/>
        </w:rPr>
      </w:pPr>
      <w:r w:rsidRPr="00804960">
        <w:rPr>
          <w:b/>
          <w:bCs/>
          <w:sz w:val="22"/>
          <w:szCs w:val="34"/>
        </w:rPr>
        <w:t>4. CONCLUSION</w:t>
      </w:r>
    </w:p>
    <w:p w14:paraId="0E64CFA7" w14:textId="74AC6875" w:rsidR="00D20AD7" w:rsidRDefault="00E50AE2" w:rsidP="00E50AE2">
      <w:pPr>
        <w:pStyle w:val="Style2"/>
      </w:pPr>
      <w:r w:rsidRPr="00E50AE2">
        <w:t>The storage studies demonstrated that as the storage days progressed, the sensory attributes ratings of the control paneer and edible chitosan film packed ready to eat paneer samples decreased consistently throughout storage at both ambient temperature (27±1°C) and refrigeration temperature (4±1°C).</w:t>
      </w:r>
    </w:p>
    <w:p w14:paraId="32BC68CC" w14:textId="4F318438" w:rsidR="00E50AE2" w:rsidRPr="00781455" w:rsidRDefault="00E50AE2" w:rsidP="00E50AE2">
      <w:pPr>
        <w:pStyle w:val="Style2"/>
      </w:pPr>
      <w:r w:rsidRPr="00E50AE2">
        <w:t>The microbiological analysis was carried out for total plate count, coliform and yeast and mould count in control and chitosan film packed ready to eat paneer during storage at both ambient temperature (27±1°C) and refrigeration temperature (4±1°C). Throughout storage, the coliform count was undetectable. During storage, the total plate count, as well as the yeast and mould counts, increased. The total plate count, yeast and mould count (0.48 log</w:t>
      </w:r>
      <w:r w:rsidRPr="00D920D0">
        <w:rPr>
          <w:vertAlign w:val="subscript"/>
        </w:rPr>
        <w:t>10</w:t>
      </w:r>
      <w:r w:rsidRPr="00E50AE2">
        <w:t xml:space="preserve"> </w:t>
      </w:r>
      <w:proofErr w:type="spellStart"/>
      <w:r w:rsidRPr="00E50AE2">
        <w:t>cfu</w:t>
      </w:r>
      <w:proofErr w:type="spellEnd"/>
      <w:r w:rsidRPr="00E50AE2">
        <w:t>/g) and total plate count (2.30 log</w:t>
      </w:r>
      <w:r w:rsidRPr="00D920D0">
        <w:rPr>
          <w:vertAlign w:val="subscript"/>
        </w:rPr>
        <w:t>10</w:t>
      </w:r>
      <w:r w:rsidRPr="00E50AE2">
        <w:t xml:space="preserve"> </w:t>
      </w:r>
      <w:proofErr w:type="spellStart"/>
      <w:r w:rsidRPr="00E50AE2">
        <w:t>cfu</w:t>
      </w:r>
      <w:proofErr w:type="spellEnd"/>
      <w:r w:rsidRPr="00E50AE2">
        <w:t>/g) of the chitosan film packed ready to eat paneer were much lower than those of the control paneer.</w:t>
      </w:r>
    </w:p>
    <w:bookmarkEnd w:id="55"/>
    <w:p w14:paraId="094E5FC8" w14:textId="704B056E" w:rsidR="009F58F8" w:rsidRPr="00BE33DA" w:rsidRDefault="00D920D0" w:rsidP="00D20AD7">
      <w:pPr>
        <w:pStyle w:val="Style2"/>
        <w:rPr>
          <w:rFonts w:eastAsia="SimSun"/>
          <w:lang w:val="en-US"/>
        </w:rPr>
      </w:pPr>
      <w:r w:rsidRPr="00D920D0">
        <w:rPr>
          <w:rFonts w:eastAsia="SimSun"/>
          <w:lang w:val="en-US"/>
        </w:rPr>
        <w:t xml:space="preserve">The edible chitosan film prepared with 2 per cent chitosan, 0.75 per cent glycerol, 1 per cent acetic acid solution were used to wrap the ready to eat paneer prepare with addition </w:t>
      </w:r>
      <w:r w:rsidRPr="00D920D0">
        <w:rPr>
          <w:rFonts w:eastAsia="SimSun"/>
          <w:lang w:val="en-US"/>
        </w:rPr>
        <w:lastRenderedPageBreak/>
        <w:t xml:space="preserve">of 5 per cent </w:t>
      </w:r>
      <w:proofErr w:type="spellStart"/>
      <w:r w:rsidR="00EE0C9D">
        <w:t>fructooligosaccharides</w:t>
      </w:r>
      <w:proofErr w:type="spellEnd"/>
      <w:r w:rsidRPr="00D920D0">
        <w:rPr>
          <w:rFonts w:eastAsia="SimSun"/>
          <w:lang w:val="en-US"/>
        </w:rPr>
        <w:t>, 40 per cent sugar, 15 per cent orange juice. The storage studies at ambient temperature (27±1°C) and refrigeration temperature (4±1°C) revealed that control paneer can be stored for 1 days at ambient temperature and 6 days at refrigeration temperature without any spoilage and chitosan film packed ready to eat paneer can be stored for 2 days at ambient temperature and 9 days at refrigeration temperature without any spoilage.</w:t>
      </w:r>
    </w:p>
    <w:p w14:paraId="0B4FEAE0" w14:textId="77777777" w:rsidR="00C22410" w:rsidRDefault="00C22410" w:rsidP="00A01AE7">
      <w:pPr>
        <w:pStyle w:val="Style2"/>
        <w:rPr>
          <w:b/>
          <w:bCs/>
          <w:sz w:val="22"/>
          <w:szCs w:val="34"/>
        </w:rPr>
      </w:pPr>
    </w:p>
    <w:p w14:paraId="7E3F452B" w14:textId="1FAEADD8" w:rsidR="00FD0D8E" w:rsidRPr="00837088" w:rsidRDefault="000353FA" w:rsidP="00A01AE7">
      <w:pPr>
        <w:pStyle w:val="Style2"/>
        <w:rPr>
          <w:b/>
          <w:bCs/>
          <w:sz w:val="22"/>
          <w:szCs w:val="34"/>
        </w:rPr>
      </w:pPr>
      <w:r w:rsidRPr="00837088">
        <w:rPr>
          <w:b/>
          <w:bCs/>
          <w:sz w:val="22"/>
          <w:szCs w:val="34"/>
        </w:rPr>
        <w:t>REFERENCE</w:t>
      </w:r>
    </w:p>
    <w:p w14:paraId="1840A5E4" w14:textId="03DD0612" w:rsidR="003D5CF8" w:rsidRDefault="003D5CF8" w:rsidP="008D6C60">
      <w:pPr>
        <w:pStyle w:val="Style2"/>
      </w:pPr>
      <w:r>
        <w:t>Ali A</w:t>
      </w:r>
      <w:r w:rsidR="003449B7">
        <w:t xml:space="preserve">. </w:t>
      </w:r>
      <w:r>
        <w:t xml:space="preserve">T. S., Venkatesh, M., Kumar, A. H., Praveen, A. R., Ramachandra, B., &amp; Pushpa, B. P. (2023). Optimisation of ready to eat paneer with different levels of </w:t>
      </w:r>
      <w:proofErr w:type="spellStart"/>
      <w:r>
        <w:t>fructooligosaccharides</w:t>
      </w:r>
      <w:proofErr w:type="spellEnd"/>
      <w:r>
        <w:t>, sugar and orange juice based on sensory characteristics. International Advanced Research Journal in Science, Engineering and Technology., 10(9), 57-64.</w:t>
      </w:r>
    </w:p>
    <w:p w14:paraId="0328D1EE" w14:textId="6C055657" w:rsidR="003D5CF8" w:rsidRDefault="003D5CF8" w:rsidP="008D6C60">
      <w:pPr>
        <w:pStyle w:val="Style2"/>
      </w:pPr>
      <w:r>
        <w:t>Badshah, J., Kumar, S., Kumar, S., Bharti, B. K., &amp; Jha, A. K. (2023). Study on sensory characteristics of paneer for process standardization from buffalo milk: Sensory characteristics of paneer. Indian Journal of Dairy Science, 76(5)</w:t>
      </w:r>
      <w:r w:rsidR="0068027D">
        <w:t xml:space="preserve">, </w:t>
      </w:r>
      <w:r w:rsidR="0068027D" w:rsidRPr="0068027D">
        <w:t>427-432</w:t>
      </w:r>
      <w:r w:rsidR="0068027D">
        <w:t>.</w:t>
      </w:r>
    </w:p>
    <w:p w14:paraId="500A507B" w14:textId="77777777" w:rsidR="003D5CF8" w:rsidRDefault="003D5CF8" w:rsidP="008D6C60">
      <w:pPr>
        <w:pStyle w:val="Style2"/>
      </w:pPr>
      <w:proofErr w:type="spellStart"/>
      <w:r>
        <w:t>Dongare</w:t>
      </w:r>
      <w:proofErr w:type="spellEnd"/>
      <w:r>
        <w:t>, S. A., Dige, Y. P., &amp; Syed, H. M. (2019). Storage study and textural profile analysis of paneer at different temperature. Journal of Pharmacognosy and Phytochemistry, 8(2), 864-868.</w:t>
      </w:r>
    </w:p>
    <w:p w14:paraId="0C4B8B25" w14:textId="06128F75" w:rsidR="007A6E30" w:rsidRDefault="007A6E30" w:rsidP="008D6C60">
      <w:pPr>
        <w:pStyle w:val="Style2"/>
      </w:pPr>
      <w:proofErr w:type="spellStart"/>
      <w:r w:rsidRPr="007A6E30">
        <w:t>Girdharwal</w:t>
      </w:r>
      <w:proofErr w:type="spellEnd"/>
      <w:r w:rsidRPr="007A6E30">
        <w:t>, N. (2018). Microbiological study of Indian paneer-a case study of Delhi city. International Journal of Pharmaceutical Sciences and Research, 9(9), 4008-4014.</w:t>
      </w:r>
    </w:p>
    <w:p w14:paraId="36BE614B" w14:textId="77777777" w:rsidR="003D5CF8" w:rsidRDefault="003D5CF8" w:rsidP="008D6C60">
      <w:pPr>
        <w:pStyle w:val="Style2"/>
      </w:pPr>
      <w:r>
        <w:t>Goyal, S. &amp; Goyal, G.K. (2016). Maximizing shelf life of paneer—A review. Critical Reviews in Food Science and Nutrition, 56(8), 1253-1261.</w:t>
      </w:r>
    </w:p>
    <w:p w14:paraId="40A74639" w14:textId="77777777" w:rsidR="003D5CF8" w:rsidRDefault="003D5CF8" w:rsidP="008D6C60">
      <w:pPr>
        <w:pStyle w:val="Style2"/>
      </w:pPr>
      <w:r>
        <w:t>Mishra, D., Rao, J., &amp; Anand, S. (2021). Chemical quality changes in black pepper paneer during storage. Pharm Innovation J., 10(4), 742-745.</w:t>
      </w:r>
    </w:p>
    <w:p w14:paraId="6C3DD996" w14:textId="77777777" w:rsidR="003D5CF8" w:rsidRDefault="003D5CF8" w:rsidP="008D6C60">
      <w:pPr>
        <w:pStyle w:val="Style2"/>
      </w:pPr>
      <w:r>
        <w:lastRenderedPageBreak/>
        <w:t>Mishra, D., Rao, J., &amp; Anand, S. (2021). Effect of black pepper extract on sensory attributes and shelf life of paneer. Pharm Innovation J., 10(4), 732-736.</w:t>
      </w:r>
    </w:p>
    <w:p w14:paraId="1BD14A61" w14:textId="77777777" w:rsidR="003D5CF8" w:rsidRDefault="003D5CF8" w:rsidP="008D6C60">
      <w:pPr>
        <w:pStyle w:val="Style2"/>
      </w:pPr>
      <w:r>
        <w:t xml:space="preserve">Mishra, D., Rao, K. J., Bhardwaj, R., </w:t>
      </w:r>
      <w:proofErr w:type="spellStart"/>
      <w:r>
        <w:t>Sutariya</w:t>
      </w:r>
      <w:proofErr w:type="spellEnd"/>
      <w:r>
        <w:t xml:space="preserve">, H., </w:t>
      </w:r>
      <w:proofErr w:type="spellStart"/>
      <w:r>
        <w:t>Kavitkar</w:t>
      </w:r>
      <w:proofErr w:type="spellEnd"/>
      <w:r>
        <w:t>, R. S., &amp; Subhash, W. S. (2016). Effect of pH on sensory, textural, microbial quality and shelf-life of paneer. Int J. Food Fermentation Tech., 6(2), 405-414.</w:t>
      </w:r>
    </w:p>
    <w:p w14:paraId="471F1A85" w14:textId="77777777" w:rsidR="003D5CF8" w:rsidRDefault="003D5CF8" w:rsidP="008D6C60">
      <w:pPr>
        <w:pStyle w:val="Style2"/>
      </w:pPr>
      <w:proofErr w:type="spellStart"/>
      <w:r>
        <w:t>Punnagaiarasi</w:t>
      </w:r>
      <w:proofErr w:type="spellEnd"/>
      <w:r>
        <w:t>, A., Elango, A., Kalaikannan, A., &amp; Selvaraju, M. (2016). Evaluation of sensory quality of edible coated paneer using cinnamon oil. International Journal of Science and Nature, 7 (3), 591-593.</w:t>
      </w:r>
    </w:p>
    <w:p w14:paraId="0F492B66" w14:textId="77777777" w:rsidR="003D5CF8" w:rsidRDefault="003D5CF8" w:rsidP="008D6C60">
      <w:pPr>
        <w:pStyle w:val="Style2"/>
      </w:pPr>
      <w:r>
        <w:t>Rajinder, K., Kumar, S. S., Rekha, C., &amp; Gopika, T. (2018). Studies on optimization of paneer nuggets: a ready to eat steam cooked product. Ind. J. of Dairy Sci., 71(1), 13-19.</w:t>
      </w:r>
    </w:p>
    <w:p w14:paraId="05129BAF" w14:textId="77777777" w:rsidR="003D5CF8" w:rsidRDefault="003D5CF8" w:rsidP="008D6C60">
      <w:pPr>
        <w:pStyle w:val="Style2"/>
      </w:pPr>
      <w:proofErr w:type="spellStart"/>
      <w:r>
        <w:t>Shanaziya</w:t>
      </w:r>
      <w:proofErr w:type="spellEnd"/>
      <w:r>
        <w:t xml:space="preserve">, A. S. F., Mangalika, U. L. P., &amp; </w:t>
      </w:r>
      <w:proofErr w:type="spellStart"/>
      <w:r>
        <w:t>Nayananjalie</w:t>
      </w:r>
      <w:proofErr w:type="spellEnd"/>
      <w:r>
        <w:t>, U. L. P. (2018). Effect of different coagulants on the quality of paneer made from cow milk. Int. J. Scientific and Res. Publications, 8 (4), 189-194.</w:t>
      </w:r>
    </w:p>
    <w:p w14:paraId="6B0B8A33" w14:textId="35EB41D2" w:rsidR="000353FA" w:rsidRPr="00A01AE7" w:rsidRDefault="003D5CF8" w:rsidP="008D6C60">
      <w:pPr>
        <w:pStyle w:val="Style2"/>
      </w:pPr>
      <w:r>
        <w:t xml:space="preserve">Singh, T. P., </w:t>
      </w:r>
      <w:proofErr w:type="spellStart"/>
      <w:r>
        <w:t>Chatli</w:t>
      </w:r>
      <w:proofErr w:type="spellEnd"/>
      <w:r>
        <w:t>, M. K., &amp; Sahoo, J. (2015). Development of chitosan based edible films: process optimization using response surface methodology. Journal of Food Science and Technology, 52, 2530-2543.</w:t>
      </w:r>
    </w:p>
    <w:sectPr w:rsidR="000353FA" w:rsidRPr="00A01AE7" w:rsidSect="00C22410">
      <w:headerReference w:type="even" r:id="rId13"/>
      <w:headerReference w:type="default" r:id="rId14"/>
      <w:footerReference w:type="even" r:id="rId15"/>
      <w:footerReference w:type="default" r:id="rId16"/>
      <w:headerReference w:type="first" r:id="rId17"/>
      <w:footerReference w:type="first" r:id="rId18"/>
      <w:pgSz w:w="11906" w:h="16838"/>
      <w:pgMar w:top="1440" w:right="2019" w:bottom="2019" w:left="2019"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anaa salih" w:date="2024-12-30T11:51:00Z" w:initials="hs">
    <w:p w14:paraId="2128FAB4" w14:textId="6F6BC6B2" w:rsidR="0006073D" w:rsidRDefault="0006073D">
      <w:pPr>
        <w:pStyle w:val="CommentText"/>
      </w:pPr>
      <w:r>
        <w:rPr>
          <w:rStyle w:val="CommentReference"/>
        </w:rPr>
        <w:annotationRef/>
      </w:r>
      <w:r>
        <w:t xml:space="preserve">The effect </w:t>
      </w:r>
      <w:r w:rsidRPr="00DD3FFF">
        <w:rPr>
          <w:rFonts w:ascii="Arial" w:hAnsi="Arial" w:cs="Arial"/>
          <w:sz w:val="36"/>
          <w:szCs w:val="28"/>
        </w:rPr>
        <w:t>chitosan-based edible films on the</w:t>
      </w:r>
      <w:r>
        <w:rPr>
          <w:rFonts w:ascii="Arial" w:hAnsi="Arial" w:cs="Arial"/>
          <w:sz w:val="36"/>
          <w:szCs w:val="28"/>
        </w:rPr>
        <w:t xml:space="preserve"> sensory and microbiological characteristics</w:t>
      </w:r>
      <w:r w:rsidRPr="0006073D">
        <w:rPr>
          <w:rFonts w:ascii="Arial" w:hAnsi="Arial" w:cs="Arial"/>
          <w:sz w:val="36"/>
          <w:szCs w:val="28"/>
        </w:rPr>
        <w:t xml:space="preserve"> </w:t>
      </w:r>
      <w:r w:rsidRPr="00DD3FFF">
        <w:rPr>
          <w:rFonts w:ascii="Arial" w:hAnsi="Arial" w:cs="Arial"/>
          <w:sz w:val="36"/>
          <w:szCs w:val="28"/>
        </w:rPr>
        <w:t xml:space="preserve">of ready-to-eat </w:t>
      </w:r>
      <w:r w:rsidRPr="0040355C">
        <w:rPr>
          <w:rFonts w:ascii="Arial" w:hAnsi="Arial" w:cs="Arial"/>
          <w:i/>
          <w:iCs/>
          <w:sz w:val="36"/>
          <w:szCs w:val="28"/>
        </w:rPr>
        <w:t>paneer</w:t>
      </w:r>
      <w:r>
        <w:rPr>
          <w:rFonts w:ascii="Arial" w:hAnsi="Arial" w:cs="Arial"/>
          <w:sz w:val="36"/>
          <w:szCs w:val="28"/>
        </w:rPr>
        <w:t xml:space="preserve"> </w:t>
      </w:r>
      <w:r w:rsidRPr="00B843B1">
        <w:rPr>
          <w:rFonts w:ascii="Arial" w:eastAsia="Calibri" w:hAnsi="Arial" w:cs="Arial"/>
          <w:bCs/>
          <w:szCs w:val="22"/>
        </w:rPr>
        <w:t xml:space="preserve">during storage at ambient </w:t>
      </w:r>
      <w:r>
        <w:rPr>
          <w:rFonts w:ascii="Arial" w:eastAsia="Calibri" w:hAnsi="Arial" w:cs="Arial"/>
          <w:bCs/>
          <w:szCs w:val="22"/>
        </w:rPr>
        <w:t xml:space="preserve">and refrigeration </w:t>
      </w:r>
      <w:r w:rsidRPr="00B843B1">
        <w:rPr>
          <w:rFonts w:ascii="Arial" w:eastAsia="Calibri" w:hAnsi="Arial" w:cs="Arial"/>
          <w:bCs/>
          <w:szCs w:val="22"/>
        </w:rPr>
        <w:t>temperature</w:t>
      </w:r>
      <w:r>
        <w:rPr>
          <w:rStyle w:val="CommentReference"/>
        </w:rPr>
        <w:annotationRef/>
      </w:r>
    </w:p>
  </w:comment>
  <w:comment w:id="1" w:author="hanaa salih" w:date="2024-12-30T11:57:00Z" w:initials="hs">
    <w:p w14:paraId="27E244DA" w14:textId="54FA4266" w:rsidR="006E7B82" w:rsidRDefault="006E7B82">
      <w:pPr>
        <w:pStyle w:val="CommentText"/>
      </w:pPr>
      <w:r>
        <w:rPr>
          <w:rStyle w:val="CommentReference"/>
        </w:rPr>
        <w:annotationRef/>
      </w:r>
      <w:r>
        <w:t>%</w:t>
      </w:r>
    </w:p>
  </w:comment>
  <w:comment w:id="2" w:author="hanaa salih" w:date="2024-12-30T11:55:00Z" w:initials="hs">
    <w:p w14:paraId="14B27D46" w14:textId="3CE1F1D8" w:rsidR="0006073D" w:rsidRDefault="0006073D">
      <w:pPr>
        <w:pStyle w:val="CommentText"/>
      </w:pPr>
      <w:r>
        <w:rPr>
          <w:rStyle w:val="CommentReference"/>
        </w:rPr>
        <w:annotationRef/>
      </w:r>
      <w:r>
        <w:t xml:space="preserve">% </w:t>
      </w:r>
    </w:p>
  </w:comment>
  <w:comment w:id="3" w:author="hanaa salih" w:date="2024-12-30T11:57:00Z" w:initials="hs">
    <w:p w14:paraId="04811DB6" w14:textId="6902B4E3" w:rsidR="006E7B82" w:rsidRDefault="006E7B82" w:rsidP="006E7B82">
      <w:pPr>
        <w:pStyle w:val="CommentText"/>
        <w:spacing w:line="360" w:lineRule="auto"/>
      </w:pPr>
      <w:r>
        <w:rPr>
          <w:rStyle w:val="CommentReference"/>
        </w:rPr>
        <w:annotationRef/>
      </w:r>
      <w:r>
        <w:t>%</w:t>
      </w:r>
    </w:p>
  </w:comment>
  <w:comment w:id="4" w:author="hanaa salih" w:date="2024-12-30T12:01:00Z" w:initials="hs">
    <w:p w14:paraId="26BFAC7A" w14:textId="2C8F8A79" w:rsidR="006E7B82" w:rsidRDefault="006E7B82">
      <w:pPr>
        <w:pStyle w:val="CommentText"/>
      </w:pPr>
      <w:r>
        <w:rPr>
          <w:rStyle w:val="CommentReference"/>
        </w:rPr>
        <w:annotationRef/>
      </w:r>
      <w:r>
        <w:t>Did you mean total bacterial count, if yes please correct it throughout the article</w:t>
      </w:r>
    </w:p>
  </w:comment>
  <w:comment w:id="5" w:author="hanaa salih" w:date="2024-12-30T12:00:00Z" w:initials="hs">
    <w:p w14:paraId="1FD21E05" w14:textId="0F0AA745" w:rsidR="006E7B82" w:rsidRDefault="006E7B82">
      <w:pPr>
        <w:pStyle w:val="CommentText"/>
      </w:pPr>
      <w:r>
        <w:rPr>
          <w:rStyle w:val="CommentReference"/>
        </w:rPr>
        <w:annotationRef/>
      </w:r>
      <w:r>
        <w:t>and</w:t>
      </w:r>
    </w:p>
  </w:comment>
  <w:comment w:id="6" w:author="hanaa salih" w:date="2024-12-30T12:11:00Z" w:initials="hs">
    <w:p w14:paraId="6DA72ADF" w14:textId="37B9C148" w:rsidR="004531E8" w:rsidRDefault="004531E8">
      <w:pPr>
        <w:pStyle w:val="CommentText"/>
      </w:pPr>
      <w:r>
        <w:rPr>
          <w:rStyle w:val="CommentReference"/>
        </w:rPr>
        <w:annotationRef/>
      </w:r>
      <w:r>
        <w:t>This sentence is confusing, please rewrite it.</w:t>
      </w:r>
    </w:p>
  </w:comment>
  <w:comment w:id="7" w:author="hanaa salih" w:date="2024-12-30T12:30:00Z" w:initials="hs">
    <w:p w14:paraId="2CBCAF05" w14:textId="2BE82764" w:rsidR="00183489" w:rsidRDefault="00183489">
      <w:pPr>
        <w:pStyle w:val="CommentText"/>
      </w:pPr>
      <w:r>
        <w:rPr>
          <w:rStyle w:val="CommentReference"/>
        </w:rPr>
        <w:annotationRef/>
      </w:r>
      <w:r>
        <w:t xml:space="preserve">Please write </w:t>
      </w:r>
      <w:r w:rsidR="00634AB2">
        <w:t xml:space="preserve">a </w:t>
      </w:r>
      <w:r>
        <w:t xml:space="preserve">paragraph in </w:t>
      </w:r>
      <w:r w:rsidR="00634AB2">
        <w:t xml:space="preserve">the </w:t>
      </w:r>
      <w:r>
        <w:t>last of</w:t>
      </w:r>
      <w:r w:rsidR="00634AB2">
        <w:t xml:space="preserve"> this</w:t>
      </w:r>
      <w:r>
        <w:t xml:space="preserve"> section and </w:t>
      </w:r>
      <w:r w:rsidR="00634AB2">
        <w:t xml:space="preserve">it </w:t>
      </w:r>
      <w:r>
        <w:t xml:space="preserve">must be about the objective of this study. </w:t>
      </w:r>
    </w:p>
  </w:comment>
  <w:comment w:id="8" w:author="hanaa salih" w:date="2024-12-30T12:20:00Z" w:initials="hs">
    <w:p w14:paraId="101AD44E" w14:textId="76B423DA" w:rsidR="009F3236" w:rsidRDefault="009F3236">
      <w:pPr>
        <w:pStyle w:val="CommentText"/>
      </w:pPr>
      <w:r>
        <w:rPr>
          <w:rStyle w:val="CommentReference"/>
        </w:rPr>
        <w:annotationRef/>
      </w:r>
      <w:r>
        <w:t>It’s</w:t>
      </w:r>
    </w:p>
  </w:comment>
  <w:comment w:id="9" w:author="hanaa salih" w:date="2024-12-30T12:25:00Z" w:initials="hs">
    <w:p w14:paraId="0EC946E9" w14:textId="7CBE44F7" w:rsidR="009F3236" w:rsidRDefault="009F3236">
      <w:pPr>
        <w:pStyle w:val="CommentText"/>
      </w:pPr>
      <w:r>
        <w:rPr>
          <w:rStyle w:val="CommentReference"/>
        </w:rPr>
        <w:annotationRef/>
      </w:r>
      <w:r>
        <w:t>%</w:t>
      </w:r>
    </w:p>
  </w:comment>
  <w:comment w:id="10" w:author="hanaa salih" w:date="2024-12-30T12:25:00Z" w:initials="hs">
    <w:p w14:paraId="2A68A068" w14:textId="6D6BE38D" w:rsidR="009F3236" w:rsidRDefault="009F3236">
      <w:pPr>
        <w:pStyle w:val="CommentText"/>
      </w:pPr>
      <w:r>
        <w:rPr>
          <w:rStyle w:val="CommentReference"/>
        </w:rPr>
        <w:annotationRef/>
      </w:r>
      <w:r>
        <w:t>Delete this</w:t>
      </w:r>
    </w:p>
  </w:comment>
  <w:comment w:id="11" w:author="hanaa salih" w:date="2024-12-30T12:25:00Z" w:initials="hs">
    <w:p w14:paraId="74426484" w14:textId="0B2B9205" w:rsidR="009F3236" w:rsidRDefault="009F3236">
      <w:pPr>
        <w:pStyle w:val="CommentText"/>
      </w:pPr>
      <w:r>
        <w:rPr>
          <w:rStyle w:val="CommentReference"/>
        </w:rPr>
        <w:annotationRef/>
      </w:r>
      <w:proofErr w:type="gramStart"/>
      <w:r>
        <w:t>Add .</w:t>
      </w:r>
      <w:proofErr w:type="gramEnd"/>
    </w:p>
  </w:comment>
  <w:comment w:id="12" w:author="hanaa salih" w:date="2024-12-30T12:27:00Z" w:initials="hs">
    <w:p w14:paraId="218D7D85" w14:textId="41D405C9" w:rsidR="009F3236" w:rsidRDefault="009F3236">
      <w:pPr>
        <w:pStyle w:val="CommentText"/>
      </w:pPr>
      <w:r>
        <w:rPr>
          <w:rStyle w:val="CommentReference"/>
        </w:rPr>
        <w:annotationRef/>
      </w:r>
      <w:r>
        <w:t>Please rewrite this sentence</w:t>
      </w:r>
    </w:p>
  </w:comment>
  <w:comment w:id="13" w:author="hanaa salih" w:date="2024-12-30T12:29:00Z" w:initials="hs">
    <w:p w14:paraId="367CD7B7" w14:textId="4DF862CE" w:rsidR="00183489" w:rsidRDefault="00183489">
      <w:pPr>
        <w:pStyle w:val="CommentText"/>
      </w:pPr>
      <w:r>
        <w:rPr>
          <w:rStyle w:val="CommentReference"/>
        </w:rPr>
        <w:annotationRef/>
      </w:r>
      <w:r>
        <w:t>This sentence is confusing, please rewrite it.</w:t>
      </w:r>
    </w:p>
  </w:comment>
  <w:comment w:id="14" w:author="hanaa salih" w:date="2024-12-30T12:39:00Z" w:initials="hs">
    <w:p w14:paraId="7A4E9468" w14:textId="41DEB3E9" w:rsidR="007F16BE" w:rsidRDefault="007F16BE">
      <w:pPr>
        <w:pStyle w:val="CommentText"/>
      </w:pPr>
      <w:r>
        <w:rPr>
          <w:rStyle w:val="CommentReference"/>
        </w:rPr>
        <w:annotationRef/>
      </w:r>
      <w:r>
        <w:t>and</w:t>
      </w:r>
    </w:p>
  </w:comment>
  <w:comment w:id="15" w:author="hanaa salih" w:date="2024-12-30T12:40:00Z" w:initials="hs">
    <w:p w14:paraId="17A8C9EA" w14:textId="2F2E4BAD" w:rsidR="007F16BE" w:rsidRDefault="007F16BE">
      <w:pPr>
        <w:pStyle w:val="CommentText"/>
      </w:pPr>
      <w:r>
        <w:rPr>
          <w:rStyle w:val="CommentReference"/>
        </w:rPr>
        <w:annotationRef/>
      </w:r>
      <w:r>
        <w:t>was obtained</w:t>
      </w:r>
    </w:p>
  </w:comment>
  <w:comment w:id="16" w:author="hanaa salih" w:date="2024-12-30T12:41:00Z" w:initials="hs">
    <w:p w14:paraId="1FDE8460" w14:textId="5FD09F7A" w:rsidR="007F16BE" w:rsidRDefault="007F16BE" w:rsidP="007F16BE">
      <w:pPr>
        <w:pStyle w:val="CommentText"/>
      </w:pPr>
      <w:r>
        <w:rPr>
          <w:rStyle w:val="CommentReference"/>
        </w:rPr>
        <w:annotationRef/>
      </w:r>
      <w:r>
        <w:rPr>
          <w:rStyle w:val="CommentReference"/>
        </w:rPr>
        <w:annotationRef/>
      </w:r>
      <w:r>
        <w:t>This sentence is confusing, please rewrite it.</w:t>
      </w:r>
    </w:p>
  </w:comment>
  <w:comment w:id="17" w:author="hanaa salih" w:date="2024-12-30T12:42:00Z" w:initials="hs">
    <w:p w14:paraId="75F7438E" w14:textId="0E68DE08" w:rsidR="007F16BE" w:rsidRPr="007F16BE" w:rsidRDefault="007F16BE" w:rsidP="007F16BE">
      <w:pPr>
        <w:pStyle w:val="Style2"/>
        <w:rPr>
          <w:rFonts w:asciiTheme="minorHAnsi" w:eastAsiaTheme="minorHAnsi" w:hAnsiTheme="minorHAnsi" w:cstheme="minorBidi"/>
          <w:color w:val="auto"/>
          <w:szCs w:val="22"/>
        </w:rPr>
      </w:pPr>
      <w:r>
        <w:rPr>
          <w:rStyle w:val="CommentReference"/>
        </w:rPr>
        <w:annotationRef/>
      </w:r>
      <w:r>
        <w:t>This sentence is confusing, please rewrite it.</w:t>
      </w:r>
    </w:p>
  </w:comment>
  <w:comment w:id="18" w:author="hanaa salih" w:date="2024-12-30T12:43:00Z" w:initials="hs">
    <w:p w14:paraId="681A8D47" w14:textId="7EBC1681" w:rsidR="007F16BE" w:rsidRDefault="007F16BE">
      <w:pPr>
        <w:pStyle w:val="CommentText"/>
      </w:pPr>
      <w:r>
        <w:rPr>
          <w:rStyle w:val="CommentReference"/>
        </w:rPr>
        <w:annotationRef/>
      </w:r>
      <w:r>
        <w:t>.</w:t>
      </w:r>
    </w:p>
  </w:comment>
  <w:comment w:id="19" w:author="hanaa salih" w:date="2024-12-30T12:44:00Z" w:initials="hs">
    <w:p w14:paraId="6E6F069B" w14:textId="401BD5F3" w:rsidR="007F16BE" w:rsidRDefault="007F16BE">
      <w:pPr>
        <w:pStyle w:val="CommentText"/>
      </w:pPr>
      <w:r>
        <w:rPr>
          <w:rStyle w:val="CommentReference"/>
        </w:rPr>
        <w:annotationRef/>
      </w:r>
      <w:r>
        <w:t>What did you mean?</w:t>
      </w:r>
    </w:p>
  </w:comment>
  <w:comment w:id="21" w:author="hanaa salih" w:date="2024-12-30T13:08:00Z" w:initials="hs">
    <w:p w14:paraId="5AD6DB81" w14:textId="35DC22C2" w:rsidR="00F46F77" w:rsidRDefault="00F46F77" w:rsidP="00F46F77">
      <w:pPr>
        <w:pStyle w:val="CommentText"/>
      </w:pPr>
      <w:r>
        <w:rPr>
          <w:rStyle w:val="CommentReference"/>
        </w:rPr>
        <w:annotationRef/>
      </w:r>
      <w:r>
        <w:t>Manually stirred?</w:t>
      </w:r>
    </w:p>
  </w:comment>
  <w:comment w:id="22" w:author="hanaa salih" w:date="2024-12-30T12:45:00Z" w:initials="hs">
    <w:p w14:paraId="06EBA8CB" w14:textId="3BE328BD" w:rsidR="007F16BE" w:rsidRDefault="007F16BE">
      <w:pPr>
        <w:pStyle w:val="CommentText"/>
      </w:pPr>
      <w:r>
        <w:rPr>
          <w:rStyle w:val="CommentReference"/>
        </w:rPr>
        <w:annotationRef/>
      </w:r>
      <w:r>
        <w:t>% or percent</w:t>
      </w:r>
    </w:p>
  </w:comment>
  <w:comment w:id="23" w:author="hanaa salih" w:date="2024-12-30T12:47:00Z" w:initials="hs">
    <w:p w14:paraId="6D05776B" w14:textId="2B460A9F" w:rsidR="007F16BE" w:rsidRDefault="007F16BE">
      <w:pPr>
        <w:pStyle w:val="CommentText"/>
      </w:pPr>
      <w:r>
        <w:rPr>
          <w:rStyle w:val="CommentReference"/>
        </w:rPr>
        <w:annotationRef/>
      </w:r>
      <w:r>
        <w:t>,</w:t>
      </w:r>
    </w:p>
  </w:comment>
  <w:comment w:id="20" w:author="hanaa salih" w:date="2024-12-30T12:54:00Z" w:initials="hs">
    <w:p w14:paraId="5E8A84C0" w14:textId="73F58688" w:rsidR="00AE7021" w:rsidRPr="00AE7021" w:rsidRDefault="0065143B" w:rsidP="00AE7021">
      <w:pPr>
        <w:pStyle w:val="CommentText"/>
        <w:rPr>
          <w:lang w:val="en-US"/>
        </w:rPr>
      </w:pPr>
      <w:r>
        <w:rPr>
          <w:rStyle w:val="CommentReference"/>
        </w:rPr>
        <w:annotationRef/>
      </w:r>
      <w:r>
        <w:t xml:space="preserve">If </w:t>
      </w:r>
      <w:r w:rsidR="00AE7021">
        <w:t>possible,</w:t>
      </w:r>
      <w:r>
        <w:t xml:space="preserve"> rewrite these sentences </w:t>
      </w:r>
      <w:r w:rsidR="00AE7021">
        <w:t>e.g.</w:t>
      </w:r>
      <w:r>
        <w:t xml:space="preserve"> </w:t>
      </w:r>
      <w:r w:rsidR="00AE7021" w:rsidRPr="00AE7021">
        <w:rPr>
          <w:lang w:val="en"/>
        </w:rPr>
        <w:t>Then the clotting agent (citric acid) is added to the milk in a 2% solution with moderate stirring, then the milk is left without stirring for two minutes. Next, a muslin cloth is used to separate the clear whey. Then fructooligosaccharides 5% (curd weight), icing sugar 40% (curd weight), and orange juice 15% (curd weight) were well incorporated into the paneer curd.</w:t>
      </w:r>
    </w:p>
    <w:p w14:paraId="59E4904F" w14:textId="0313B503" w:rsidR="0065143B" w:rsidRPr="0065143B" w:rsidRDefault="0065143B" w:rsidP="00AE7021">
      <w:pPr>
        <w:pStyle w:val="CommentText"/>
        <w:rPr>
          <w:lang w:val="en-US"/>
        </w:rPr>
      </w:pPr>
    </w:p>
  </w:comment>
  <w:comment w:id="24" w:author="hanaa salih" w:date="2024-12-30T14:31:00Z" w:initials="hs">
    <w:p w14:paraId="64705840" w14:textId="0F3F0BE4" w:rsidR="00CE44FF" w:rsidRDefault="00CE44FF">
      <w:pPr>
        <w:pStyle w:val="CommentText"/>
      </w:pPr>
      <w:r>
        <w:rPr>
          <w:rStyle w:val="CommentReference"/>
        </w:rPr>
        <w:annotationRef/>
      </w:r>
      <w:r>
        <w:t>c</w:t>
      </w:r>
      <w:r w:rsidRPr="00BE33DA">
        <w:t>hitosan-based</w:t>
      </w:r>
    </w:p>
  </w:comment>
  <w:comment w:id="25" w:author="hanaa salih" w:date="2024-12-30T15:29:00Z" w:initials="hs">
    <w:p w14:paraId="16A56463" w14:textId="15B5D9E1" w:rsidR="00214018" w:rsidRDefault="00214018">
      <w:pPr>
        <w:pStyle w:val="CommentText"/>
      </w:pPr>
      <w:r>
        <w:rPr>
          <w:rStyle w:val="CommentReference"/>
        </w:rPr>
        <w:annotationRef/>
      </w:r>
      <w:r>
        <w:t xml:space="preserve">rewrite </w:t>
      </w:r>
    </w:p>
  </w:comment>
  <w:comment w:id="26" w:author="hanaa salih" w:date="2024-12-30T15:25:00Z" w:initials="hs">
    <w:p w14:paraId="09A26D11" w14:textId="059FD710" w:rsidR="00214018" w:rsidRDefault="00214018">
      <w:pPr>
        <w:pStyle w:val="CommentText"/>
      </w:pPr>
      <w:r>
        <w:rPr>
          <w:rStyle w:val="CommentReference"/>
        </w:rPr>
        <w:annotationRef/>
      </w:r>
      <w:r w:rsidRPr="003D7D48">
        <w:rPr>
          <w:lang w:val="en"/>
        </w:rPr>
        <w:t>In the Method section</w:t>
      </w:r>
      <w:r>
        <w:rPr>
          <w:lang w:val="en"/>
        </w:rPr>
        <w:t>,</w:t>
      </w:r>
      <w:r w:rsidRPr="003D7D48">
        <w:rPr>
          <w:lang w:val="en"/>
        </w:rPr>
        <w:t xml:space="preserve"> we use the simple past tense. Please review the entire section</w:t>
      </w:r>
    </w:p>
  </w:comment>
  <w:comment w:id="27" w:author="hanaa salih" w:date="2024-12-30T15:30:00Z" w:initials="hs">
    <w:p w14:paraId="7C745737" w14:textId="66745867" w:rsidR="00214018" w:rsidRDefault="00214018">
      <w:pPr>
        <w:pStyle w:val="CommentText"/>
      </w:pPr>
      <w:r>
        <w:rPr>
          <w:rStyle w:val="CommentReference"/>
        </w:rPr>
        <w:annotationRef/>
      </w:r>
      <w:r>
        <w:t>??</w:t>
      </w:r>
    </w:p>
  </w:comment>
  <w:comment w:id="28" w:author="hanaa salih" w:date="2024-12-30T15:25:00Z" w:initials="hs">
    <w:p w14:paraId="600A3629" w14:textId="0241A26D" w:rsidR="00214018" w:rsidRDefault="00214018">
      <w:pPr>
        <w:pStyle w:val="CommentText"/>
      </w:pPr>
      <w:r>
        <w:rPr>
          <w:rStyle w:val="CommentReference"/>
        </w:rPr>
        <w:annotationRef/>
      </w:r>
      <w:r w:rsidRPr="003D7D48">
        <w:rPr>
          <w:lang w:val="en"/>
        </w:rPr>
        <w:t>In the Method section</w:t>
      </w:r>
      <w:r>
        <w:rPr>
          <w:lang w:val="en"/>
        </w:rPr>
        <w:t>,</w:t>
      </w:r>
      <w:r w:rsidRPr="003D7D48">
        <w:rPr>
          <w:lang w:val="en"/>
        </w:rPr>
        <w:t xml:space="preserve"> we use the simple past tense. Please review the entire section</w:t>
      </w:r>
    </w:p>
  </w:comment>
  <w:comment w:id="29" w:author="hanaa salih" w:date="2024-12-30T15:35:00Z" w:initials="hs">
    <w:p w14:paraId="6408182D" w14:textId="70FBD1D7" w:rsidR="00890FCD" w:rsidRDefault="00890FCD">
      <w:pPr>
        <w:pStyle w:val="CommentText"/>
      </w:pPr>
      <w:r>
        <w:rPr>
          <w:rStyle w:val="CommentReference"/>
        </w:rPr>
        <w:annotationRef/>
      </w:r>
      <w:r>
        <w:t>How many?</w:t>
      </w:r>
    </w:p>
  </w:comment>
  <w:comment w:id="30" w:author="hanaa salih" w:date="2024-12-30T15:11:00Z" w:initials="hs">
    <w:p w14:paraId="705D88C0" w14:textId="2E70385D" w:rsidR="003D7D48" w:rsidRPr="003D7D48" w:rsidRDefault="003D7D48" w:rsidP="003D7D48">
      <w:pPr>
        <w:pStyle w:val="CommentText"/>
        <w:rPr>
          <w:lang w:val="en"/>
        </w:rPr>
      </w:pPr>
      <w:r>
        <w:rPr>
          <w:rStyle w:val="CommentReference"/>
        </w:rPr>
        <w:annotationRef/>
      </w:r>
      <w:r w:rsidRPr="003D7D48">
        <w:rPr>
          <w:lang w:val="en"/>
        </w:rPr>
        <w:t>In the Method section</w:t>
      </w:r>
      <w:r w:rsidR="00237B91">
        <w:rPr>
          <w:lang w:val="en"/>
        </w:rPr>
        <w:t>,</w:t>
      </w:r>
      <w:r w:rsidRPr="003D7D48">
        <w:rPr>
          <w:lang w:val="en"/>
        </w:rPr>
        <w:t xml:space="preserve"> we use the simple past tense. Please review the entire section.</w:t>
      </w:r>
    </w:p>
  </w:comment>
  <w:comment w:id="31" w:author="hanaa salih" w:date="2024-12-30T14:37:00Z" w:initials="hs">
    <w:p w14:paraId="637D2D00" w14:textId="20B3C32B" w:rsidR="00962050" w:rsidRDefault="00962050">
      <w:pPr>
        <w:pStyle w:val="CommentText"/>
      </w:pPr>
      <w:r>
        <w:rPr>
          <w:rStyle w:val="CommentReference"/>
        </w:rPr>
        <w:annotationRef/>
      </w:r>
      <w:r>
        <w:t>% or Percent</w:t>
      </w:r>
    </w:p>
  </w:comment>
  <w:comment w:id="32" w:author="hanaa salih" w:date="2024-12-30T14:35:00Z" w:initials="hs">
    <w:p w14:paraId="2ACC50DE" w14:textId="1913A7B0" w:rsidR="00962050" w:rsidRDefault="00962050" w:rsidP="00962050">
      <w:pPr>
        <w:pStyle w:val="CommentText"/>
      </w:pPr>
      <w:r>
        <w:rPr>
          <w:rStyle w:val="CommentReference"/>
        </w:rPr>
        <w:annotationRef/>
      </w:r>
      <w:r>
        <w:rPr>
          <w:rStyle w:val="CommentReference"/>
        </w:rPr>
        <w:annotationRef/>
      </w:r>
      <w:r>
        <w:t>Information: brand, reference number</w:t>
      </w:r>
    </w:p>
  </w:comment>
  <w:comment w:id="33" w:author="hanaa salih" w:date="2024-12-30T15:27:00Z" w:initials="hs">
    <w:p w14:paraId="01E5DBEA" w14:textId="29886FE6" w:rsidR="00214018" w:rsidRDefault="00214018">
      <w:pPr>
        <w:pStyle w:val="CommentText"/>
      </w:pPr>
      <w:r>
        <w:rPr>
          <w:rStyle w:val="CommentReference"/>
        </w:rPr>
        <w:annotationRef/>
      </w:r>
      <w:r>
        <w:t>How? Manually?</w:t>
      </w:r>
    </w:p>
  </w:comment>
  <w:comment w:id="34" w:author="hanaa salih" w:date="2024-12-30T14:35:00Z" w:initials="hs">
    <w:p w14:paraId="2214DAF7" w14:textId="6D83BB71" w:rsidR="00962050" w:rsidRDefault="00962050" w:rsidP="00962050">
      <w:pPr>
        <w:pStyle w:val="CommentText"/>
      </w:pPr>
      <w:r>
        <w:rPr>
          <w:rStyle w:val="CommentReference"/>
        </w:rPr>
        <w:annotationRef/>
      </w:r>
      <w:r>
        <w:rPr>
          <w:rStyle w:val="CommentReference"/>
        </w:rPr>
        <w:annotationRef/>
      </w:r>
      <w:r>
        <w:t>Information: brand, reference number</w:t>
      </w:r>
    </w:p>
  </w:comment>
  <w:comment w:id="35" w:author="hanaa salih" w:date="2024-12-30T15:27:00Z" w:initials="hs">
    <w:p w14:paraId="034B02E0" w14:textId="4F754BB8" w:rsidR="00214018" w:rsidRDefault="00214018">
      <w:pPr>
        <w:pStyle w:val="CommentText"/>
      </w:pPr>
      <w:r>
        <w:rPr>
          <w:rStyle w:val="CommentReference"/>
        </w:rPr>
        <w:annotationRef/>
      </w:r>
      <w:r>
        <w:t>How? Manually?</w:t>
      </w:r>
    </w:p>
  </w:comment>
  <w:comment w:id="36" w:author="hanaa salih" w:date="2024-12-30T14:36:00Z" w:initials="hs">
    <w:p w14:paraId="71BADDCD" w14:textId="4BF72617" w:rsidR="00962050" w:rsidRDefault="00962050" w:rsidP="00962050">
      <w:pPr>
        <w:pStyle w:val="CommentText"/>
      </w:pPr>
      <w:r>
        <w:rPr>
          <w:rStyle w:val="CommentReference"/>
        </w:rPr>
        <w:annotationRef/>
      </w:r>
      <w:r>
        <w:rPr>
          <w:rStyle w:val="CommentReference"/>
        </w:rPr>
        <w:annotationRef/>
      </w:r>
      <w:r>
        <w:t>Information: brand, reference number</w:t>
      </w:r>
    </w:p>
  </w:comment>
  <w:comment w:id="37" w:author="hanaa salih" w:date="2024-12-30T15:27:00Z" w:initials="hs">
    <w:p w14:paraId="00AF1914" w14:textId="37CBB1A2" w:rsidR="00214018" w:rsidRDefault="00214018">
      <w:pPr>
        <w:pStyle w:val="CommentText"/>
      </w:pPr>
      <w:r>
        <w:rPr>
          <w:rStyle w:val="CommentReference"/>
        </w:rPr>
        <w:annotationRef/>
      </w:r>
      <w:r>
        <w:t>How? Manually?</w:t>
      </w:r>
    </w:p>
  </w:comment>
  <w:comment w:id="38" w:author="hanaa salih" w:date="2024-12-30T15:31:00Z" w:initials="hs">
    <w:p w14:paraId="2F6FBB35" w14:textId="633229E6" w:rsidR="00214018" w:rsidRDefault="00214018">
      <w:pPr>
        <w:pStyle w:val="CommentText"/>
      </w:pPr>
      <w:r>
        <w:rPr>
          <w:rStyle w:val="CommentReference"/>
        </w:rPr>
        <w:annotationRef/>
      </w:r>
      <w:r>
        <w:t>the</w:t>
      </w:r>
    </w:p>
  </w:comment>
  <w:comment w:id="39" w:author="hanaa salih" w:date="2024-12-30T15:31:00Z" w:initials="hs">
    <w:p w14:paraId="18704468" w14:textId="3BB87BBC" w:rsidR="00214018" w:rsidRDefault="00214018">
      <w:pPr>
        <w:pStyle w:val="CommentText"/>
      </w:pPr>
      <w:r>
        <w:rPr>
          <w:rStyle w:val="CommentReference"/>
        </w:rPr>
        <w:annotationRef/>
      </w:r>
      <w:r>
        <w:t>Version?</w:t>
      </w:r>
    </w:p>
  </w:comment>
  <w:comment w:id="40" w:author="hanaa salih" w:date="2024-12-30T14:41:00Z" w:initials="hs">
    <w:p w14:paraId="0C970BED" w14:textId="40273D06" w:rsidR="00F37482" w:rsidRDefault="00962050" w:rsidP="00F37482">
      <w:pPr>
        <w:pStyle w:val="CommentText"/>
      </w:pPr>
      <w:r>
        <w:rPr>
          <w:rStyle w:val="CommentReference"/>
        </w:rPr>
        <w:annotationRef/>
      </w:r>
      <w:r>
        <w:t>What about the discussion?</w:t>
      </w:r>
      <w:r w:rsidR="00F37482">
        <w:t xml:space="preserve"> </w:t>
      </w:r>
      <w:r w:rsidR="00F37482">
        <w:rPr>
          <w:rStyle w:val="CommentReference"/>
        </w:rPr>
        <w:annotationRef/>
      </w:r>
      <w:r w:rsidR="00F37482">
        <w:t xml:space="preserve">How do you explain </w:t>
      </w:r>
      <w:r w:rsidR="00F37482">
        <w:t>the results</w:t>
      </w:r>
      <w:r w:rsidR="00F37482">
        <w:t>??</w:t>
      </w:r>
    </w:p>
    <w:p w14:paraId="47AF8D89" w14:textId="19B14B55" w:rsidR="00962050" w:rsidRDefault="00962050">
      <w:pPr>
        <w:pStyle w:val="CommentText"/>
      </w:pPr>
    </w:p>
  </w:comment>
  <w:comment w:id="41" w:author="hanaa salih" w:date="2024-12-30T14:43:00Z" w:initials="hs">
    <w:p w14:paraId="0A8A487B" w14:textId="2B9BA7E3" w:rsidR="00757059" w:rsidRDefault="00757059">
      <w:pPr>
        <w:pStyle w:val="CommentText"/>
      </w:pPr>
      <w:r>
        <w:rPr>
          <w:rStyle w:val="CommentReference"/>
        </w:rPr>
        <w:annotationRef/>
      </w:r>
      <w:r>
        <w:t>a</w:t>
      </w:r>
    </w:p>
  </w:comment>
  <w:comment w:id="42" w:author="hanaa salih" w:date="2024-12-30T15:44:00Z" w:initials="hs">
    <w:p w14:paraId="3446031A" w14:textId="77777777" w:rsidR="00F37482" w:rsidRDefault="00F37482">
      <w:pPr>
        <w:pStyle w:val="CommentText"/>
      </w:pPr>
      <w:r>
        <w:rPr>
          <w:rStyle w:val="CommentReference"/>
        </w:rPr>
        <w:annotationRef/>
      </w:r>
      <w:r>
        <w:t>is it significantly decreased? If yes please write that also you must write the significance leve</w:t>
      </w:r>
      <w:r w:rsidR="006F581A">
        <w:t>l.</w:t>
      </w:r>
    </w:p>
    <w:p w14:paraId="5F0152D0" w14:textId="74B6566D" w:rsidR="006F581A" w:rsidRDefault="006F581A">
      <w:pPr>
        <w:pStyle w:val="CommentText"/>
      </w:pPr>
      <w:r>
        <w:t>Do that for the entire section.</w:t>
      </w:r>
    </w:p>
  </w:comment>
  <w:comment w:id="43" w:author="hanaa salih" w:date="2024-12-30T14:42:00Z" w:initials="hs">
    <w:p w14:paraId="36F19173" w14:textId="458C5B38" w:rsidR="00757059" w:rsidRDefault="00757059">
      <w:pPr>
        <w:pStyle w:val="CommentText"/>
      </w:pPr>
      <w:r>
        <w:rPr>
          <w:rStyle w:val="CommentReference"/>
        </w:rPr>
        <w:annotationRef/>
      </w:r>
      <w:r>
        <w:t>the</w:t>
      </w:r>
    </w:p>
  </w:comment>
  <w:comment w:id="44" w:author="hanaa salih" w:date="2024-12-30T14:43:00Z" w:initials="hs">
    <w:p w14:paraId="3494587F" w14:textId="46B443CA" w:rsidR="00757059" w:rsidRDefault="00757059">
      <w:pPr>
        <w:pStyle w:val="CommentText"/>
      </w:pPr>
      <w:r>
        <w:rPr>
          <w:rStyle w:val="CommentReference"/>
        </w:rPr>
        <w:annotationRef/>
      </w:r>
      <w:r>
        <w:t>the</w:t>
      </w:r>
    </w:p>
  </w:comment>
  <w:comment w:id="45" w:author="hanaa salih" w:date="2024-12-30T14:44:00Z" w:initials="hs">
    <w:p w14:paraId="0C99648B" w14:textId="478B1705" w:rsidR="00757059" w:rsidRDefault="00757059">
      <w:pPr>
        <w:pStyle w:val="CommentText"/>
      </w:pPr>
      <w:r>
        <w:rPr>
          <w:rStyle w:val="CommentReference"/>
        </w:rPr>
        <w:annotationRef/>
      </w:r>
      <w:r>
        <w:t>the</w:t>
      </w:r>
    </w:p>
  </w:comment>
  <w:comment w:id="46" w:author="hanaa salih" w:date="2024-12-30T15:47:00Z" w:initials="hs">
    <w:p w14:paraId="2D6473BA" w14:textId="1A491A2E" w:rsidR="00F37482" w:rsidRDefault="00F37482">
      <w:pPr>
        <w:pStyle w:val="CommentText"/>
      </w:pPr>
      <w:r>
        <w:rPr>
          <w:rStyle w:val="CommentReference"/>
        </w:rPr>
        <w:annotationRef/>
      </w:r>
      <w:r>
        <w:t>is it significantly decreased? If yes please write that also you must write the significance level</w:t>
      </w:r>
    </w:p>
  </w:comment>
  <w:comment w:id="47" w:author="hanaa salih" w:date="2024-12-30T15:47:00Z" w:initials="hs">
    <w:p w14:paraId="017E03D3" w14:textId="7F314C26" w:rsidR="00F37482" w:rsidRDefault="00F37482">
      <w:pPr>
        <w:pStyle w:val="CommentText"/>
      </w:pPr>
      <w:r>
        <w:rPr>
          <w:rStyle w:val="CommentReference"/>
        </w:rPr>
        <w:annotationRef/>
      </w:r>
      <w:r>
        <w:t>is it significantly decreased? If yes please write that also you must write the significance level</w:t>
      </w:r>
    </w:p>
  </w:comment>
  <w:comment w:id="48" w:author="hanaa salih" w:date="2024-12-30T14:45:00Z" w:initials="hs">
    <w:p w14:paraId="3DFEFFBF" w14:textId="4FE90656" w:rsidR="00757059" w:rsidRDefault="00757059">
      <w:pPr>
        <w:pStyle w:val="CommentText"/>
      </w:pPr>
      <w:r>
        <w:rPr>
          <w:rStyle w:val="CommentReference"/>
        </w:rPr>
        <w:annotationRef/>
      </w:r>
      <w:r>
        <w:t>the</w:t>
      </w:r>
    </w:p>
  </w:comment>
  <w:comment w:id="49" w:author="hanaa salih" w:date="2024-12-30T14:48:00Z" w:initials="hs">
    <w:p w14:paraId="44AAE4AF" w14:textId="3E0DD91A" w:rsidR="00F8309E" w:rsidRDefault="00F8309E">
      <w:pPr>
        <w:pStyle w:val="CommentText"/>
      </w:pPr>
      <w:r>
        <w:rPr>
          <w:rStyle w:val="CommentReference"/>
        </w:rPr>
        <w:annotationRef/>
      </w:r>
      <w:r w:rsidRPr="00C61E5A">
        <w:rPr>
          <w:i/>
          <w:iCs/>
        </w:rPr>
        <w:t>paneer</w:t>
      </w:r>
    </w:p>
  </w:comment>
  <w:comment w:id="50" w:author="hanaa salih" w:date="2024-12-30T14:47:00Z" w:initials="hs">
    <w:p w14:paraId="39A4EC95" w14:textId="743E8138" w:rsidR="00757059" w:rsidRDefault="00757059">
      <w:pPr>
        <w:pStyle w:val="CommentText"/>
      </w:pPr>
      <w:r>
        <w:rPr>
          <w:rStyle w:val="CommentReference"/>
        </w:rPr>
        <w:annotationRef/>
      </w:r>
      <w:r>
        <w:t>the</w:t>
      </w:r>
    </w:p>
  </w:comment>
  <w:comment w:id="51" w:author="hanaa salih" w:date="2024-12-30T14:47:00Z" w:initials="hs">
    <w:p w14:paraId="1CF03D94" w14:textId="3DC23355" w:rsidR="00757059" w:rsidRDefault="00757059">
      <w:pPr>
        <w:pStyle w:val="CommentText"/>
      </w:pPr>
      <w:r>
        <w:rPr>
          <w:rStyle w:val="CommentReference"/>
        </w:rPr>
        <w:annotationRef/>
      </w:r>
      <w:r>
        <w:t>d</w:t>
      </w:r>
    </w:p>
  </w:comment>
  <w:comment w:id="52" w:author="hanaa salih" w:date="2024-12-30T15:53:00Z" w:initials="hs">
    <w:p w14:paraId="7D5821C5" w14:textId="3914731C" w:rsidR="006F581A" w:rsidRDefault="00F37482" w:rsidP="006F581A">
      <w:pPr>
        <w:pStyle w:val="CommentText"/>
      </w:pPr>
      <w:r>
        <w:rPr>
          <w:rStyle w:val="CommentReference"/>
        </w:rPr>
        <w:annotationRef/>
      </w:r>
      <w:r>
        <w:t>please rewrite this senten</w:t>
      </w:r>
      <w:r w:rsidR="006F581A">
        <w:t>ce, also the results need additional discussions.</w:t>
      </w:r>
    </w:p>
    <w:p w14:paraId="3A72B169" w14:textId="77777777" w:rsidR="006F581A" w:rsidRDefault="006F581A">
      <w:pPr>
        <w:pStyle w:val="CommentText"/>
      </w:pPr>
      <w:r>
        <w:t>Please try to explain the reasons.</w:t>
      </w:r>
    </w:p>
    <w:p w14:paraId="08909E00" w14:textId="3ED191C5" w:rsidR="006F581A" w:rsidRDefault="006F581A">
      <w:pPr>
        <w:pStyle w:val="CommentText"/>
      </w:pPr>
      <w:r>
        <w:t>Do that for the entire section.</w:t>
      </w:r>
    </w:p>
  </w:comment>
  <w:comment w:id="54" w:author="hanaa salih" w:date="2024-12-30T15:51:00Z" w:initials="hs">
    <w:p w14:paraId="506A78C2" w14:textId="7B29AAF6" w:rsidR="00F37482" w:rsidRDefault="00F37482">
      <w:pPr>
        <w:pStyle w:val="CommentText"/>
      </w:pPr>
      <w:r>
        <w:rPr>
          <w:rStyle w:val="CommentReference"/>
        </w:rPr>
        <w:annotationRef/>
      </w:r>
      <w:r>
        <w:t xml:space="preserve">What about the discussion? </w:t>
      </w:r>
      <w:r>
        <w:rPr>
          <w:rStyle w:val="CommentReference"/>
        </w:rPr>
        <w:annotationRef/>
      </w:r>
      <w:r>
        <w:t>How do you explain the results??</w:t>
      </w:r>
    </w:p>
  </w:comment>
  <w:comment w:id="56" w:author="hanaa salih" w:date="2024-12-30T16:05:00Z" w:initials="hs">
    <w:p w14:paraId="7449FAD2" w14:textId="0673FD41" w:rsidR="00514A91" w:rsidRDefault="00514A91">
      <w:pPr>
        <w:pStyle w:val="CommentText"/>
      </w:pPr>
      <w:r>
        <w:rPr>
          <w:rStyle w:val="CommentReference"/>
        </w:rPr>
        <w:annotationRef/>
      </w:r>
      <w:r>
        <w:t>The storage period</w:t>
      </w:r>
    </w:p>
  </w:comment>
  <w:comment w:id="57" w:author="hanaa salih" w:date="2024-12-30T16:06:00Z" w:initials="hs">
    <w:p w14:paraId="2AC75C6A" w14:textId="7DBF7034" w:rsidR="00514A91" w:rsidRDefault="00514A91">
      <w:pPr>
        <w:pStyle w:val="CommentText"/>
      </w:pPr>
      <w:r>
        <w:rPr>
          <w:rStyle w:val="CommentReference"/>
        </w:rPr>
        <w:annotationRef/>
      </w:r>
      <w:r>
        <w:t>Is it total bacterial count?</w:t>
      </w:r>
    </w:p>
  </w:comment>
  <w:comment w:id="58" w:author="hanaa salih" w:date="2024-12-30T16:07:00Z" w:initials="hs">
    <w:p w14:paraId="0A777E28" w14:textId="77777777" w:rsidR="00514A91" w:rsidRDefault="00514A91" w:rsidP="00514A91">
      <w:pPr>
        <w:pStyle w:val="CommentText"/>
      </w:pPr>
      <w:r>
        <w:rPr>
          <w:rStyle w:val="CommentReference"/>
        </w:rPr>
        <w:annotationRef/>
      </w:r>
      <w:r>
        <w:rPr>
          <w:rStyle w:val="CommentReference"/>
        </w:rPr>
        <w:annotationRef/>
      </w:r>
      <w:r>
        <w:t>is it significantly decreased? If yes please write that also you must write the significance level.</w:t>
      </w:r>
    </w:p>
    <w:p w14:paraId="3440643E" w14:textId="75B32922" w:rsidR="00514A91" w:rsidRDefault="00514A91" w:rsidP="00514A91">
      <w:pPr>
        <w:pStyle w:val="CommentText"/>
      </w:pPr>
      <w:r>
        <w:t>Do that for the entire section.</w:t>
      </w:r>
    </w:p>
  </w:comment>
  <w:comment w:id="59" w:author="hanaa salih" w:date="2024-12-30T16:10:00Z" w:initials="hs">
    <w:p w14:paraId="4C8F105C" w14:textId="06F5888F" w:rsidR="00834222" w:rsidRDefault="00834222">
      <w:pPr>
        <w:pStyle w:val="CommentText"/>
      </w:pPr>
      <w:r>
        <w:rPr>
          <w:rStyle w:val="CommentReference"/>
        </w:rPr>
        <w:annotationRef/>
      </w:r>
      <w:r>
        <w:t>Rewrite this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128FAB4" w15:done="0"/>
  <w15:commentEx w15:paraId="27E244DA" w15:done="0"/>
  <w15:commentEx w15:paraId="14B27D46" w15:done="0"/>
  <w15:commentEx w15:paraId="04811DB6" w15:done="0"/>
  <w15:commentEx w15:paraId="26BFAC7A" w15:done="0"/>
  <w15:commentEx w15:paraId="1FD21E05" w15:done="0"/>
  <w15:commentEx w15:paraId="6DA72ADF" w15:done="0"/>
  <w15:commentEx w15:paraId="2CBCAF05" w15:done="0"/>
  <w15:commentEx w15:paraId="101AD44E" w15:done="0"/>
  <w15:commentEx w15:paraId="0EC946E9" w15:done="0"/>
  <w15:commentEx w15:paraId="2A68A068" w15:done="0"/>
  <w15:commentEx w15:paraId="74426484" w15:done="0"/>
  <w15:commentEx w15:paraId="218D7D85" w15:done="0"/>
  <w15:commentEx w15:paraId="367CD7B7" w15:done="0"/>
  <w15:commentEx w15:paraId="7A4E9468" w15:done="0"/>
  <w15:commentEx w15:paraId="17A8C9EA" w15:done="0"/>
  <w15:commentEx w15:paraId="1FDE8460" w15:done="0"/>
  <w15:commentEx w15:paraId="75F7438E" w15:done="0"/>
  <w15:commentEx w15:paraId="681A8D47" w15:done="0"/>
  <w15:commentEx w15:paraId="6E6F069B" w15:done="0"/>
  <w15:commentEx w15:paraId="5AD6DB81" w15:done="0"/>
  <w15:commentEx w15:paraId="06EBA8CB" w15:done="0"/>
  <w15:commentEx w15:paraId="6D05776B" w15:done="0"/>
  <w15:commentEx w15:paraId="59E4904F" w15:done="0"/>
  <w15:commentEx w15:paraId="64705840" w15:done="0"/>
  <w15:commentEx w15:paraId="16A56463" w15:done="0"/>
  <w15:commentEx w15:paraId="09A26D11" w15:done="0"/>
  <w15:commentEx w15:paraId="7C745737" w15:done="0"/>
  <w15:commentEx w15:paraId="600A3629" w15:done="0"/>
  <w15:commentEx w15:paraId="6408182D" w15:done="0"/>
  <w15:commentEx w15:paraId="705D88C0" w15:done="0"/>
  <w15:commentEx w15:paraId="637D2D00" w15:done="0"/>
  <w15:commentEx w15:paraId="2ACC50DE" w15:done="0"/>
  <w15:commentEx w15:paraId="01E5DBEA" w15:done="0"/>
  <w15:commentEx w15:paraId="2214DAF7" w15:done="0"/>
  <w15:commentEx w15:paraId="034B02E0" w15:done="0"/>
  <w15:commentEx w15:paraId="71BADDCD" w15:done="0"/>
  <w15:commentEx w15:paraId="00AF1914" w15:done="0"/>
  <w15:commentEx w15:paraId="2F6FBB35" w15:done="0"/>
  <w15:commentEx w15:paraId="18704468" w15:done="0"/>
  <w15:commentEx w15:paraId="47AF8D89" w15:done="0"/>
  <w15:commentEx w15:paraId="0A8A487B" w15:done="0"/>
  <w15:commentEx w15:paraId="5F0152D0" w15:done="0"/>
  <w15:commentEx w15:paraId="36F19173" w15:done="0"/>
  <w15:commentEx w15:paraId="3494587F" w15:done="0"/>
  <w15:commentEx w15:paraId="0C99648B" w15:done="0"/>
  <w15:commentEx w15:paraId="2D6473BA" w15:done="0"/>
  <w15:commentEx w15:paraId="017E03D3" w15:done="0"/>
  <w15:commentEx w15:paraId="3DFEFFBF" w15:done="0"/>
  <w15:commentEx w15:paraId="44AAE4AF" w15:done="0"/>
  <w15:commentEx w15:paraId="39A4EC95" w15:done="0"/>
  <w15:commentEx w15:paraId="1CF03D94" w15:done="0"/>
  <w15:commentEx w15:paraId="08909E00" w15:done="0"/>
  <w15:commentEx w15:paraId="506A78C2" w15:done="0"/>
  <w15:commentEx w15:paraId="7449FAD2" w15:done="0"/>
  <w15:commentEx w15:paraId="2AC75C6A" w15:done="0"/>
  <w15:commentEx w15:paraId="3440643E" w15:done="0"/>
  <w15:commentEx w15:paraId="4C8F10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F6D02F6" w16cex:dateUtc="2024-12-30T08:51:00Z"/>
  <w16cex:commentExtensible w16cex:durableId="3F5152A5" w16cex:dateUtc="2024-12-30T08:57:00Z"/>
  <w16cex:commentExtensible w16cex:durableId="0896D11B" w16cex:dateUtc="2024-12-30T08:55:00Z"/>
  <w16cex:commentExtensible w16cex:durableId="29B432FA" w16cex:dateUtc="2024-12-30T08:57:00Z"/>
  <w16cex:commentExtensible w16cex:durableId="2E2D900E" w16cex:dateUtc="2024-12-30T09:01:00Z"/>
  <w16cex:commentExtensible w16cex:durableId="1CB0E230" w16cex:dateUtc="2024-12-30T09:00:00Z"/>
  <w16cex:commentExtensible w16cex:durableId="436BE93F" w16cex:dateUtc="2024-12-30T09:11:00Z"/>
  <w16cex:commentExtensible w16cex:durableId="72B0AA6D" w16cex:dateUtc="2024-12-30T09:30:00Z"/>
  <w16cex:commentExtensible w16cex:durableId="4468C649" w16cex:dateUtc="2024-12-30T09:20:00Z"/>
  <w16cex:commentExtensible w16cex:durableId="47DAB4A7" w16cex:dateUtc="2024-12-30T09:25:00Z"/>
  <w16cex:commentExtensible w16cex:durableId="2B874880" w16cex:dateUtc="2024-12-30T09:25:00Z"/>
  <w16cex:commentExtensible w16cex:durableId="5B10B35D" w16cex:dateUtc="2024-12-30T09:25:00Z"/>
  <w16cex:commentExtensible w16cex:durableId="3E7BBA8B" w16cex:dateUtc="2024-12-30T09:27:00Z"/>
  <w16cex:commentExtensible w16cex:durableId="1D58D5EF" w16cex:dateUtc="2024-12-30T09:29:00Z"/>
  <w16cex:commentExtensible w16cex:durableId="39D1A2B9" w16cex:dateUtc="2024-12-30T09:39:00Z"/>
  <w16cex:commentExtensible w16cex:durableId="0BC0745D" w16cex:dateUtc="2024-12-30T09:40:00Z"/>
  <w16cex:commentExtensible w16cex:durableId="243BCFC2" w16cex:dateUtc="2024-12-30T09:41:00Z"/>
  <w16cex:commentExtensible w16cex:durableId="73043D49" w16cex:dateUtc="2024-12-30T09:42:00Z"/>
  <w16cex:commentExtensible w16cex:durableId="0FBB7325" w16cex:dateUtc="2024-12-30T09:43:00Z"/>
  <w16cex:commentExtensible w16cex:durableId="686033A3" w16cex:dateUtc="2024-12-30T09:44:00Z"/>
  <w16cex:commentExtensible w16cex:durableId="3D91F17D" w16cex:dateUtc="2024-12-30T10:08:00Z"/>
  <w16cex:commentExtensible w16cex:durableId="4D936308" w16cex:dateUtc="2024-12-30T09:45:00Z"/>
  <w16cex:commentExtensible w16cex:durableId="6A27F712" w16cex:dateUtc="2024-12-30T09:47:00Z"/>
  <w16cex:commentExtensible w16cex:durableId="2097CBC7" w16cex:dateUtc="2024-12-30T09:54:00Z"/>
  <w16cex:commentExtensible w16cex:durableId="6B0B2D82" w16cex:dateUtc="2024-12-30T11:31:00Z"/>
  <w16cex:commentExtensible w16cex:durableId="3CDE690B" w16cex:dateUtc="2024-12-30T12:29:00Z"/>
  <w16cex:commentExtensible w16cex:durableId="5A600754" w16cex:dateUtc="2024-12-30T12:25:00Z"/>
  <w16cex:commentExtensible w16cex:durableId="71E4FDF5" w16cex:dateUtc="2024-12-30T12:30:00Z"/>
  <w16cex:commentExtensible w16cex:durableId="68BCF376" w16cex:dateUtc="2024-12-30T12:25:00Z"/>
  <w16cex:commentExtensible w16cex:durableId="32CEF6AD" w16cex:dateUtc="2024-12-30T12:35:00Z"/>
  <w16cex:commentExtensible w16cex:durableId="0ED4086F" w16cex:dateUtc="2024-12-30T12:11:00Z"/>
  <w16cex:commentExtensible w16cex:durableId="59D87156" w16cex:dateUtc="2024-12-30T11:37:00Z"/>
  <w16cex:commentExtensible w16cex:durableId="006BFE77" w16cex:dateUtc="2024-12-30T11:35:00Z"/>
  <w16cex:commentExtensible w16cex:durableId="35902981" w16cex:dateUtc="2024-12-30T12:27:00Z"/>
  <w16cex:commentExtensible w16cex:durableId="53A105EF" w16cex:dateUtc="2024-12-30T11:35:00Z"/>
  <w16cex:commentExtensible w16cex:durableId="48FAAC01" w16cex:dateUtc="2024-12-30T12:27:00Z"/>
  <w16cex:commentExtensible w16cex:durableId="3B2F8FB8" w16cex:dateUtc="2024-12-30T11:36:00Z"/>
  <w16cex:commentExtensible w16cex:durableId="09EB25C8" w16cex:dateUtc="2024-12-30T12:27:00Z"/>
  <w16cex:commentExtensible w16cex:durableId="2C31E023" w16cex:dateUtc="2024-12-30T12:31:00Z"/>
  <w16cex:commentExtensible w16cex:durableId="388326CF" w16cex:dateUtc="2024-12-30T12:31:00Z"/>
  <w16cex:commentExtensible w16cex:durableId="175E9406" w16cex:dateUtc="2024-12-30T11:41:00Z"/>
  <w16cex:commentExtensible w16cex:durableId="44CBA2D5" w16cex:dateUtc="2024-12-30T11:43:00Z"/>
  <w16cex:commentExtensible w16cex:durableId="1AAA7DA5" w16cex:dateUtc="2024-12-30T12:44:00Z"/>
  <w16cex:commentExtensible w16cex:durableId="23F1D5CF" w16cex:dateUtc="2024-12-30T11:42:00Z"/>
  <w16cex:commentExtensible w16cex:durableId="4C1CF667" w16cex:dateUtc="2024-12-30T11:43:00Z"/>
  <w16cex:commentExtensible w16cex:durableId="1DCB6721" w16cex:dateUtc="2024-12-30T11:44:00Z"/>
  <w16cex:commentExtensible w16cex:durableId="065F1950" w16cex:dateUtc="2024-12-30T12:47:00Z"/>
  <w16cex:commentExtensible w16cex:durableId="1080C4E2" w16cex:dateUtc="2024-12-30T12:47:00Z"/>
  <w16cex:commentExtensible w16cex:durableId="5F51FD47" w16cex:dateUtc="2024-12-30T11:45:00Z"/>
  <w16cex:commentExtensible w16cex:durableId="341E97EC" w16cex:dateUtc="2024-12-30T11:48:00Z"/>
  <w16cex:commentExtensible w16cex:durableId="442B71C5" w16cex:dateUtc="2024-12-30T11:47:00Z"/>
  <w16cex:commentExtensible w16cex:durableId="6F806E10" w16cex:dateUtc="2024-12-30T11:47:00Z"/>
  <w16cex:commentExtensible w16cex:durableId="6285B022" w16cex:dateUtc="2024-12-30T12:53:00Z"/>
  <w16cex:commentExtensible w16cex:durableId="525E0098" w16cex:dateUtc="2024-12-30T12:51:00Z"/>
  <w16cex:commentExtensible w16cex:durableId="2D452ACD" w16cex:dateUtc="2024-12-30T13:05:00Z"/>
  <w16cex:commentExtensible w16cex:durableId="7BAA971F" w16cex:dateUtc="2024-12-30T13:06:00Z"/>
  <w16cex:commentExtensible w16cex:durableId="38D95CF8" w16cex:dateUtc="2024-12-30T13:07:00Z"/>
  <w16cex:commentExtensible w16cex:durableId="6E7A9134" w16cex:dateUtc="2024-12-30T1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128FAB4" w16cid:durableId="5F6D02F6"/>
  <w16cid:commentId w16cid:paraId="27E244DA" w16cid:durableId="3F5152A5"/>
  <w16cid:commentId w16cid:paraId="14B27D46" w16cid:durableId="0896D11B"/>
  <w16cid:commentId w16cid:paraId="04811DB6" w16cid:durableId="29B432FA"/>
  <w16cid:commentId w16cid:paraId="26BFAC7A" w16cid:durableId="2E2D900E"/>
  <w16cid:commentId w16cid:paraId="1FD21E05" w16cid:durableId="1CB0E230"/>
  <w16cid:commentId w16cid:paraId="6DA72ADF" w16cid:durableId="436BE93F"/>
  <w16cid:commentId w16cid:paraId="2CBCAF05" w16cid:durableId="72B0AA6D"/>
  <w16cid:commentId w16cid:paraId="101AD44E" w16cid:durableId="4468C649"/>
  <w16cid:commentId w16cid:paraId="0EC946E9" w16cid:durableId="47DAB4A7"/>
  <w16cid:commentId w16cid:paraId="2A68A068" w16cid:durableId="2B874880"/>
  <w16cid:commentId w16cid:paraId="74426484" w16cid:durableId="5B10B35D"/>
  <w16cid:commentId w16cid:paraId="218D7D85" w16cid:durableId="3E7BBA8B"/>
  <w16cid:commentId w16cid:paraId="367CD7B7" w16cid:durableId="1D58D5EF"/>
  <w16cid:commentId w16cid:paraId="7A4E9468" w16cid:durableId="39D1A2B9"/>
  <w16cid:commentId w16cid:paraId="17A8C9EA" w16cid:durableId="0BC0745D"/>
  <w16cid:commentId w16cid:paraId="1FDE8460" w16cid:durableId="243BCFC2"/>
  <w16cid:commentId w16cid:paraId="75F7438E" w16cid:durableId="73043D49"/>
  <w16cid:commentId w16cid:paraId="681A8D47" w16cid:durableId="0FBB7325"/>
  <w16cid:commentId w16cid:paraId="6E6F069B" w16cid:durableId="686033A3"/>
  <w16cid:commentId w16cid:paraId="5AD6DB81" w16cid:durableId="3D91F17D"/>
  <w16cid:commentId w16cid:paraId="06EBA8CB" w16cid:durableId="4D936308"/>
  <w16cid:commentId w16cid:paraId="6D05776B" w16cid:durableId="6A27F712"/>
  <w16cid:commentId w16cid:paraId="59E4904F" w16cid:durableId="2097CBC7"/>
  <w16cid:commentId w16cid:paraId="64705840" w16cid:durableId="6B0B2D82"/>
  <w16cid:commentId w16cid:paraId="16A56463" w16cid:durableId="3CDE690B"/>
  <w16cid:commentId w16cid:paraId="09A26D11" w16cid:durableId="5A600754"/>
  <w16cid:commentId w16cid:paraId="7C745737" w16cid:durableId="71E4FDF5"/>
  <w16cid:commentId w16cid:paraId="600A3629" w16cid:durableId="68BCF376"/>
  <w16cid:commentId w16cid:paraId="6408182D" w16cid:durableId="32CEF6AD"/>
  <w16cid:commentId w16cid:paraId="705D88C0" w16cid:durableId="0ED4086F"/>
  <w16cid:commentId w16cid:paraId="637D2D00" w16cid:durableId="59D87156"/>
  <w16cid:commentId w16cid:paraId="2ACC50DE" w16cid:durableId="006BFE77"/>
  <w16cid:commentId w16cid:paraId="01E5DBEA" w16cid:durableId="35902981"/>
  <w16cid:commentId w16cid:paraId="2214DAF7" w16cid:durableId="53A105EF"/>
  <w16cid:commentId w16cid:paraId="034B02E0" w16cid:durableId="48FAAC01"/>
  <w16cid:commentId w16cid:paraId="71BADDCD" w16cid:durableId="3B2F8FB8"/>
  <w16cid:commentId w16cid:paraId="00AF1914" w16cid:durableId="09EB25C8"/>
  <w16cid:commentId w16cid:paraId="2F6FBB35" w16cid:durableId="2C31E023"/>
  <w16cid:commentId w16cid:paraId="18704468" w16cid:durableId="388326CF"/>
  <w16cid:commentId w16cid:paraId="47AF8D89" w16cid:durableId="175E9406"/>
  <w16cid:commentId w16cid:paraId="0A8A487B" w16cid:durableId="44CBA2D5"/>
  <w16cid:commentId w16cid:paraId="5F0152D0" w16cid:durableId="1AAA7DA5"/>
  <w16cid:commentId w16cid:paraId="36F19173" w16cid:durableId="23F1D5CF"/>
  <w16cid:commentId w16cid:paraId="3494587F" w16cid:durableId="4C1CF667"/>
  <w16cid:commentId w16cid:paraId="0C99648B" w16cid:durableId="1DCB6721"/>
  <w16cid:commentId w16cid:paraId="2D6473BA" w16cid:durableId="065F1950"/>
  <w16cid:commentId w16cid:paraId="017E03D3" w16cid:durableId="1080C4E2"/>
  <w16cid:commentId w16cid:paraId="3DFEFFBF" w16cid:durableId="5F51FD47"/>
  <w16cid:commentId w16cid:paraId="44AAE4AF" w16cid:durableId="341E97EC"/>
  <w16cid:commentId w16cid:paraId="39A4EC95" w16cid:durableId="442B71C5"/>
  <w16cid:commentId w16cid:paraId="1CF03D94" w16cid:durableId="6F806E10"/>
  <w16cid:commentId w16cid:paraId="08909E00" w16cid:durableId="6285B022"/>
  <w16cid:commentId w16cid:paraId="506A78C2" w16cid:durableId="525E0098"/>
  <w16cid:commentId w16cid:paraId="7449FAD2" w16cid:durableId="2D452ACD"/>
  <w16cid:commentId w16cid:paraId="2AC75C6A" w16cid:durableId="7BAA971F"/>
  <w16cid:commentId w16cid:paraId="3440643E" w16cid:durableId="38D95CF8"/>
  <w16cid:commentId w16cid:paraId="4C8F105C" w16cid:durableId="6E7A91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449DD" w14:textId="77777777" w:rsidR="00B5456A" w:rsidRDefault="00B5456A" w:rsidP="00C22410">
      <w:pPr>
        <w:spacing w:after="0" w:line="240" w:lineRule="auto"/>
      </w:pPr>
      <w:r>
        <w:separator/>
      </w:r>
    </w:p>
  </w:endnote>
  <w:endnote w:type="continuationSeparator" w:id="0">
    <w:p w14:paraId="341EB78E" w14:textId="77777777" w:rsidR="00B5456A" w:rsidRDefault="00B5456A" w:rsidP="00C22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FFCB8" w14:textId="77777777" w:rsidR="00C22410" w:rsidRDefault="00C224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19344" w14:textId="77777777" w:rsidR="00C22410" w:rsidRDefault="00C224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DA974" w14:textId="77777777" w:rsidR="00C22410" w:rsidRDefault="00C22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CCCF4" w14:textId="77777777" w:rsidR="00B5456A" w:rsidRDefault="00B5456A" w:rsidP="00C22410">
      <w:pPr>
        <w:spacing w:after="0" w:line="240" w:lineRule="auto"/>
      </w:pPr>
      <w:r>
        <w:separator/>
      </w:r>
    </w:p>
  </w:footnote>
  <w:footnote w:type="continuationSeparator" w:id="0">
    <w:p w14:paraId="611734D2" w14:textId="77777777" w:rsidR="00B5456A" w:rsidRDefault="00B5456A" w:rsidP="00C22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47E20" w14:textId="00337106" w:rsidR="00C22410" w:rsidRDefault="00000000">
    <w:pPr>
      <w:pStyle w:val="Header"/>
    </w:pPr>
    <w:r>
      <w:rPr>
        <w:noProof/>
      </w:rPr>
      <w:pict w14:anchorId="5DD64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8126" o:spid="_x0000_s1026" type="#_x0000_t136" style="position:absolute;margin-left:0;margin-top:0;width:467pt;height:87.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FA608" w14:textId="5A744190" w:rsidR="00C22410" w:rsidRDefault="00000000">
    <w:pPr>
      <w:pStyle w:val="Header"/>
    </w:pPr>
    <w:r>
      <w:rPr>
        <w:noProof/>
      </w:rPr>
      <w:pict w14:anchorId="12C2E9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8127" o:spid="_x0000_s1027" type="#_x0000_t136" style="position:absolute;margin-left:0;margin-top:0;width:467pt;height:87.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60A3E" w14:textId="4AB3E6A3" w:rsidR="00C22410" w:rsidRDefault="00000000">
    <w:pPr>
      <w:pStyle w:val="Header"/>
    </w:pPr>
    <w:r>
      <w:rPr>
        <w:noProof/>
      </w:rPr>
      <w:pict w14:anchorId="1C141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8125" o:spid="_x0000_s1025" type="#_x0000_t136" style="position:absolute;margin-left:0;margin-top:0;width:467pt;height:87.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naa salih">
    <w15:presenceInfo w15:providerId="Windows Live" w15:userId="4617b9cd86734b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Q3NzUyNDYxMTOxNDdW0lEKTi0uzszPAykwqgUAu+CypCwAAAA="/>
  </w:docVars>
  <w:rsids>
    <w:rsidRoot w:val="007E765F"/>
    <w:rsid w:val="000353FA"/>
    <w:rsid w:val="0006073D"/>
    <w:rsid w:val="000A1DED"/>
    <w:rsid w:val="000E2DD3"/>
    <w:rsid w:val="000F1899"/>
    <w:rsid w:val="000F2920"/>
    <w:rsid w:val="00103D09"/>
    <w:rsid w:val="001137E3"/>
    <w:rsid w:val="00183489"/>
    <w:rsid w:val="00197F5A"/>
    <w:rsid w:val="00214018"/>
    <w:rsid w:val="002232A3"/>
    <w:rsid w:val="00237B91"/>
    <w:rsid w:val="00272D8B"/>
    <w:rsid w:val="002C610D"/>
    <w:rsid w:val="002E6417"/>
    <w:rsid w:val="00304A84"/>
    <w:rsid w:val="00325CBC"/>
    <w:rsid w:val="00326F4B"/>
    <w:rsid w:val="003449B7"/>
    <w:rsid w:val="00387136"/>
    <w:rsid w:val="003D5CF8"/>
    <w:rsid w:val="003D7D48"/>
    <w:rsid w:val="00402704"/>
    <w:rsid w:val="0040355C"/>
    <w:rsid w:val="004277FA"/>
    <w:rsid w:val="00451B7F"/>
    <w:rsid w:val="004531E8"/>
    <w:rsid w:val="00456487"/>
    <w:rsid w:val="004A340F"/>
    <w:rsid w:val="00514A91"/>
    <w:rsid w:val="005622C2"/>
    <w:rsid w:val="0057167F"/>
    <w:rsid w:val="00610BDC"/>
    <w:rsid w:val="00634AB2"/>
    <w:rsid w:val="00650D5B"/>
    <w:rsid w:val="0065143B"/>
    <w:rsid w:val="0067297F"/>
    <w:rsid w:val="00676EB5"/>
    <w:rsid w:val="0068027D"/>
    <w:rsid w:val="006B52FD"/>
    <w:rsid w:val="006C4FAD"/>
    <w:rsid w:val="006E52E1"/>
    <w:rsid w:val="006E6F5D"/>
    <w:rsid w:val="006E7B82"/>
    <w:rsid w:val="006F581A"/>
    <w:rsid w:val="0075589A"/>
    <w:rsid w:val="00757059"/>
    <w:rsid w:val="007926C0"/>
    <w:rsid w:val="007A6E30"/>
    <w:rsid w:val="007E765F"/>
    <w:rsid w:val="007F16BE"/>
    <w:rsid w:val="00804960"/>
    <w:rsid w:val="0082305C"/>
    <w:rsid w:val="00834222"/>
    <w:rsid w:val="00837088"/>
    <w:rsid w:val="0086197E"/>
    <w:rsid w:val="00890FCD"/>
    <w:rsid w:val="008B3658"/>
    <w:rsid w:val="008D6C60"/>
    <w:rsid w:val="008E784E"/>
    <w:rsid w:val="009143E9"/>
    <w:rsid w:val="00915B37"/>
    <w:rsid w:val="00962050"/>
    <w:rsid w:val="009A28E0"/>
    <w:rsid w:val="009F3236"/>
    <w:rsid w:val="009F58F8"/>
    <w:rsid w:val="009F59B5"/>
    <w:rsid w:val="00A01AE7"/>
    <w:rsid w:val="00A13EDA"/>
    <w:rsid w:val="00A73C4A"/>
    <w:rsid w:val="00AE7021"/>
    <w:rsid w:val="00B218ED"/>
    <w:rsid w:val="00B42974"/>
    <w:rsid w:val="00B51811"/>
    <w:rsid w:val="00B5456A"/>
    <w:rsid w:val="00B71CE2"/>
    <w:rsid w:val="00B843B1"/>
    <w:rsid w:val="00B94F69"/>
    <w:rsid w:val="00BB687C"/>
    <w:rsid w:val="00C04F84"/>
    <w:rsid w:val="00C14B5E"/>
    <w:rsid w:val="00C22410"/>
    <w:rsid w:val="00CD610B"/>
    <w:rsid w:val="00CE44FF"/>
    <w:rsid w:val="00D03FB0"/>
    <w:rsid w:val="00D161C7"/>
    <w:rsid w:val="00D20AD7"/>
    <w:rsid w:val="00D32600"/>
    <w:rsid w:val="00D603E5"/>
    <w:rsid w:val="00D769B8"/>
    <w:rsid w:val="00D920D0"/>
    <w:rsid w:val="00DA6846"/>
    <w:rsid w:val="00DD3FFF"/>
    <w:rsid w:val="00DF5793"/>
    <w:rsid w:val="00E41FC3"/>
    <w:rsid w:val="00E50AE2"/>
    <w:rsid w:val="00E6161D"/>
    <w:rsid w:val="00EC0C14"/>
    <w:rsid w:val="00EE0C9D"/>
    <w:rsid w:val="00EE55B9"/>
    <w:rsid w:val="00F37482"/>
    <w:rsid w:val="00F46F77"/>
    <w:rsid w:val="00F74A01"/>
    <w:rsid w:val="00F8309E"/>
    <w:rsid w:val="00F964B3"/>
    <w:rsid w:val="00FD0D8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9957C"/>
  <w15:chartTrackingRefBased/>
  <w15:docId w15:val="{B7D2F9C4-14FB-40CD-A7B7-2B338E37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5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E6161D"/>
    <w:pPr>
      <w:spacing w:line="360" w:lineRule="auto"/>
    </w:pPr>
    <w:rPr>
      <w:rFonts w:ascii="Times New Roman" w:hAnsi="Times New Roman"/>
      <w:sz w:val="24"/>
    </w:rPr>
  </w:style>
  <w:style w:type="character" w:customStyle="1" w:styleId="Style1Char">
    <w:name w:val="Style1 Char"/>
    <w:basedOn w:val="DefaultParagraphFont"/>
    <w:link w:val="Style1"/>
    <w:rsid w:val="00E6161D"/>
    <w:rPr>
      <w:rFonts w:ascii="Times New Roman" w:hAnsi="Times New Roman"/>
      <w:sz w:val="24"/>
    </w:rPr>
  </w:style>
  <w:style w:type="character" w:styleId="LineNumber">
    <w:name w:val="line number"/>
    <w:basedOn w:val="DefaultParagraphFont"/>
    <w:uiPriority w:val="99"/>
    <w:semiHidden/>
    <w:unhideWhenUsed/>
    <w:rsid w:val="000A1DED"/>
  </w:style>
  <w:style w:type="paragraph" w:styleId="NoSpacing">
    <w:name w:val="No Spacing"/>
    <w:link w:val="NoSpacingChar"/>
    <w:uiPriority w:val="1"/>
    <w:qFormat/>
    <w:rsid w:val="000A1DED"/>
    <w:pPr>
      <w:spacing w:after="0" w:line="240" w:lineRule="auto"/>
    </w:pPr>
  </w:style>
  <w:style w:type="paragraph" w:customStyle="1" w:styleId="Style2">
    <w:name w:val="Style2"/>
    <w:link w:val="Style2Char"/>
    <w:qFormat/>
    <w:rsid w:val="000A1DED"/>
    <w:pPr>
      <w:spacing w:line="480" w:lineRule="auto"/>
      <w:jc w:val="both"/>
    </w:pPr>
    <w:rPr>
      <w:rFonts w:ascii="Arial" w:eastAsiaTheme="majorEastAsia" w:hAnsi="Arial" w:cstheme="majorBidi"/>
      <w:color w:val="000000" w:themeColor="text1"/>
      <w:sz w:val="20"/>
      <w:szCs w:val="32"/>
    </w:rPr>
  </w:style>
  <w:style w:type="character" w:customStyle="1" w:styleId="NoSpacingChar">
    <w:name w:val="No Spacing Char"/>
    <w:basedOn w:val="DefaultParagraphFont"/>
    <w:link w:val="NoSpacing"/>
    <w:uiPriority w:val="1"/>
    <w:rsid w:val="000A1DED"/>
  </w:style>
  <w:style w:type="character" w:customStyle="1" w:styleId="Style2Char">
    <w:name w:val="Style2 Char"/>
    <w:basedOn w:val="NoSpacingChar"/>
    <w:link w:val="Style2"/>
    <w:rsid w:val="000A1DED"/>
    <w:rPr>
      <w:rFonts w:ascii="Arial" w:eastAsiaTheme="majorEastAsia" w:hAnsi="Arial" w:cstheme="majorBidi"/>
      <w:color w:val="000000" w:themeColor="text1"/>
      <w:sz w:val="20"/>
      <w:szCs w:val="32"/>
    </w:rPr>
  </w:style>
  <w:style w:type="table" w:styleId="PlainTable2">
    <w:name w:val="Plain Table 2"/>
    <w:basedOn w:val="TableNormal"/>
    <w:uiPriority w:val="42"/>
    <w:rsid w:val="001137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ncHead">
    <w:name w:val="Conc Head"/>
    <w:basedOn w:val="Normal"/>
    <w:rsid w:val="00804960"/>
    <w:pPr>
      <w:keepNext/>
      <w:spacing w:after="240" w:line="240" w:lineRule="auto"/>
    </w:pPr>
    <w:rPr>
      <w:rFonts w:ascii="Helvetica" w:eastAsia="Times New Roman" w:hAnsi="Helvetica" w:cs="Times New Roman"/>
      <w:b/>
      <w:caps/>
      <w:kern w:val="0"/>
      <w:szCs w:val="20"/>
      <w:lang w:val="en-US"/>
      <w14:ligatures w14:val="none"/>
    </w:rPr>
  </w:style>
  <w:style w:type="paragraph" w:customStyle="1" w:styleId="Body">
    <w:name w:val="Body"/>
    <w:basedOn w:val="Normal"/>
    <w:rsid w:val="00A73C4A"/>
    <w:pPr>
      <w:spacing w:after="240" w:line="240" w:lineRule="auto"/>
      <w:jc w:val="both"/>
    </w:pPr>
    <w:rPr>
      <w:rFonts w:ascii="Helvetica" w:eastAsia="Times New Roman" w:hAnsi="Helvetica" w:cs="Times New Roman"/>
      <w:kern w:val="0"/>
      <w:sz w:val="20"/>
      <w:szCs w:val="20"/>
      <w:lang w:val="en-US"/>
      <w14:ligatures w14:val="none"/>
    </w:rPr>
  </w:style>
  <w:style w:type="paragraph" w:customStyle="1" w:styleId="Author">
    <w:name w:val="Author"/>
    <w:basedOn w:val="Normal"/>
    <w:rsid w:val="00D161C7"/>
    <w:pPr>
      <w:spacing w:after="0" w:line="280" w:lineRule="exact"/>
      <w:jc w:val="right"/>
    </w:pPr>
    <w:rPr>
      <w:rFonts w:ascii="Helvetica" w:eastAsia="Times New Roman" w:hAnsi="Helvetica" w:cs="Times New Roman"/>
      <w:b/>
      <w:kern w:val="0"/>
      <w:sz w:val="24"/>
      <w:szCs w:val="20"/>
      <w:lang w:val="en-US"/>
      <w14:ligatures w14:val="none"/>
    </w:rPr>
  </w:style>
  <w:style w:type="paragraph" w:customStyle="1" w:styleId="Affiliation">
    <w:name w:val="Affiliation"/>
    <w:basedOn w:val="Normal"/>
    <w:rsid w:val="00D161C7"/>
    <w:pPr>
      <w:spacing w:after="240" w:line="240" w:lineRule="exact"/>
      <w:jc w:val="right"/>
    </w:pPr>
    <w:rPr>
      <w:rFonts w:ascii="Helvetica" w:eastAsia="Times New Roman" w:hAnsi="Helvetica" w:cs="Times New Roman"/>
      <w:kern w:val="0"/>
      <w:sz w:val="20"/>
      <w:szCs w:val="20"/>
      <w:lang w:val="en-US"/>
      <w14:ligatures w14:val="none"/>
    </w:rPr>
  </w:style>
  <w:style w:type="character" w:styleId="Hyperlink">
    <w:name w:val="Hyperlink"/>
    <w:basedOn w:val="DefaultParagraphFont"/>
    <w:uiPriority w:val="99"/>
    <w:unhideWhenUsed/>
    <w:rsid w:val="000F2920"/>
    <w:rPr>
      <w:color w:val="0563C1" w:themeColor="hyperlink"/>
      <w:u w:val="single"/>
    </w:rPr>
  </w:style>
  <w:style w:type="character" w:customStyle="1" w:styleId="UnresolvedMention1">
    <w:name w:val="Unresolved Mention1"/>
    <w:basedOn w:val="DefaultParagraphFont"/>
    <w:uiPriority w:val="99"/>
    <w:semiHidden/>
    <w:unhideWhenUsed/>
    <w:rsid w:val="000F2920"/>
    <w:rPr>
      <w:color w:val="605E5C"/>
      <w:shd w:val="clear" w:color="auto" w:fill="E1DFDD"/>
    </w:rPr>
  </w:style>
  <w:style w:type="paragraph" w:styleId="Header">
    <w:name w:val="header"/>
    <w:basedOn w:val="Normal"/>
    <w:link w:val="HeaderChar"/>
    <w:uiPriority w:val="99"/>
    <w:unhideWhenUsed/>
    <w:rsid w:val="00C22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410"/>
  </w:style>
  <w:style w:type="paragraph" w:styleId="Footer">
    <w:name w:val="footer"/>
    <w:basedOn w:val="Normal"/>
    <w:link w:val="FooterChar"/>
    <w:uiPriority w:val="99"/>
    <w:unhideWhenUsed/>
    <w:rsid w:val="00C22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410"/>
  </w:style>
  <w:style w:type="character" w:styleId="CommentReference">
    <w:name w:val="annotation reference"/>
    <w:basedOn w:val="DefaultParagraphFont"/>
    <w:uiPriority w:val="99"/>
    <w:unhideWhenUsed/>
    <w:rsid w:val="0006073D"/>
    <w:rPr>
      <w:sz w:val="16"/>
      <w:szCs w:val="16"/>
    </w:rPr>
  </w:style>
  <w:style w:type="paragraph" w:styleId="CommentText">
    <w:name w:val="annotation text"/>
    <w:basedOn w:val="Normal"/>
    <w:link w:val="CommentTextChar"/>
    <w:uiPriority w:val="99"/>
    <w:unhideWhenUsed/>
    <w:rsid w:val="0006073D"/>
    <w:pPr>
      <w:spacing w:line="240" w:lineRule="auto"/>
    </w:pPr>
    <w:rPr>
      <w:sz w:val="20"/>
      <w:szCs w:val="20"/>
    </w:rPr>
  </w:style>
  <w:style w:type="character" w:customStyle="1" w:styleId="CommentTextChar">
    <w:name w:val="Comment Text Char"/>
    <w:basedOn w:val="DefaultParagraphFont"/>
    <w:link w:val="CommentText"/>
    <w:uiPriority w:val="99"/>
    <w:rsid w:val="0006073D"/>
    <w:rPr>
      <w:sz w:val="20"/>
      <w:szCs w:val="20"/>
    </w:rPr>
  </w:style>
  <w:style w:type="paragraph" w:styleId="CommentSubject">
    <w:name w:val="annotation subject"/>
    <w:basedOn w:val="CommentText"/>
    <w:next w:val="CommentText"/>
    <w:link w:val="CommentSubjectChar"/>
    <w:uiPriority w:val="99"/>
    <w:semiHidden/>
    <w:unhideWhenUsed/>
    <w:rsid w:val="0006073D"/>
    <w:rPr>
      <w:b/>
      <w:bCs/>
    </w:rPr>
  </w:style>
  <w:style w:type="character" w:customStyle="1" w:styleId="CommentSubjectChar">
    <w:name w:val="Comment Subject Char"/>
    <w:basedOn w:val="CommentTextChar"/>
    <w:link w:val="CommentSubject"/>
    <w:uiPriority w:val="99"/>
    <w:semiHidden/>
    <w:rsid w:val="0006073D"/>
    <w:rPr>
      <w:b/>
      <w:bCs/>
      <w:sz w:val="20"/>
      <w:szCs w:val="20"/>
    </w:rPr>
  </w:style>
  <w:style w:type="paragraph" w:styleId="HTMLPreformatted">
    <w:name w:val="HTML Preformatted"/>
    <w:basedOn w:val="Normal"/>
    <w:link w:val="HTMLPreformattedChar"/>
    <w:uiPriority w:val="99"/>
    <w:semiHidden/>
    <w:unhideWhenUsed/>
    <w:rsid w:val="0065143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5143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51441">
      <w:bodyDiv w:val="1"/>
      <w:marLeft w:val="0"/>
      <w:marRight w:val="0"/>
      <w:marTop w:val="0"/>
      <w:marBottom w:val="0"/>
      <w:divBdr>
        <w:top w:val="none" w:sz="0" w:space="0" w:color="auto"/>
        <w:left w:val="none" w:sz="0" w:space="0" w:color="auto"/>
        <w:bottom w:val="none" w:sz="0" w:space="0" w:color="auto"/>
        <w:right w:val="none" w:sz="0" w:space="0" w:color="auto"/>
      </w:divBdr>
    </w:div>
    <w:div w:id="201945959">
      <w:bodyDiv w:val="1"/>
      <w:marLeft w:val="0"/>
      <w:marRight w:val="0"/>
      <w:marTop w:val="0"/>
      <w:marBottom w:val="0"/>
      <w:divBdr>
        <w:top w:val="none" w:sz="0" w:space="0" w:color="auto"/>
        <w:left w:val="none" w:sz="0" w:space="0" w:color="auto"/>
        <w:bottom w:val="none" w:sz="0" w:space="0" w:color="auto"/>
        <w:right w:val="none" w:sz="0" w:space="0" w:color="auto"/>
      </w:divBdr>
    </w:div>
    <w:div w:id="285237944">
      <w:bodyDiv w:val="1"/>
      <w:marLeft w:val="0"/>
      <w:marRight w:val="0"/>
      <w:marTop w:val="0"/>
      <w:marBottom w:val="0"/>
      <w:divBdr>
        <w:top w:val="none" w:sz="0" w:space="0" w:color="auto"/>
        <w:left w:val="none" w:sz="0" w:space="0" w:color="auto"/>
        <w:bottom w:val="none" w:sz="0" w:space="0" w:color="auto"/>
        <w:right w:val="none" w:sz="0" w:space="0" w:color="auto"/>
      </w:divBdr>
    </w:div>
    <w:div w:id="449981376">
      <w:bodyDiv w:val="1"/>
      <w:marLeft w:val="0"/>
      <w:marRight w:val="0"/>
      <w:marTop w:val="0"/>
      <w:marBottom w:val="0"/>
      <w:divBdr>
        <w:top w:val="none" w:sz="0" w:space="0" w:color="auto"/>
        <w:left w:val="none" w:sz="0" w:space="0" w:color="auto"/>
        <w:bottom w:val="none" w:sz="0" w:space="0" w:color="auto"/>
        <w:right w:val="none" w:sz="0" w:space="0" w:color="auto"/>
      </w:divBdr>
    </w:div>
    <w:div w:id="491869824">
      <w:bodyDiv w:val="1"/>
      <w:marLeft w:val="0"/>
      <w:marRight w:val="0"/>
      <w:marTop w:val="0"/>
      <w:marBottom w:val="0"/>
      <w:divBdr>
        <w:top w:val="none" w:sz="0" w:space="0" w:color="auto"/>
        <w:left w:val="none" w:sz="0" w:space="0" w:color="auto"/>
        <w:bottom w:val="none" w:sz="0" w:space="0" w:color="auto"/>
        <w:right w:val="none" w:sz="0" w:space="0" w:color="auto"/>
      </w:divBdr>
    </w:div>
    <w:div w:id="535583101">
      <w:bodyDiv w:val="1"/>
      <w:marLeft w:val="0"/>
      <w:marRight w:val="0"/>
      <w:marTop w:val="0"/>
      <w:marBottom w:val="0"/>
      <w:divBdr>
        <w:top w:val="none" w:sz="0" w:space="0" w:color="auto"/>
        <w:left w:val="none" w:sz="0" w:space="0" w:color="auto"/>
        <w:bottom w:val="none" w:sz="0" w:space="0" w:color="auto"/>
        <w:right w:val="none" w:sz="0" w:space="0" w:color="auto"/>
      </w:divBdr>
    </w:div>
    <w:div w:id="617686603">
      <w:bodyDiv w:val="1"/>
      <w:marLeft w:val="0"/>
      <w:marRight w:val="0"/>
      <w:marTop w:val="0"/>
      <w:marBottom w:val="0"/>
      <w:divBdr>
        <w:top w:val="none" w:sz="0" w:space="0" w:color="auto"/>
        <w:left w:val="none" w:sz="0" w:space="0" w:color="auto"/>
        <w:bottom w:val="none" w:sz="0" w:space="0" w:color="auto"/>
        <w:right w:val="none" w:sz="0" w:space="0" w:color="auto"/>
      </w:divBdr>
    </w:div>
    <w:div w:id="831259489">
      <w:bodyDiv w:val="1"/>
      <w:marLeft w:val="0"/>
      <w:marRight w:val="0"/>
      <w:marTop w:val="0"/>
      <w:marBottom w:val="0"/>
      <w:divBdr>
        <w:top w:val="none" w:sz="0" w:space="0" w:color="auto"/>
        <w:left w:val="none" w:sz="0" w:space="0" w:color="auto"/>
        <w:bottom w:val="none" w:sz="0" w:space="0" w:color="auto"/>
        <w:right w:val="none" w:sz="0" w:space="0" w:color="auto"/>
      </w:divBdr>
    </w:div>
    <w:div w:id="835071288">
      <w:bodyDiv w:val="1"/>
      <w:marLeft w:val="0"/>
      <w:marRight w:val="0"/>
      <w:marTop w:val="0"/>
      <w:marBottom w:val="0"/>
      <w:divBdr>
        <w:top w:val="none" w:sz="0" w:space="0" w:color="auto"/>
        <w:left w:val="none" w:sz="0" w:space="0" w:color="auto"/>
        <w:bottom w:val="none" w:sz="0" w:space="0" w:color="auto"/>
        <w:right w:val="none" w:sz="0" w:space="0" w:color="auto"/>
      </w:divBdr>
    </w:div>
    <w:div w:id="852493185">
      <w:bodyDiv w:val="1"/>
      <w:marLeft w:val="0"/>
      <w:marRight w:val="0"/>
      <w:marTop w:val="0"/>
      <w:marBottom w:val="0"/>
      <w:divBdr>
        <w:top w:val="none" w:sz="0" w:space="0" w:color="auto"/>
        <w:left w:val="none" w:sz="0" w:space="0" w:color="auto"/>
        <w:bottom w:val="none" w:sz="0" w:space="0" w:color="auto"/>
        <w:right w:val="none" w:sz="0" w:space="0" w:color="auto"/>
      </w:divBdr>
    </w:div>
    <w:div w:id="907960774">
      <w:bodyDiv w:val="1"/>
      <w:marLeft w:val="0"/>
      <w:marRight w:val="0"/>
      <w:marTop w:val="0"/>
      <w:marBottom w:val="0"/>
      <w:divBdr>
        <w:top w:val="none" w:sz="0" w:space="0" w:color="auto"/>
        <w:left w:val="none" w:sz="0" w:space="0" w:color="auto"/>
        <w:bottom w:val="none" w:sz="0" w:space="0" w:color="auto"/>
        <w:right w:val="none" w:sz="0" w:space="0" w:color="auto"/>
      </w:divBdr>
    </w:div>
    <w:div w:id="1216812047">
      <w:bodyDiv w:val="1"/>
      <w:marLeft w:val="0"/>
      <w:marRight w:val="0"/>
      <w:marTop w:val="0"/>
      <w:marBottom w:val="0"/>
      <w:divBdr>
        <w:top w:val="none" w:sz="0" w:space="0" w:color="auto"/>
        <w:left w:val="none" w:sz="0" w:space="0" w:color="auto"/>
        <w:bottom w:val="none" w:sz="0" w:space="0" w:color="auto"/>
        <w:right w:val="none" w:sz="0" w:space="0" w:color="auto"/>
      </w:divBdr>
    </w:div>
    <w:div w:id="1572033366">
      <w:bodyDiv w:val="1"/>
      <w:marLeft w:val="0"/>
      <w:marRight w:val="0"/>
      <w:marTop w:val="0"/>
      <w:marBottom w:val="0"/>
      <w:divBdr>
        <w:top w:val="none" w:sz="0" w:space="0" w:color="auto"/>
        <w:left w:val="none" w:sz="0" w:space="0" w:color="auto"/>
        <w:bottom w:val="none" w:sz="0" w:space="0" w:color="auto"/>
        <w:right w:val="none" w:sz="0" w:space="0" w:color="auto"/>
      </w:divBdr>
    </w:div>
    <w:div w:id="1801149136">
      <w:bodyDiv w:val="1"/>
      <w:marLeft w:val="0"/>
      <w:marRight w:val="0"/>
      <w:marTop w:val="0"/>
      <w:marBottom w:val="0"/>
      <w:divBdr>
        <w:top w:val="none" w:sz="0" w:space="0" w:color="auto"/>
        <w:left w:val="none" w:sz="0" w:space="0" w:color="auto"/>
        <w:bottom w:val="none" w:sz="0" w:space="0" w:color="auto"/>
        <w:right w:val="none" w:sz="0" w:space="0" w:color="auto"/>
      </w:divBdr>
    </w:div>
    <w:div w:id="195305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FC86E-8BCE-4A4C-A063-D0CC0A5A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15</Pages>
  <Words>4228</Words>
  <Characters>21227</Characters>
  <Application>Microsoft Office Word</Application>
  <DocSecurity>0</DocSecurity>
  <Lines>589</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Asif Ali</dc:creator>
  <cp:keywords/>
  <dc:description/>
  <cp:lastModifiedBy>hanaa salih</cp:lastModifiedBy>
  <cp:revision>39</cp:revision>
  <dcterms:created xsi:type="dcterms:W3CDTF">2024-12-26T04:26:00Z</dcterms:created>
  <dcterms:modified xsi:type="dcterms:W3CDTF">2024-12-30T13:13:00Z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e0adb0534250d947226a46a693fbfe77ba371a6240f4d6bc741085d7160c07ae</vt:lpwstr>
  </property>
</Properties>
</file>