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28325" w14:textId="77777777" w:rsidR="00674B19" w:rsidRDefault="00F679CE" w:rsidP="002A1DC2">
      <w:pPr>
        <w:tabs>
          <w:tab w:val="left" w:pos="567"/>
        </w:tabs>
        <w:ind w:left="-426" w:right="465" w:firstLine="426"/>
        <w:rPr>
          <w:b/>
          <w:bCs/>
        </w:rPr>
      </w:pPr>
      <w:r>
        <w:rPr>
          <w:b/>
          <w:bCs/>
        </w:rPr>
        <w:t xml:space="preserve">EFFECT OF AGRICULTURE LAND USE PRACTICES ON SELECTED SOIL PROPERTIES AND MACRO-AGGREGATE </w:t>
      </w:r>
      <w:r w:rsidR="00674B19">
        <w:rPr>
          <w:b/>
          <w:bCs/>
        </w:rPr>
        <w:t xml:space="preserve">    </w:t>
      </w:r>
    </w:p>
    <w:p w14:paraId="697D3D63" w14:textId="0B623EDE" w:rsidR="00F679CE" w:rsidRDefault="00F679CE" w:rsidP="002A1DC2">
      <w:pPr>
        <w:tabs>
          <w:tab w:val="left" w:pos="567"/>
        </w:tabs>
        <w:ind w:left="-426" w:right="465" w:firstLine="426"/>
        <w:rPr>
          <w:b/>
          <w:bCs/>
        </w:rPr>
      </w:pPr>
      <w:r>
        <w:rPr>
          <w:b/>
          <w:bCs/>
        </w:rPr>
        <w:t xml:space="preserve">STABILITY: A CASE STUDY OF </w:t>
      </w:r>
      <w:r w:rsidR="00D84C9E">
        <w:rPr>
          <w:b/>
          <w:bCs/>
        </w:rPr>
        <w:t>COASTAL PLAIN SAND</w:t>
      </w:r>
      <w:r w:rsidR="00D046CA">
        <w:rPr>
          <w:b/>
          <w:bCs/>
        </w:rPr>
        <w:t xml:space="preserve"> IN </w:t>
      </w:r>
      <w:r w:rsidR="00D84C9E">
        <w:rPr>
          <w:b/>
          <w:bCs/>
        </w:rPr>
        <w:t xml:space="preserve">AKWA IBOM </w:t>
      </w:r>
      <w:r w:rsidR="00E61E9B">
        <w:rPr>
          <w:b/>
          <w:bCs/>
        </w:rPr>
        <w:t>STATE, NIGERIA</w:t>
      </w:r>
      <w:r w:rsidR="00D84C9E">
        <w:rPr>
          <w:b/>
          <w:bCs/>
        </w:rPr>
        <w:t>.</w:t>
      </w:r>
    </w:p>
    <w:p w14:paraId="57AA3CE7" w14:textId="77777777" w:rsidR="002A1DC2" w:rsidRDefault="002A1DC2" w:rsidP="002A1DC2">
      <w:pPr>
        <w:tabs>
          <w:tab w:val="left" w:pos="567"/>
        </w:tabs>
        <w:ind w:left="-426" w:right="465" w:firstLine="426"/>
        <w:rPr>
          <w:b/>
          <w:bCs/>
        </w:rPr>
      </w:pPr>
    </w:p>
    <w:p w14:paraId="7676B610" w14:textId="77777777" w:rsidR="00F140B1" w:rsidRDefault="00F140B1" w:rsidP="002A1DC2">
      <w:pPr>
        <w:tabs>
          <w:tab w:val="left" w:pos="567"/>
        </w:tabs>
        <w:ind w:left="-426" w:right="465" w:firstLine="426"/>
        <w:rPr>
          <w:b/>
          <w:bCs/>
        </w:rPr>
      </w:pPr>
    </w:p>
    <w:p w14:paraId="3990EE36" w14:textId="4078D456" w:rsidR="00D84C9E" w:rsidRDefault="00D84C9E" w:rsidP="002A1DC2">
      <w:pPr>
        <w:tabs>
          <w:tab w:val="left" w:pos="567"/>
        </w:tabs>
        <w:ind w:left="-426" w:right="465" w:firstLine="426"/>
        <w:rPr>
          <w:b/>
          <w:bCs/>
        </w:rPr>
      </w:pPr>
      <w:r>
        <w:rPr>
          <w:b/>
          <w:bCs/>
        </w:rPr>
        <w:t>Abstract</w:t>
      </w:r>
    </w:p>
    <w:p w14:paraId="198A43A3" w14:textId="7A9AAA6A" w:rsidR="00E61E9B" w:rsidRDefault="00D84C9E" w:rsidP="002A1DC2">
      <w:pPr>
        <w:tabs>
          <w:tab w:val="left" w:pos="567"/>
        </w:tabs>
        <w:ind w:left="-426" w:right="465" w:firstLine="426"/>
      </w:pPr>
      <w:r>
        <w:t>The study was carried out in Coastal plain Sands</w:t>
      </w:r>
      <w:r w:rsidR="00D046CA">
        <w:t>, Akwa Ibom State,</w:t>
      </w:r>
      <w:r>
        <w:t xml:space="preserve"> Nigeria to evaluate Macro-aggregate stability under three land-use types; Rubber Plantation (RP)</w:t>
      </w:r>
      <w:r w:rsidR="00D046CA">
        <w:t>,</w:t>
      </w:r>
      <w:r>
        <w:t xml:space="preserve"> Oil Palm Plantation (OPP</w:t>
      </w:r>
      <w:r w:rsidR="00D046CA">
        <w:t>)</w:t>
      </w:r>
      <w:r>
        <w:t xml:space="preserve"> and Forest plot (FP). Random soil and core samples were collected in five Points in each of the three land-</w:t>
      </w:r>
      <w:r w:rsidR="00214095">
        <w:t xml:space="preserve">use types, given a total of 15 samples, bulked for physical and chemical analyses. Aggregate Separation was done using a nest of four sieve sizes. </w:t>
      </w:r>
      <w:r w:rsidR="00E61E9B">
        <w:t>Macro-aggregate stability indices</w:t>
      </w:r>
      <w:r w:rsidR="00214095">
        <w:t xml:space="preserve"> </w:t>
      </w:r>
      <w:r w:rsidR="00C67F2C">
        <w:t xml:space="preserve">means </w:t>
      </w:r>
      <w:r w:rsidR="00214095">
        <w:t>weight diameter of dry and wet (MWDd and MWDw), water stability aggregate (WSA), aggregate Clay (AC), exchangeable sodium percentage (</w:t>
      </w:r>
      <w:r w:rsidR="00E61E9B">
        <w:t xml:space="preserve">ESP) and aggregate silt plus Clay (ASC) were calculated. The data were subjected into descriptive statistics and correlation Matrix. The result indicates that sand was the dominant particle size fraction. Macro-aggregate stability indices result revealed that MWDw   recorded highest value at RP (1.128) and lowest at </w:t>
      </w:r>
      <w:r w:rsidR="00180DFC">
        <w:t xml:space="preserve">FP (0.963). WSA and AC had </w:t>
      </w:r>
      <w:r w:rsidR="007C0BA4">
        <w:t>highest mean</w:t>
      </w:r>
      <w:r w:rsidR="00180DFC">
        <w:t xml:space="preserve"> value at RP (26.82) and </w:t>
      </w:r>
      <w:r w:rsidR="00C67F2C">
        <w:t>OPP (</w:t>
      </w:r>
      <w:r w:rsidR="00180DFC">
        <w:t>11.562) and RP</w:t>
      </w:r>
      <w:r w:rsidR="00D046CA">
        <w:t xml:space="preserve"> </w:t>
      </w:r>
      <w:r w:rsidR="00180DFC">
        <w:t>(4.85), mean value at OPP</w:t>
      </w:r>
      <w:r w:rsidR="00D046CA">
        <w:t xml:space="preserve"> </w:t>
      </w:r>
      <w:r w:rsidR="00180DFC">
        <w:t>(1.54) and OPP (13.35) and lowest value of RP</w:t>
      </w:r>
      <w:r w:rsidR="00D046CA">
        <w:t xml:space="preserve"> </w:t>
      </w:r>
      <w:r w:rsidR="00180DFC">
        <w:t>(1.22) and FP</w:t>
      </w:r>
      <w:r w:rsidR="00D046CA">
        <w:t xml:space="preserve"> </w:t>
      </w:r>
      <w:r w:rsidR="00180DFC">
        <w:t>(7.35)</w:t>
      </w:r>
      <w:r w:rsidR="00D046CA">
        <w:t>,</w:t>
      </w:r>
      <w:r w:rsidR="00180DFC">
        <w:t xml:space="preserve"> respectively. Aggregate silt plus clay increases flocculation of soil aggregate, while</w:t>
      </w:r>
      <w:r w:rsidR="00FB1A6C">
        <w:t xml:space="preserve"> exchangeable sodium percentage causes disintegration of soil aggregate</w:t>
      </w:r>
      <w:r w:rsidR="007C0BA4">
        <w:t>.</w:t>
      </w:r>
    </w:p>
    <w:p w14:paraId="7669FEE7" w14:textId="5B64E16C" w:rsidR="007C0BA4" w:rsidRDefault="007C0BA4" w:rsidP="002A1DC2">
      <w:pPr>
        <w:tabs>
          <w:tab w:val="left" w:pos="567"/>
        </w:tabs>
        <w:ind w:left="-426" w:right="465" w:firstLine="426"/>
      </w:pPr>
    </w:p>
    <w:p w14:paraId="4828CFAA" w14:textId="496104E9" w:rsidR="007C0BA4" w:rsidRDefault="007C0BA4" w:rsidP="002A1DC2">
      <w:pPr>
        <w:tabs>
          <w:tab w:val="left" w:pos="567"/>
        </w:tabs>
        <w:ind w:left="-426" w:right="465" w:firstLine="426"/>
      </w:pPr>
      <w:r>
        <w:t>Keywords: Soil structure, Macro-aggregate stability, Land-use types, Acid Soils, Aggre</w:t>
      </w:r>
      <w:r w:rsidR="00D60AA8">
        <w:t>gate-stability indices.</w:t>
      </w:r>
    </w:p>
    <w:p w14:paraId="2A062C0C" w14:textId="6FB7D43F" w:rsidR="00D60AA8" w:rsidRDefault="00D60AA8" w:rsidP="002A1DC2">
      <w:pPr>
        <w:tabs>
          <w:tab w:val="left" w:pos="567"/>
        </w:tabs>
        <w:ind w:left="-426" w:right="465" w:firstLine="426"/>
      </w:pPr>
    </w:p>
    <w:p w14:paraId="7A566C52" w14:textId="6086744E" w:rsidR="00726536" w:rsidRDefault="00726536" w:rsidP="002A1DC2">
      <w:pPr>
        <w:tabs>
          <w:tab w:val="left" w:pos="567"/>
        </w:tabs>
        <w:ind w:left="-426" w:right="465" w:firstLine="426"/>
      </w:pPr>
    </w:p>
    <w:p w14:paraId="2128D18B" w14:textId="77777777" w:rsidR="00726536" w:rsidRDefault="00726536" w:rsidP="002A1DC2">
      <w:pPr>
        <w:tabs>
          <w:tab w:val="left" w:pos="567"/>
        </w:tabs>
        <w:ind w:left="-426" w:right="465" w:firstLine="426"/>
      </w:pPr>
    </w:p>
    <w:p w14:paraId="7B45C861" w14:textId="35FB88FB" w:rsidR="00D60AA8" w:rsidRDefault="00D60AA8" w:rsidP="002A1DC2">
      <w:pPr>
        <w:tabs>
          <w:tab w:val="left" w:pos="567"/>
        </w:tabs>
        <w:ind w:left="-426" w:right="465" w:firstLine="426"/>
      </w:pPr>
    </w:p>
    <w:p w14:paraId="0DC2C39A" w14:textId="03D6AA30" w:rsidR="00726536" w:rsidRDefault="00726536" w:rsidP="002A1DC2">
      <w:pPr>
        <w:tabs>
          <w:tab w:val="left" w:pos="567"/>
        </w:tabs>
        <w:ind w:left="-426" w:right="465" w:firstLine="426"/>
      </w:pPr>
    </w:p>
    <w:p w14:paraId="5D4BB29A" w14:textId="3C0F9C81" w:rsidR="00726536" w:rsidRDefault="00726536" w:rsidP="002A1DC2">
      <w:pPr>
        <w:tabs>
          <w:tab w:val="left" w:pos="567"/>
        </w:tabs>
        <w:ind w:left="-426" w:right="465" w:firstLine="426"/>
      </w:pPr>
    </w:p>
    <w:p w14:paraId="3DF3E38B" w14:textId="506D2DCD" w:rsidR="00726536" w:rsidRDefault="00726536" w:rsidP="002A1DC2">
      <w:pPr>
        <w:tabs>
          <w:tab w:val="left" w:pos="567"/>
        </w:tabs>
        <w:ind w:left="-426" w:right="465" w:firstLine="426"/>
      </w:pPr>
    </w:p>
    <w:p w14:paraId="0782F74E" w14:textId="4656190B" w:rsidR="00726536" w:rsidRDefault="00726536" w:rsidP="002A1DC2">
      <w:pPr>
        <w:tabs>
          <w:tab w:val="left" w:pos="567"/>
        </w:tabs>
        <w:ind w:left="-426" w:right="465" w:firstLine="426"/>
      </w:pPr>
    </w:p>
    <w:p w14:paraId="700B8D31" w14:textId="0634749C" w:rsidR="00726536" w:rsidRDefault="00726536" w:rsidP="002A1DC2">
      <w:pPr>
        <w:tabs>
          <w:tab w:val="left" w:pos="567"/>
        </w:tabs>
        <w:ind w:left="-426" w:right="465" w:firstLine="426"/>
      </w:pPr>
    </w:p>
    <w:p w14:paraId="256A360D" w14:textId="76A85F18" w:rsidR="00726536" w:rsidRDefault="00726536" w:rsidP="002A1DC2">
      <w:pPr>
        <w:tabs>
          <w:tab w:val="left" w:pos="567"/>
        </w:tabs>
        <w:ind w:left="-426" w:right="465" w:firstLine="426"/>
      </w:pPr>
    </w:p>
    <w:p w14:paraId="34551BC6" w14:textId="40173EBD" w:rsidR="00726536" w:rsidRDefault="00726536" w:rsidP="002A1DC2">
      <w:pPr>
        <w:tabs>
          <w:tab w:val="left" w:pos="567"/>
        </w:tabs>
        <w:ind w:left="-426" w:right="465" w:firstLine="426"/>
      </w:pPr>
    </w:p>
    <w:p w14:paraId="56CEC142" w14:textId="54D8F0B2" w:rsidR="00726536" w:rsidRDefault="00726536" w:rsidP="002A1DC2">
      <w:pPr>
        <w:tabs>
          <w:tab w:val="left" w:pos="567"/>
        </w:tabs>
        <w:ind w:left="-426" w:right="465" w:firstLine="426"/>
      </w:pPr>
    </w:p>
    <w:p w14:paraId="2196AFD6" w14:textId="2CE4700C" w:rsidR="00726536" w:rsidRDefault="00726536" w:rsidP="002A1DC2">
      <w:pPr>
        <w:tabs>
          <w:tab w:val="left" w:pos="567"/>
        </w:tabs>
        <w:ind w:left="-426" w:right="465" w:firstLine="426"/>
      </w:pPr>
    </w:p>
    <w:p w14:paraId="52AB44E4" w14:textId="0F7EB214" w:rsidR="00726536" w:rsidRDefault="00726536" w:rsidP="002A1DC2">
      <w:pPr>
        <w:tabs>
          <w:tab w:val="left" w:pos="567"/>
        </w:tabs>
        <w:ind w:left="-426" w:right="465" w:firstLine="426"/>
      </w:pPr>
    </w:p>
    <w:p w14:paraId="3AA1DD19" w14:textId="77777777" w:rsidR="00726536" w:rsidRDefault="00726536" w:rsidP="002A1DC2">
      <w:pPr>
        <w:tabs>
          <w:tab w:val="left" w:pos="567"/>
        </w:tabs>
        <w:ind w:left="-426" w:right="465" w:firstLine="426"/>
      </w:pPr>
    </w:p>
    <w:p w14:paraId="2173852D" w14:textId="06C12C9B" w:rsidR="00D60AA8" w:rsidRPr="002749E3" w:rsidRDefault="002749E3" w:rsidP="002A1DC2">
      <w:pPr>
        <w:tabs>
          <w:tab w:val="left" w:pos="567"/>
        </w:tabs>
        <w:ind w:left="-426" w:right="465" w:firstLine="426"/>
        <w:rPr>
          <w:b/>
          <w:bCs/>
          <w:sz w:val="24"/>
          <w:szCs w:val="24"/>
        </w:rPr>
      </w:pPr>
      <w:r w:rsidRPr="002749E3">
        <w:rPr>
          <w:b/>
          <w:bCs/>
          <w:sz w:val="24"/>
          <w:szCs w:val="24"/>
        </w:rPr>
        <w:t xml:space="preserve">                     </w:t>
      </w:r>
      <w:r w:rsidR="00D60AA8" w:rsidRPr="002749E3">
        <w:rPr>
          <w:b/>
          <w:bCs/>
          <w:sz w:val="24"/>
          <w:szCs w:val="24"/>
        </w:rPr>
        <w:t>Introduction</w:t>
      </w:r>
    </w:p>
    <w:p w14:paraId="3F6E20AB" w14:textId="21BEC416" w:rsidR="0096012A" w:rsidRDefault="00D60AA8" w:rsidP="002A1DC2">
      <w:pPr>
        <w:tabs>
          <w:tab w:val="left" w:pos="567"/>
        </w:tabs>
        <w:ind w:left="-426" w:right="465" w:firstLine="426"/>
      </w:pPr>
      <w:r w:rsidRPr="002749E3">
        <w:t xml:space="preserve">Stability of soil </w:t>
      </w:r>
      <w:r w:rsidR="002749E3" w:rsidRPr="002749E3">
        <w:t>aggregate is very reliant on type of land use practices and mineral that are present in the soil. Kay (</w:t>
      </w:r>
      <w:r w:rsidR="00CD4321">
        <w:t xml:space="preserve">1998) and Essien </w:t>
      </w:r>
      <w:r w:rsidR="00CD4321">
        <w:rPr>
          <w:i/>
          <w:iCs/>
        </w:rPr>
        <w:t>et</w:t>
      </w:r>
      <w:r w:rsidR="00CD4321">
        <w:t xml:space="preserve"> al. (2022) pointed out that instability of soil structure</w:t>
      </w:r>
      <w:r w:rsidR="00BC65DC">
        <w:t xml:space="preserve"> is caused by land-use and soil/crop management</w:t>
      </w:r>
      <w:r w:rsidR="00256056">
        <w:t xml:space="preserve"> practices. According’s to Guptal and </w:t>
      </w:r>
      <w:r w:rsidR="0096012A">
        <w:t>Sharma (</w:t>
      </w:r>
      <w:r w:rsidR="00256056">
        <w:t xml:space="preserve">1990), the presence of excessive amounts of exchangeable sodium reverse the process of aggregate and causes soil aggregates disintegration into </w:t>
      </w:r>
      <w:r w:rsidR="0096012A">
        <w:t xml:space="preserve">their constituent individual particles sand. Silt and clay and </w:t>
      </w:r>
      <w:r w:rsidR="00423615">
        <w:t>cause</w:t>
      </w:r>
      <w:r w:rsidR="0096012A">
        <w:t xml:space="preserve"> macro-aggregate to break down and from smaller aggregate (M</w:t>
      </w:r>
      <w:r w:rsidR="00D046CA">
        <w:t>i</w:t>
      </w:r>
      <w:r w:rsidR="0096012A">
        <w:t>cro-aggregate).</w:t>
      </w:r>
    </w:p>
    <w:p w14:paraId="4C63689D" w14:textId="1CB3B9B4" w:rsidR="00213F4D" w:rsidRDefault="00C67F2C" w:rsidP="002A1DC2">
      <w:pPr>
        <w:tabs>
          <w:tab w:val="left" w:pos="567"/>
        </w:tabs>
        <w:ind w:left="-426" w:right="465" w:firstLine="426"/>
      </w:pPr>
      <w:r>
        <w:t>Improper land-use practices</w:t>
      </w:r>
      <w:r w:rsidR="0096012A">
        <w:t xml:space="preserve"> cause soil degradation, that leads to</w:t>
      </w:r>
      <w:r w:rsidR="00423615">
        <w:t xml:space="preserve"> unhealthy soil, </w:t>
      </w:r>
      <w:r>
        <w:t>which brought</w:t>
      </w:r>
      <w:r w:rsidR="00423615">
        <w:t xml:space="preserve"> about decline in soil </w:t>
      </w:r>
      <w:r w:rsidR="00B25241">
        <w:t xml:space="preserve">to function properly and low productive potential and diminishes the resource base </w:t>
      </w:r>
      <w:r w:rsidR="00FC48A5">
        <w:t>(Ogban</w:t>
      </w:r>
      <w:r w:rsidR="00B25241">
        <w:rPr>
          <w:i/>
          <w:iCs/>
        </w:rPr>
        <w:t xml:space="preserve"> et al</w:t>
      </w:r>
      <w:r w:rsidR="00FC245C">
        <w:t xml:space="preserve">., </w:t>
      </w:r>
      <w:r w:rsidR="00B25241">
        <w:t>2022). Soil aggregate stability measures the ability of the soil structural units to resist change</w:t>
      </w:r>
      <w:r w:rsidR="00A26B87">
        <w:t xml:space="preserve"> and management of this soil against degradative forces (Igwe and Obalum,</w:t>
      </w:r>
      <w:r w:rsidR="00FC245C">
        <w:t xml:space="preserve"> </w:t>
      </w:r>
      <w:r w:rsidR="00A26B87">
        <w:t>201</w:t>
      </w:r>
      <w:r w:rsidR="005B4940">
        <w:t xml:space="preserve">3). The author added </w:t>
      </w:r>
      <w:r w:rsidR="00213F4D">
        <w:t>that the</w:t>
      </w:r>
      <w:r w:rsidR="005B4940">
        <w:t xml:space="preserve"> </w:t>
      </w:r>
      <w:r w:rsidR="00F7299D">
        <w:t xml:space="preserve">Collapse of macro-aggregate yields micro-aggregate, which form their building blocks, and external forces acting </w:t>
      </w:r>
      <w:r w:rsidR="00B05D44">
        <w:t>on a soil can also foster formation of aggregate from disperse materials. Soil influence many</w:t>
      </w:r>
      <w:r w:rsidR="00327EB9">
        <w:t xml:space="preserve"> physical and biogeochemical processes in agriculture (Obalum </w:t>
      </w:r>
      <w:r w:rsidR="00327EB9">
        <w:rPr>
          <w:i/>
          <w:iCs/>
        </w:rPr>
        <w:t>et al</w:t>
      </w:r>
      <w:r w:rsidR="000276F2">
        <w:rPr>
          <w:i/>
          <w:iCs/>
        </w:rPr>
        <w:t>.,</w:t>
      </w:r>
      <w:r w:rsidR="00327EB9">
        <w:rPr>
          <w:i/>
          <w:iCs/>
        </w:rPr>
        <w:t xml:space="preserve"> </w:t>
      </w:r>
      <w:r w:rsidR="00327EB9">
        <w:t xml:space="preserve">2012). It is a composite </w:t>
      </w:r>
      <w:r w:rsidR="00213F4D">
        <w:t>body or granule of loosely bound minerals particles within a soil and is characteristically mediated by relative amount of organic matter in soil.</w:t>
      </w:r>
    </w:p>
    <w:p w14:paraId="5BDC3EB9" w14:textId="1E6BB552" w:rsidR="00F36053" w:rsidRDefault="00213F4D" w:rsidP="002A1DC2">
      <w:pPr>
        <w:tabs>
          <w:tab w:val="left" w:pos="567"/>
        </w:tabs>
        <w:ind w:left="-426" w:right="465" w:firstLine="426"/>
      </w:pPr>
      <w:r>
        <w:t>Research recognized two major size-based categories, macro and macro-aggregate formed by both aggregation and fragmentation processes (Opara, 2009). The groups are further divided by size. Each group differs from the</w:t>
      </w:r>
      <w:r w:rsidR="00F36053">
        <w:t xml:space="preserve"> other in properties such as binding agents, carbon and nitrogen distribution. Soil aggregate stability is the basic unit of soil structures and contribute to soil carbon sequestration function and carbon stabilization (Makonnen et al</w:t>
      </w:r>
      <w:r w:rsidR="000276F2">
        <w:t>.</w:t>
      </w:r>
      <w:r w:rsidR="00F36053">
        <w:t>,</w:t>
      </w:r>
      <w:r w:rsidR="000276F2">
        <w:t xml:space="preserve"> </w:t>
      </w:r>
      <w:r w:rsidR="00F36053">
        <w:t>2015).</w:t>
      </w:r>
    </w:p>
    <w:p w14:paraId="75A5BA92" w14:textId="5E0E38F2" w:rsidR="005472D7" w:rsidRDefault="00F36053" w:rsidP="002A1DC2">
      <w:pPr>
        <w:tabs>
          <w:tab w:val="left" w:pos="567"/>
        </w:tabs>
        <w:ind w:left="-426" w:right="465" w:firstLine="426"/>
      </w:pPr>
      <w:r>
        <w:t xml:space="preserve">The possible mechanisms of aggregate formation are very complex. The formation maintenance of </w:t>
      </w:r>
      <w:r w:rsidR="00C641AA">
        <w:t>a</w:t>
      </w:r>
      <w:r>
        <w:t xml:space="preserve"> high degree of </w:t>
      </w:r>
      <w:r w:rsidR="00C641AA">
        <w:t xml:space="preserve">aggregation is one of the most difficult tasks of soil management. It is also one of the most importance, since it is a potent means of influencing ecosystem function. Brady and Weil (1974) stated that the smaller aggregates are more stable than the larger ones. </w:t>
      </w:r>
      <w:r w:rsidR="00C67F2C">
        <w:t>So,</w:t>
      </w:r>
      <w:r w:rsidR="00C641AA">
        <w:t xml:space="preserve"> maintaining the </w:t>
      </w:r>
      <w:r w:rsidR="00C67F2C">
        <w:t>much-priced</w:t>
      </w:r>
      <w:r w:rsidR="00C641AA">
        <w:t xml:space="preserve"> larger aggregates requires much care. Kay (1998) reported that many factors influencing aggregate stability such as environment factors, soil man</w:t>
      </w:r>
      <w:r w:rsidR="00426218">
        <w:t xml:space="preserve">agement factor, plant influences and soil properties, pedogenic processes, microbial activities, exchangeable ions, nutrient reserves and moisture availability are important in the stabilization of soil aggregates. Brady and Weil (1999) observed that earthworms move soil particles around. Often ingesting them and forming pellets or cast, and the movement of plant roots forces the particles to come into close contact and encourage aggregation. Soil materials integrate into soil, changes soil characteristics that reflect long-term land </w:t>
      </w:r>
      <w:r w:rsidR="005472D7">
        <w:t xml:space="preserve">use and are important indicators of soil quality. </w:t>
      </w:r>
      <w:r w:rsidR="00EE05D2">
        <w:t>E</w:t>
      </w:r>
      <w:r w:rsidR="00183AC8">
        <w:t>ssien et al.</w:t>
      </w:r>
      <w:r w:rsidR="005472D7">
        <w:t xml:space="preserve"> (</w:t>
      </w:r>
      <w:r w:rsidR="00183AC8">
        <w:t>2019</w:t>
      </w:r>
      <w:r w:rsidR="005472D7">
        <w:t>),explained main mechanisms acting in the formation of aggregate and that Al-hydroxide, OH-AL polymers may play a significant role in cementing clay particles, while Edem (2007)</w:t>
      </w:r>
      <w:r w:rsidR="00B02188">
        <w:t xml:space="preserve"> ; Essien et al. (2024)</w:t>
      </w:r>
      <w:r w:rsidR="005472D7">
        <w:t>, added that organic matter is the major agent stimulating the formation and stabilization of granular crumb type of aggregates and enhances the capacity of the soils to hold and exchange ions.</w:t>
      </w:r>
      <w:r w:rsidR="000276F2">
        <w:t xml:space="preserve"> </w:t>
      </w:r>
      <w:r w:rsidR="005472D7">
        <w:t xml:space="preserve">Sollin </w:t>
      </w:r>
      <w:r w:rsidR="005472D7">
        <w:rPr>
          <w:i/>
          <w:iCs/>
        </w:rPr>
        <w:t>et al</w:t>
      </w:r>
      <w:r w:rsidR="000276F2">
        <w:rPr>
          <w:i/>
          <w:iCs/>
        </w:rPr>
        <w:t>.</w:t>
      </w:r>
      <w:r w:rsidR="005472D7">
        <w:rPr>
          <w:i/>
          <w:iCs/>
        </w:rPr>
        <w:t xml:space="preserve"> (1996)</w:t>
      </w:r>
      <w:r w:rsidR="000505C8">
        <w:t xml:space="preserve"> showed that clay is related with soil organic carbon stabilization, which contribute to good soil aggregation. The biological processes of aggregation which involves activities of micro-organisms, earthworms burrowing the soil producing organic glues and</w:t>
      </w:r>
      <w:r w:rsidR="00DA5192">
        <w:t xml:space="preserve"> enmeshment by roots and  </w:t>
      </w:r>
    </w:p>
    <w:p w14:paraId="6319AB00" w14:textId="47A0E69F" w:rsidR="0079756D" w:rsidRDefault="00C641AA" w:rsidP="002A1DC2">
      <w:pPr>
        <w:tabs>
          <w:tab w:val="left" w:pos="567"/>
        </w:tabs>
        <w:ind w:left="-426" w:right="465" w:firstLine="426"/>
      </w:pPr>
      <w:r>
        <w:t xml:space="preserve"> </w:t>
      </w:r>
      <w:r w:rsidR="00DA5192">
        <w:t>Fungal hyphae, also influence, aggregation of the</w:t>
      </w:r>
      <w:r w:rsidR="00100264">
        <w:t xml:space="preserve"> soil. Soil macro-aggregate stability is measured directly with indices derived from soil properties (Isikwue </w:t>
      </w:r>
      <w:r w:rsidR="00100264">
        <w:rPr>
          <w:i/>
          <w:iCs/>
        </w:rPr>
        <w:t>et al</w:t>
      </w:r>
      <w:r w:rsidR="000276F2">
        <w:rPr>
          <w:i/>
          <w:iCs/>
        </w:rPr>
        <w:t>.,</w:t>
      </w:r>
      <w:r w:rsidR="00100264">
        <w:rPr>
          <w:i/>
          <w:iCs/>
        </w:rPr>
        <w:t xml:space="preserve"> </w:t>
      </w:r>
      <w:r w:rsidR="00100264">
        <w:t>2012; Igwu and Obalum, 2013</w:t>
      </w:r>
      <w:r w:rsidR="000276F2">
        <w:t>;</w:t>
      </w:r>
      <w:r w:rsidR="00100264">
        <w:t xml:space="preserve"> Ogban </w:t>
      </w:r>
      <w:r w:rsidR="000276F2">
        <w:rPr>
          <w:i/>
          <w:iCs/>
        </w:rPr>
        <w:t>e</w:t>
      </w:r>
      <w:r w:rsidR="00CE1015">
        <w:rPr>
          <w:i/>
          <w:iCs/>
        </w:rPr>
        <w:t>t</w:t>
      </w:r>
      <w:r w:rsidR="000276F2">
        <w:rPr>
          <w:i/>
          <w:iCs/>
        </w:rPr>
        <w:t xml:space="preserve"> al.,</w:t>
      </w:r>
      <w:r w:rsidR="00CE1015">
        <w:rPr>
          <w:i/>
          <w:iCs/>
        </w:rPr>
        <w:t xml:space="preserve"> 2022).</w:t>
      </w:r>
      <w:r w:rsidR="00CE1015">
        <w:t xml:space="preserve"> Usually disintegration of macro-aggregates begins with breakdown and weakening of aggregate bonds, which were, as a function of soil properties Indices of aggregate according to </w:t>
      </w:r>
      <w:r w:rsidR="00183AC8">
        <w:t>J</w:t>
      </w:r>
      <w:r w:rsidR="00CE1015">
        <w:t xml:space="preserve">uriga and </w:t>
      </w:r>
      <w:r w:rsidR="00C65B36">
        <w:t xml:space="preserve">Simansky (2018) and Ogban </w:t>
      </w:r>
      <w:r w:rsidR="00C65B36">
        <w:rPr>
          <w:i/>
          <w:iCs/>
        </w:rPr>
        <w:t>et al.</w:t>
      </w:r>
      <w:r w:rsidR="00C65B36">
        <w:t xml:space="preserve"> (2022), explained that</w:t>
      </w:r>
      <w:r w:rsidR="0058651B">
        <w:t xml:space="preserve"> stability of micro-aggregat</w:t>
      </w:r>
      <w:r w:rsidR="0074787A">
        <w:t>e is</w:t>
      </w:r>
      <w:r w:rsidR="0058651B">
        <w:t xml:space="preserve"> essential for improved macro aggregation.</w:t>
      </w:r>
      <w:r w:rsidR="000276F2">
        <w:t xml:space="preserve"> </w:t>
      </w:r>
      <w:r w:rsidR="0058651B">
        <w:t>Since tro</w:t>
      </w:r>
      <w:r w:rsidR="00D97676">
        <w:t>pical soils are highly weathered erodible and instable, much has not been done in</w:t>
      </w:r>
      <w:r w:rsidR="00C65B36">
        <w:t xml:space="preserve"> </w:t>
      </w:r>
      <w:r w:rsidR="00B9640E">
        <w:t>macro-aggregate stability under different land use practices in Akwa Ibom State</w:t>
      </w:r>
      <w:r w:rsidR="000276F2">
        <w:t xml:space="preserve">. </w:t>
      </w:r>
      <w:r w:rsidR="00B9640E">
        <w:t>There</w:t>
      </w:r>
      <w:r w:rsidR="000276F2">
        <w:t>fore, there</w:t>
      </w:r>
      <w:r w:rsidR="00B9640E">
        <w:t xml:space="preserve"> is need to increase </w:t>
      </w:r>
      <w:r w:rsidR="000276F2">
        <w:t xml:space="preserve">stability of </w:t>
      </w:r>
      <w:r w:rsidR="00B9640E">
        <w:t>macro-aggregate</w:t>
      </w:r>
      <w:r w:rsidR="0079756D">
        <w:t xml:space="preserve"> that is more suitable in acid soils,</w:t>
      </w:r>
      <w:r w:rsidR="000276F2">
        <w:t xml:space="preserve"> Akwa Ibom State,</w:t>
      </w:r>
      <w:r w:rsidR="0079756D">
        <w:t xml:space="preserve"> Nigeria.</w:t>
      </w:r>
    </w:p>
    <w:p w14:paraId="205694D6" w14:textId="6ABE363E" w:rsidR="0079756D" w:rsidRPr="0016597F" w:rsidRDefault="0079756D" w:rsidP="002A1DC2">
      <w:pPr>
        <w:tabs>
          <w:tab w:val="left" w:pos="567"/>
        </w:tabs>
        <w:ind w:left="-426" w:right="465" w:firstLine="426"/>
        <w:rPr>
          <w:b/>
          <w:bCs/>
        </w:rPr>
      </w:pPr>
      <w:r w:rsidRPr="0016597F">
        <w:rPr>
          <w:b/>
          <w:bCs/>
        </w:rPr>
        <w:t>Materials and Methods</w:t>
      </w:r>
    </w:p>
    <w:p w14:paraId="52D8F24A" w14:textId="55C65E20" w:rsidR="00213F4D" w:rsidRDefault="00F36053" w:rsidP="002A1DC2">
      <w:pPr>
        <w:tabs>
          <w:tab w:val="left" w:pos="567"/>
        </w:tabs>
        <w:ind w:left="-426" w:right="465" w:firstLine="426"/>
      </w:pPr>
      <w:r>
        <w:t xml:space="preserve">   </w:t>
      </w:r>
      <w:r w:rsidR="0079756D">
        <w:t>Study Location</w:t>
      </w:r>
    </w:p>
    <w:p w14:paraId="7244E493" w14:textId="6243E7B3" w:rsidR="0016597F" w:rsidRDefault="0079756D" w:rsidP="002A1DC2">
      <w:pPr>
        <w:tabs>
          <w:tab w:val="left" w:pos="567"/>
        </w:tabs>
        <w:ind w:left="-426" w:right="465" w:firstLine="426"/>
      </w:pPr>
      <w:r>
        <w:t xml:space="preserve">The study was conducted on soil formed on Coastal plain sands parent material in Southeastern, Nigeria. The sampling area is situated between </w:t>
      </w:r>
      <w:commentRangeStart w:id="0"/>
      <w:r>
        <w:t>la</w:t>
      </w:r>
      <w:r w:rsidR="007B7F6E">
        <w:t>titude 4</w:t>
      </w:r>
      <w:r w:rsidR="00664964">
        <w:rPr>
          <w:rFonts w:cstheme="minorHAnsi"/>
          <w:vertAlign w:val="superscript"/>
        </w:rPr>
        <w:t>0</w:t>
      </w:r>
      <w:r w:rsidR="00664964">
        <w:rPr>
          <w:rFonts w:cstheme="minorHAnsi"/>
        </w:rPr>
        <w:t>40 and 5</w:t>
      </w:r>
      <w:r w:rsidR="00664964">
        <w:rPr>
          <w:rFonts w:cstheme="minorHAnsi"/>
          <w:vertAlign w:val="superscript"/>
        </w:rPr>
        <w:t>0</w:t>
      </w:r>
      <w:r w:rsidR="00664964">
        <w:rPr>
          <w:rFonts w:cstheme="minorHAnsi"/>
        </w:rPr>
        <w:t>15</w:t>
      </w:r>
      <w:r w:rsidR="00664964">
        <w:rPr>
          <w:rFonts w:cstheme="minorHAnsi"/>
          <w:vertAlign w:val="superscript"/>
        </w:rPr>
        <w:t>1</w:t>
      </w:r>
      <w:r w:rsidR="00664964">
        <w:rPr>
          <w:rFonts w:cstheme="minorHAnsi"/>
        </w:rPr>
        <w:t xml:space="preserve"> N and Longitude </w:t>
      </w:r>
      <w:r w:rsidR="00847EA1">
        <w:rPr>
          <w:rFonts w:cstheme="minorHAnsi"/>
        </w:rPr>
        <w:t>7</w:t>
      </w:r>
      <w:r w:rsidR="00847EA1">
        <w:rPr>
          <w:rFonts w:cstheme="minorHAnsi"/>
          <w:vertAlign w:val="superscript"/>
        </w:rPr>
        <w:t>0</w:t>
      </w:r>
      <w:r w:rsidR="00847EA1">
        <w:rPr>
          <w:rFonts w:cstheme="minorHAnsi"/>
        </w:rPr>
        <w:t xml:space="preserve"> 301</w:t>
      </w:r>
      <w:r w:rsidR="007D7F63">
        <w:rPr>
          <w:rFonts w:cstheme="minorHAnsi"/>
        </w:rPr>
        <w:t xml:space="preserve"> E and </w:t>
      </w:r>
      <w:r w:rsidR="00847EA1">
        <w:rPr>
          <w:rFonts w:cstheme="minorHAnsi"/>
        </w:rPr>
        <w:t>8</w:t>
      </w:r>
      <w:r w:rsidR="00847EA1">
        <w:rPr>
          <w:rFonts w:cstheme="minorHAnsi"/>
          <w:vertAlign w:val="superscript"/>
        </w:rPr>
        <w:t xml:space="preserve">0 </w:t>
      </w:r>
      <w:r w:rsidR="00847EA1">
        <w:t>151</w:t>
      </w:r>
      <w:r w:rsidR="007D7F63">
        <w:t xml:space="preserve"> E, </w:t>
      </w:r>
      <w:commentRangeEnd w:id="0"/>
      <w:r w:rsidR="00B80168">
        <w:rPr>
          <w:rStyle w:val="CommentReference"/>
        </w:rPr>
        <w:commentReference w:id="0"/>
      </w:r>
      <w:r w:rsidR="007D7F63">
        <w:t>(Essien and Ogban,</w:t>
      </w:r>
      <w:r w:rsidR="0074787A">
        <w:t xml:space="preserve"> </w:t>
      </w:r>
      <w:r w:rsidR="007D7F63">
        <w:t xml:space="preserve">2018). The climate of the study </w:t>
      </w:r>
      <w:r w:rsidR="00847EA1">
        <w:t>area is hot humid tropic (Inyang, 1976), and is divided into two seasons, the wet or rain season which lasts from April to October, and the dry season which last from November to March. The annual rainfall averaging between 1,875 to over 2,500mm (Inyang, 1976.) The rains are described as less effective, due to its intensity, of about 150 to 200mm h</w:t>
      </w:r>
      <w:r w:rsidR="00847EA1">
        <w:rPr>
          <w:vertAlign w:val="superscript"/>
        </w:rPr>
        <w:t>-1</w:t>
      </w:r>
      <w:r w:rsidR="00847EA1">
        <w:t xml:space="preserve"> for a relatively </w:t>
      </w:r>
      <w:r w:rsidR="00D65082">
        <w:t>short duration</w:t>
      </w:r>
      <w:r w:rsidR="00847EA1">
        <w:t xml:space="preserve"> of 5 to 10</w:t>
      </w:r>
      <w:r w:rsidR="00D65082">
        <w:t xml:space="preserve"> </w:t>
      </w:r>
      <w:r w:rsidR="00847EA1">
        <w:t>minutes,</w:t>
      </w:r>
      <w:r w:rsidR="00D65082">
        <w:t xml:space="preserve"> which a relative high proportion is lost as runoff. Generally, the areas are in ecology where rainfall exceeds. The evapotranspiration for at least 8 months in a year with the different contributing to high runoff and potentially high soil erosion. Mean annual temperature varies between 21</w:t>
      </w:r>
      <w:r w:rsidR="00D65082">
        <w:rPr>
          <w:rFonts w:ascii="Times New Roman" w:hAnsi="Times New Roman" w:cs="Times New Roman"/>
        </w:rPr>
        <w:t>℃</w:t>
      </w:r>
      <w:r w:rsidR="00D65082">
        <w:t>-29</w:t>
      </w:r>
      <w:r w:rsidR="00D65082">
        <w:rPr>
          <w:rFonts w:ascii="Times New Roman" w:hAnsi="Times New Roman" w:cs="Times New Roman"/>
        </w:rPr>
        <w:t>℃</w:t>
      </w:r>
      <w:r w:rsidR="00D65082">
        <w:t xml:space="preserve"> and relative humidity is between 60%-85%. A variety of geological formation </w:t>
      </w:r>
      <w:r w:rsidR="004679B4">
        <w:t>occur</w:t>
      </w:r>
      <w:r w:rsidR="00D65082">
        <w:t xml:space="preserve"> in study</w:t>
      </w:r>
      <w:r w:rsidR="004679B4">
        <w:t xml:space="preserve"> area, the dominant parent materials are the Quaternary Benin formation or unconsolidated </w:t>
      </w:r>
      <w:r w:rsidR="00C67F2C">
        <w:t>Coastal</w:t>
      </w:r>
      <w:r w:rsidR="004679B4">
        <w:t xml:space="preserve"> plain sands, the Tertiary Bende Ameki (sandstone) formation and River Alluvium (Ojanga </w:t>
      </w:r>
      <w:r w:rsidR="004679B4">
        <w:rPr>
          <w:i/>
          <w:iCs/>
        </w:rPr>
        <w:t xml:space="preserve">et al., </w:t>
      </w:r>
      <w:r w:rsidR="004679B4">
        <w:t xml:space="preserve">1981: Peters </w:t>
      </w:r>
      <w:r w:rsidR="004679B4">
        <w:rPr>
          <w:i/>
          <w:iCs/>
        </w:rPr>
        <w:t>et al.,</w:t>
      </w:r>
      <w:r w:rsidR="004679B4">
        <w:t xml:space="preserve"> 1989). The soils are rich in free iron, but have low weathering potential and minerals reserve and therefore are characterized with low physical and </w:t>
      </w:r>
      <w:r w:rsidR="0074787A">
        <w:t>c</w:t>
      </w:r>
      <w:r w:rsidR="004679B4">
        <w:t>hemical fertility status, due</w:t>
      </w:r>
      <w:r w:rsidR="0016597F">
        <w:t xml:space="preserve"> to prolonged deep weathering and cycles of erosion (Ofomata, 1975). The soil has loamy texture in the surface, and sandy clay and clay in the subsurface.</w:t>
      </w:r>
    </w:p>
    <w:p w14:paraId="4605B6C1" w14:textId="21CB2A80" w:rsidR="0016597F" w:rsidRDefault="0016597F" w:rsidP="002A1DC2">
      <w:pPr>
        <w:tabs>
          <w:tab w:val="left" w:pos="567"/>
        </w:tabs>
        <w:ind w:left="-426" w:right="465" w:firstLine="426"/>
      </w:pPr>
      <w:r>
        <w:t xml:space="preserve">The vegetation patterns favors the luxuriant tropical rainforest which has however been almost completely replaced by secondary forest and are grouped into Raphia/oil palm forest, Cocoa plantations, swamp forest, swamp grassland (Fallow rice fields) and dry season crops in the area includes Telfairia (Flutted Pumpkin), </w:t>
      </w:r>
      <w:r w:rsidR="00D20B8C">
        <w:t>Okro</w:t>
      </w:r>
      <w:r>
        <w:t xml:space="preserve">, </w:t>
      </w:r>
      <w:r w:rsidR="00D20B8C">
        <w:t>Peppers, Maize</w:t>
      </w:r>
      <w:r>
        <w:t xml:space="preserve">, Melon, Cassava garden eggs and </w:t>
      </w:r>
      <w:r w:rsidR="00D20B8C">
        <w:t>Cocoyam’s</w:t>
      </w:r>
      <w:r>
        <w:t>.</w:t>
      </w:r>
    </w:p>
    <w:p w14:paraId="29788DAD" w14:textId="77777777" w:rsidR="0016597F" w:rsidRDefault="0016597F" w:rsidP="002A1DC2">
      <w:pPr>
        <w:tabs>
          <w:tab w:val="left" w:pos="567"/>
        </w:tabs>
        <w:ind w:left="-426" w:right="465" w:firstLine="426"/>
      </w:pPr>
    </w:p>
    <w:p w14:paraId="7878819D" w14:textId="7567E177" w:rsidR="0016597F" w:rsidRDefault="0016597F" w:rsidP="002A1DC2">
      <w:pPr>
        <w:tabs>
          <w:tab w:val="left" w:pos="567"/>
        </w:tabs>
        <w:ind w:left="-426" w:right="465" w:firstLine="426"/>
        <w:rPr>
          <w:b/>
          <w:bCs/>
        </w:rPr>
      </w:pPr>
      <w:r w:rsidRPr="0016597F">
        <w:rPr>
          <w:b/>
          <w:bCs/>
        </w:rPr>
        <w:t xml:space="preserve">Field </w:t>
      </w:r>
      <w:r w:rsidRPr="00992616">
        <w:rPr>
          <w:i/>
          <w:iCs/>
        </w:rPr>
        <w:t>Methods</w:t>
      </w:r>
    </w:p>
    <w:p w14:paraId="541D9F74" w14:textId="77777777" w:rsidR="00162F3A" w:rsidRDefault="0016597F" w:rsidP="002A1DC2">
      <w:pPr>
        <w:tabs>
          <w:tab w:val="left" w:pos="567"/>
        </w:tabs>
        <w:ind w:left="-426" w:right="465" w:firstLine="426"/>
      </w:pPr>
      <w:commentRangeStart w:id="1"/>
      <w:r>
        <w:t>Soil samples were collected in three (3) land-use types that was</w:t>
      </w:r>
      <w:r w:rsidR="00D20B8C">
        <w:t xml:space="preserve"> not less than ten (10) years of establishment </w:t>
      </w:r>
      <w:r w:rsidR="009B774A">
        <w:t xml:space="preserve">(Rubber plantation, oil palm plantation and Forest). </w:t>
      </w:r>
      <w:commentRangeEnd w:id="1"/>
      <w:r w:rsidR="005C78FD">
        <w:rPr>
          <w:rStyle w:val="CommentReference"/>
        </w:rPr>
        <w:commentReference w:id="1"/>
      </w:r>
      <w:r w:rsidR="009B774A">
        <w:t>Core samples were collected at each sampling location with iron cylinders measuring 7.2cm a long and 6.8cm width.</w:t>
      </w:r>
      <w:r w:rsidR="00162F3A">
        <w:t xml:space="preserve"> </w:t>
      </w:r>
      <w:commentRangeStart w:id="2"/>
      <w:r w:rsidR="00162F3A">
        <w:t xml:space="preserve">The soils in the cylinders were secured with a piece of </w:t>
      </w:r>
      <w:commentRangeStart w:id="3"/>
      <w:r w:rsidR="00162F3A">
        <w:t>caligo</w:t>
      </w:r>
      <w:commentRangeEnd w:id="3"/>
      <w:r w:rsidR="00A00A95">
        <w:rPr>
          <w:rStyle w:val="CommentReference"/>
        </w:rPr>
        <w:commentReference w:id="3"/>
      </w:r>
      <w:r w:rsidR="00162F3A">
        <w:t xml:space="preserve"> and rubber band for determination of saturated hydraulic conductivity, bulk density and total porosity calculated.</w:t>
      </w:r>
      <w:commentRangeEnd w:id="2"/>
      <w:r w:rsidR="00A00A95">
        <w:rPr>
          <w:rStyle w:val="CommentReference"/>
        </w:rPr>
        <w:commentReference w:id="2"/>
      </w:r>
    </w:p>
    <w:p w14:paraId="7D834A1E" w14:textId="77777777" w:rsidR="00162F3A" w:rsidRDefault="00162F3A" w:rsidP="002A1DC2">
      <w:pPr>
        <w:tabs>
          <w:tab w:val="left" w:pos="567"/>
        </w:tabs>
        <w:ind w:left="-426" w:right="465" w:firstLine="426"/>
      </w:pPr>
    </w:p>
    <w:p w14:paraId="3AAE94D4" w14:textId="77777777" w:rsidR="00162F3A" w:rsidRDefault="00162F3A" w:rsidP="002A1DC2">
      <w:pPr>
        <w:tabs>
          <w:tab w:val="left" w:pos="567"/>
        </w:tabs>
        <w:ind w:left="-426" w:right="465" w:firstLine="426"/>
        <w:rPr>
          <w:b/>
          <w:bCs/>
        </w:rPr>
      </w:pPr>
      <w:r w:rsidRPr="00162F3A">
        <w:rPr>
          <w:b/>
          <w:bCs/>
        </w:rPr>
        <w:t>Laboratory Analysis</w:t>
      </w:r>
    </w:p>
    <w:p w14:paraId="48CCCBDE" w14:textId="45DF0CFF" w:rsidR="00A52894" w:rsidRDefault="00162F3A" w:rsidP="002A1DC2">
      <w:pPr>
        <w:tabs>
          <w:tab w:val="left" w:pos="567"/>
        </w:tabs>
        <w:ind w:left="-426" w:right="465" w:firstLine="426"/>
      </w:pPr>
      <w:r>
        <w:t>The bulk samples were air dried and passed through a 2mm sieve for the following analysis. Particle size analysis was done</w:t>
      </w:r>
      <w:r w:rsidR="00992616">
        <w:t xml:space="preserve"> using Bouyoucos Hydrometer method as described by Udo </w:t>
      </w:r>
      <w:r w:rsidR="00992616">
        <w:rPr>
          <w:i/>
          <w:iCs/>
        </w:rPr>
        <w:t xml:space="preserve">et al. (2009), </w:t>
      </w:r>
      <w:commentRangeStart w:id="4"/>
      <w:r w:rsidR="00992616">
        <w:rPr>
          <w:i/>
          <w:iCs/>
        </w:rPr>
        <w:t>after dispersing</w:t>
      </w:r>
      <w:r w:rsidR="00992616">
        <w:t xml:space="preserve"> </w:t>
      </w:r>
      <w:commentRangeEnd w:id="4"/>
      <w:r w:rsidR="00A00A95">
        <w:rPr>
          <w:rStyle w:val="CommentReference"/>
        </w:rPr>
        <w:commentReference w:id="4"/>
      </w:r>
      <w:r w:rsidR="00992616">
        <w:t>the soil particles with sodium hexameta-phosphate solution. The textural class of the soil was determined using the textural triangle. Saturated Hydraulic conductivity (K</w:t>
      </w:r>
      <w:r w:rsidR="00992616">
        <w:rPr>
          <w:vertAlign w:val="subscript"/>
        </w:rPr>
        <w:t>sat</w:t>
      </w:r>
      <w:r w:rsidR="00A52894">
        <w:t xml:space="preserve">) was </w:t>
      </w:r>
      <w:commentRangeStart w:id="5"/>
      <w:r w:rsidR="00A52894">
        <w:t>determine</w:t>
      </w:r>
      <w:commentRangeEnd w:id="5"/>
      <w:r w:rsidR="00A00A95">
        <w:rPr>
          <w:rStyle w:val="CommentReference"/>
        </w:rPr>
        <w:commentReference w:id="5"/>
      </w:r>
      <w:r w:rsidR="00A52894">
        <w:t xml:space="preserve"> using the constant head permeameter method (Dane and Topp,</w:t>
      </w:r>
      <w:r w:rsidR="00A00A95">
        <w:t xml:space="preserve"> </w:t>
      </w:r>
      <w:r w:rsidR="00A52894">
        <w:t xml:space="preserve">2022). The saturated hydraulic </w:t>
      </w:r>
      <w:commentRangeStart w:id="6"/>
      <w:r w:rsidR="00A52894">
        <w:t>C</w:t>
      </w:r>
      <w:commentRangeEnd w:id="6"/>
      <w:r w:rsidR="00A00A95">
        <w:rPr>
          <w:rStyle w:val="CommentReference"/>
        </w:rPr>
        <w:commentReference w:id="6"/>
      </w:r>
      <w:r w:rsidR="00A52894">
        <w:t>onductivity was calculated using the equation.</w:t>
      </w:r>
    </w:p>
    <w:p w14:paraId="47A997F7" w14:textId="77777777" w:rsidR="00A00A95" w:rsidRDefault="00A00A95" w:rsidP="002A1DC2">
      <w:pPr>
        <w:tabs>
          <w:tab w:val="left" w:pos="567"/>
        </w:tabs>
        <w:ind w:left="-426" w:right="465" w:firstLine="426"/>
      </w:pPr>
    </w:p>
    <w:p w14:paraId="052C2527" w14:textId="77777777" w:rsidR="00A00A95" w:rsidRDefault="00A00A95" w:rsidP="002A1DC2">
      <w:pPr>
        <w:tabs>
          <w:tab w:val="left" w:pos="567"/>
        </w:tabs>
        <w:ind w:left="-426" w:right="465" w:firstLine="426"/>
      </w:pPr>
    </w:p>
    <w:p w14:paraId="4BC02687" w14:textId="4326EAA3" w:rsidR="00E46EAF" w:rsidRDefault="00C67F2C" w:rsidP="002A1DC2">
      <w:pPr>
        <w:tabs>
          <w:tab w:val="left" w:pos="567"/>
        </w:tabs>
        <w:ind w:left="-426" w:right="465" w:firstLine="426"/>
      </w:pPr>
      <w:commentRangeStart w:id="7"/>
      <w:r>
        <w:t xml:space="preserve">      </w:t>
      </w:r>
      <w:r w:rsidR="00E46EAF">
        <w:t xml:space="preserve">Ksat </w:t>
      </w:r>
      <w:r>
        <w:t>= QL …</w:t>
      </w:r>
      <w:r w:rsidR="00E46EAF">
        <w:t>…………. Equation 1</w:t>
      </w:r>
    </w:p>
    <w:p w14:paraId="4F688F46" w14:textId="39406EF4" w:rsidR="00E46EAF" w:rsidRDefault="00E46EAF" w:rsidP="002A1DC2">
      <w:pPr>
        <w:tabs>
          <w:tab w:val="left" w:pos="567"/>
        </w:tabs>
        <w:ind w:left="-426" w:right="465" w:firstLine="426"/>
        <w:rPr>
          <w:rFonts w:eastAsiaTheme="minorEastAsia"/>
        </w:rPr>
      </w:pPr>
      <w:r>
        <w:t xml:space="preserve">         </w:t>
      </w:r>
      <w:r w:rsidR="00C67F2C">
        <w:t xml:space="preserve">   </w:t>
      </w:r>
      <w:r>
        <w:t xml:space="preserve">    </w:t>
      </w:r>
      <m:oMath>
        <m:r>
          <w:rPr>
            <w:rFonts w:ascii="Cambria Math" w:hAnsi="Cambria Math"/>
          </w:rPr>
          <m:t>∆hAt</m:t>
        </m:r>
        <w:commentRangeEnd w:id="7"/>
        <m:r>
          <m:rPr>
            <m:sty m:val="p"/>
          </m:rPr>
          <w:rPr>
            <w:rStyle w:val="CommentReference"/>
          </w:rPr>
          <w:commentReference w:id="7"/>
        </m:r>
      </m:oMath>
    </w:p>
    <w:p w14:paraId="77ED680B" w14:textId="080AAA30" w:rsidR="00C67F2C" w:rsidRDefault="00C67F2C" w:rsidP="002A1DC2">
      <w:pPr>
        <w:tabs>
          <w:tab w:val="left" w:pos="567"/>
        </w:tabs>
        <w:ind w:left="-426" w:right="465" w:firstLine="426"/>
        <w:rPr>
          <w:rFonts w:eastAsiaTheme="minorEastAsia"/>
        </w:rPr>
      </w:pPr>
      <w:r>
        <w:rPr>
          <w:rFonts w:eastAsiaTheme="minorEastAsia"/>
        </w:rPr>
        <w:t>Where</w:t>
      </w:r>
    </w:p>
    <w:p w14:paraId="01D89D8A" w14:textId="5D3ADEC0" w:rsidR="0018284E" w:rsidRDefault="00C67F2C" w:rsidP="002A1DC2">
      <w:pPr>
        <w:tabs>
          <w:tab w:val="left" w:pos="567"/>
        </w:tabs>
        <w:ind w:left="-426" w:right="465" w:firstLine="426"/>
        <w:rPr>
          <w:rFonts w:eastAsiaTheme="minorEastAsia"/>
        </w:rPr>
      </w:pPr>
      <w:r>
        <w:rPr>
          <w:rFonts w:eastAsiaTheme="minorEastAsia"/>
        </w:rPr>
        <w:t>K</w:t>
      </w:r>
      <w:r>
        <w:rPr>
          <w:rFonts w:eastAsiaTheme="minorEastAsia"/>
          <w:vertAlign w:val="subscript"/>
        </w:rPr>
        <w:t xml:space="preserve">sat     </w:t>
      </w:r>
      <w:r w:rsidR="0018284E">
        <w:rPr>
          <w:rFonts w:eastAsiaTheme="minorEastAsia"/>
        </w:rPr>
        <w:t>= Saturated hydraulic conductivity (cmhr</w:t>
      </w:r>
      <w:r w:rsidR="0018284E">
        <w:rPr>
          <w:rFonts w:eastAsiaTheme="minorEastAsia"/>
          <w:vertAlign w:val="superscript"/>
        </w:rPr>
        <w:t>-1</w:t>
      </w:r>
      <w:r w:rsidR="0018284E">
        <w:rPr>
          <w:rFonts w:eastAsiaTheme="minorEastAsia"/>
        </w:rPr>
        <w:t>)</w:t>
      </w:r>
    </w:p>
    <w:p w14:paraId="368051CE" w14:textId="3F5844E7" w:rsidR="0018284E" w:rsidRDefault="0018284E" w:rsidP="002A1DC2">
      <w:pPr>
        <w:tabs>
          <w:tab w:val="left" w:pos="567"/>
        </w:tabs>
        <w:ind w:left="-426" w:right="465" w:firstLine="426"/>
        <w:rPr>
          <w:rFonts w:eastAsiaTheme="minorEastAsia"/>
        </w:rPr>
      </w:pPr>
      <w:r>
        <w:rPr>
          <w:rFonts w:eastAsiaTheme="minorEastAsia"/>
        </w:rPr>
        <w:t>Q      = Discharge rate (cm</w:t>
      </w:r>
      <w:r>
        <w:rPr>
          <w:rFonts w:eastAsiaTheme="minorEastAsia"/>
          <w:vertAlign w:val="superscript"/>
        </w:rPr>
        <w:t>3</w:t>
      </w:r>
      <w:r>
        <w:rPr>
          <w:rFonts w:eastAsiaTheme="minorEastAsia"/>
        </w:rPr>
        <w:t xml:space="preserve"> min </w:t>
      </w:r>
      <w:r>
        <w:rPr>
          <w:rFonts w:eastAsiaTheme="minorEastAsia"/>
          <w:vertAlign w:val="superscript"/>
        </w:rPr>
        <w:t>-1</w:t>
      </w:r>
      <w:r>
        <w:rPr>
          <w:rFonts w:eastAsiaTheme="minorEastAsia"/>
        </w:rPr>
        <w:t>)</w:t>
      </w:r>
    </w:p>
    <w:p w14:paraId="439C8FD1" w14:textId="2A95DF0C" w:rsidR="0018284E" w:rsidRDefault="0018284E" w:rsidP="002A1DC2">
      <w:pPr>
        <w:tabs>
          <w:tab w:val="left" w:pos="567"/>
        </w:tabs>
        <w:ind w:left="-426" w:right="465" w:firstLine="426"/>
        <w:rPr>
          <w:rFonts w:eastAsiaTheme="minorEastAsia"/>
        </w:rPr>
      </w:pPr>
      <w:r>
        <w:rPr>
          <w:rFonts w:eastAsiaTheme="minorEastAsia"/>
        </w:rPr>
        <w:t xml:space="preserve"> L       = Length of soil column (cm)                                                                                                                                          </w:t>
      </w:r>
      <m:oMath>
        <m:r>
          <w:rPr>
            <w:rFonts w:ascii="Cambria Math" w:eastAsiaTheme="minorEastAsia" w:hAnsi="Cambria Math"/>
          </w:rPr>
          <m:t>∆h</m:t>
        </m:r>
      </m:oMath>
      <w:r>
        <w:rPr>
          <w:rFonts w:eastAsiaTheme="minorEastAsia"/>
        </w:rPr>
        <w:t xml:space="preserve">    = Change in hydraulic head (cm)</w:t>
      </w:r>
    </w:p>
    <w:p w14:paraId="1769B3C9" w14:textId="74DCA99F" w:rsidR="0018284E" w:rsidRDefault="0018284E" w:rsidP="002A1DC2">
      <w:pPr>
        <w:tabs>
          <w:tab w:val="left" w:pos="567"/>
        </w:tabs>
        <w:ind w:left="-426" w:right="465" w:firstLine="426"/>
        <w:rPr>
          <w:rFonts w:eastAsiaTheme="minorEastAsia"/>
        </w:rPr>
      </w:pPr>
      <w:r>
        <w:rPr>
          <w:rFonts w:eastAsiaTheme="minorEastAsia"/>
        </w:rPr>
        <w:t xml:space="preserve"> A      = Cross sectional area through which the flow takes place (cm</w:t>
      </w:r>
      <w:r>
        <w:rPr>
          <w:rFonts w:eastAsiaTheme="minorEastAsia"/>
          <w:vertAlign w:val="superscript"/>
        </w:rPr>
        <w:t>2</w:t>
      </w:r>
      <w:r>
        <w:rPr>
          <w:rFonts w:eastAsiaTheme="minorEastAsia"/>
        </w:rPr>
        <w:t>)</w:t>
      </w:r>
    </w:p>
    <w:p w14:paraId="12B5D710" w14:textId="6632658F" w:rsidR="0018284E" w:rsidRDefault="0018284E" w:rsidP="002A1DC2">
      <w:pPr>
        <w:tabs>
          <w:tab w:val="left" w:pos="567"/>
        </w:tabs>
        <w:ind w:left="-426" w:right="465" w:firstLine="426"/>
        <w:rPr>
          <w:rFonts w:eastAsiaTheme="minorEastAsia"/>
        </w:rPr>
      </w:pPr>
      <w:r>
        <w:rPr>
          <w:rFonts w:eastAsiaTheme="minorEastAsia"/>
        </w:rPr>
        <w:t>T        = Time (minutes)</w:t>
      </w:r>
    </w:p>
    <w:p w14:paraId="218B4680" w14:textId="3CC33271" w:rsidR="000A2E7C" w:rsidRDefault="0018284E" w:rsidP="002A1DC2">
      <w:pPr>
        <w:tabs>
          <w:tab w:val="left" w:pos="567"/>
        </w:tabs>
        <w:ind w:left="-426" w:right="465" w:firstLine="426"/>
        <w:rPr>
          <w:rFonts w:eastAsiaTheme="minorEastAsia"/>
        </w:rPr>
      </w:pPr>
      <w:r>
        <w:rPr>
          <w:rFonts w:eastAsiaTheme="minorEastAsia"/>
        </w:rPr>
        <w:t>Bulk de</w:t>
      </w:r>
      <w:r w:rsidR="000A2E7C">
        <w:rPr>
          <w:rFonts w:eastAsiaTheme="minorEastAsia"/>
        </w:rPr>
        <w:t>nsity was determine using core samples as described by (</w:t>
      </w:r>
      <w:r w:rsidR="0074787A">
        <w:rPr>
          <w:rFonts w:eastAsiaTheme="minorEastAsia"/>
        </w:rPr>
        <w:t>G</w:t>
      </w:r>
      <w:r w:rsidR="000A2E7C">
        <w:rPr>
          <w:rFonts w:eastAsiaTheme="minorEastAsia"/>
        </w:rPr>
        <w:t>r</w:t>
      </w:r>
      <w:r w:rsidR="0074787A">
        <w:rPr>
          <w:rFonts w:eastAsiaTheme="minorEastAsia"/>
        </w:rPr>
        <w:t>o</w:t>
      </w:r>
      <w:r w:rsidR="000A2E7C">
        <w:rPr>
          <w:rFonts w:eastAsiaTheme="minorEastAsia"/>
        </w:rPr>
        <w:t>ss man and Renish, 2002). Soil samples were oven dried at 105</w:t>
      </w:r>
      <w:r w:rsidR="000A2E7C">
        <w:rPr>
          <w:rFonts w:ascii="Times New Roman" w:eastAsiaTheme="minorEastAsia" w:hAnsi="Times New Roman" w:cs="Times New Roman"/>
        </w:rPr>
        <w:t>℃</w:t>
      </w:r>
      <w:r w:rsidR="000A2E7C">
        <w:rPr>
          <w:rFonts w:eastAsiaTheme="minorEastAsia"/>
        </w:rPr>
        <w:t xml:space="preserve"> to a constant mass and bulk density calculated.</w:t>
      </w:r>
    </w:p>
    <w:p w14:paraId="00848FE9" w14:textId="77777777" w:rsidR="000A2E7C" w:rsidRDefault="000A2E7C" w:rsidP="002A1DC2">
      <w:pPr>
        <w:tabs>
          <w:tab w:val="left" w:pos="567"/>
        </w:tabs>
        <w:ind w:left="-426" w:right="465" w:firstLine="426"/>
        <w:rPr>
          <w:rFonts w:eastAsiaTheme="minorEastAsia"/>
        </w:rPr>
      </w:pPr>
      <w:r>
        <w:rPr>
          <w:rFonts w:eastAsiaTheme="minorEastAsia"/>
        </w:rPr>
        <w:t>Using the equation.</w:t>
      </w:r>
    </w:p>
    <w:p w14:paraId="0BF56C12" w14:textId="77777777" w:rsidR="00106849" w:rsidRDefault="000A2E7C" w:rsidP="002A1DC2">
      <w:pPr>
        <w:tabs>
          <w:tab w:val="left" w:pos="567"/>
        </w:tabs>
        <w:ind w:left="-426" w:right="465" w:firstLine="426"/>
        <w:rPr>
          <w:rFonts w:eastAsiaTheme="minorEastAsia"/>
        </w:rPr>
      </w:pPr>
      <w:commentRangeStart w:id="8"/>
      <w:r>
        <w:rPr>
          <w:rFonts w:eastAsiaTheme="minorEastAsia"/>
        </w:rPr>
        <w:t xml:space="preserve"> Ib =    MS ………………… equation </w:t>
      </w:r>
      <w:r w:rsidR="00106849">
        <w:rPr>
          <w:rFonts w:eastAsiaTheme="minorEastAsia"/>
        </w:rPr>
        <w:t>2</w:t>
      </w:r>
    </w:p>
    <w:p w14:paraId="3DEFBC72" w14:textId="77777777" w:rsidR="00106849" w:rsidRDefault="00106849" w:rsidP="002A1DC2">
      <w:pPr>
        <w:tabs>
          <w:tab w:val="left" w:pos="567"/>
        </w:tabs>
        <w:ind w:left="-426" w:right="465" w:firstLine="426"/>
        <w:rPr>
          <w:rFonts w:eastAsiaTheme="minorEastAsia"/>
        </w:rPr>
      </w:pPr>
      <w:r>
        <w:rPr>
          <w:rFonts w:eastAsiaTheme="minorEastAsia"/>
        </w:rPr>
        <w:t xml:space="preserve">            Vt</w:t>
      </w:r>
      <w:commentRangeEnd w:id="8"/>
      <w:r w:rsidR="00A00A95">
        <w:rPr>
          <w:rStyle w:val="CommentReference"/>
        </w:rPr>
        <w:commentReference w:id="8"/>
      </w:r>
    </w:p>
    <w:p w14:paraId="4B5708B0" w14:textId="77777777" w:rsidR="00106849" w:rsidRDefault="00106849" w:rsidP="002A1DC2">
      <w:pPr>
        <w:tabs>
          <w:tab w:val="left" w:pos="567"/>
        </w:tabs>
        <w:ind w:left="-426" w:right="465" w:firstLine="426"/>
        <w:rPr>
          <w:rFonts w:eastAsiaTheme="minorEastAsia"/>
        </w:rPr>
      </w:pPr>
    </w:p>
    <w:p w14:paraId="2B657DBC" w14:textId="4D7F8647" w:rsidR="00106849" w:rsidRDefault="00106849" w:rsidP="002A1DC2">
      <w:pPr>
        <w:tabs>
          <w:tab w:val="left" w:pos="567"/>
        </w:tabs>
        <w:ind w:left="-426" w:right="465" w:firstLine="426"/>
        <w:rPr>
          <w:rFonts w:eastAsiaTheme="minorEastAsia"/>
        </w:rPr>
      </w:pPr>
      <w:r>
        <w:rPr>
          <w:rFonts w:eastAsiaTheme="minorEastAsia"/>
        </w:rPr>
        <w:t>Where</w:t>
      </w:r>
    </w:p>
    <w:p w14:paraId="07BEC71A" w14:textId="3C0C0B4E" w:rsidR="00106849" w:rsidRDefault="00106849" w:rsidP="002A1DC2">
      <w:pPr>
        <w:tabs>
          <w:tab w:val="left" w:pos="567"/>
        </w:tabs>
        <w:ind w:left="-426" w:right="465" w:firstLine="426"/>
        <w:rPr>
          <w:rFonts w:eastAsiaTheme="minorEastAsia"/>
        </w:rPr>
      </w:pPr>
      <w:r>
        <w:rPr>
          <w:rFonts w:eastAsiaTheme="minorEastAsia"/>
        </w:rPr>
        <w:t>Ib   = bulk density (Mgm</w:t>
      </w:r>
      <w:r>
        <w:rPr>
          <w:rFonts w:eastAsiaTheme="minorEastAsia"/>
          <w:vertAlign w:val="superscript"/>
        </w:rPr>
        <w:t>-3</w:t>
      </w:r>
      <w:r>
        <w:rPr>
          <w:rFonts w:eastAsiaTheme="minorEastAsia"/>
        </w:rPr>
        <w:t>),</w:t>
      </w:r>
    </w:p>
    <w:p w14:paraId="4446FB1A" w14:textId="573B2770" w:rsidR="00106849" w:rsidRDefault="00106849" w:rsidP="002A1DC2">
      <w:pPr>
        <w:tabs>
          <w:tab w:val="left" w:pos="567"/>
        </w:tabs>
        <w:ind w:left="-426" w:right="465" w:firstLine="426"/>
        <w:rPr>
          <w:rFonts w:eastAsiaTheme="minorEastAsia"/>
        </w:rPr>
      </w:pPr>
      <w:r>
        <w:rPr>
          <w:rFonts w:eastAsiaTheme="minorEastAsia"/>
        </w:rPr>
        <w:t>Ms   = Mass of oven dry soil (Mg)</w:t>
      </w:r>
    </w:p>
    <w:p w14:paraId="344FCA78" w14:textId="77777777" w:rsidR="00106849" w:rsidRDefault="00106849" w:rsidP="002A1DC2">
      <w:pPr>
        <w:tabs>
          <w:tab w:val="left" w:pos="567"/>
        </w:tabs>
        <w:ind w:left="-426" w:right="465" w:firstLine="426"/>
        <w:rPr>
          <w:rFonts w:eastAsiaTheme="minorEastAsia"/>
        </w:rPr>
      </w:pPr>
      <w:r>
        <w:rPr>
          <w:rFonts w:eastAsiaTheme="minorEastAsia"/>
        </w:rPr>
        <w:t>Vt     = Total volume of soil (M</w:t>
      </w:r>
      <w:r>
        <w:rPr>
          <w:rFonts w:eastAsiaTheme="minorEastAsia"/>
          <w:vertAlign w:val="superscript"/>
        </w:rPr>
        <w:t>3</w:t>
      </w:r>
      <w:r>
        <w:rPr>
          <w:rFonts w:eastAsiaTheme="minorEastAsia"/>
        </w:rPr>
        <w:t xml:space="preserve"> M</w:t>
      </w:r>
      <w:r>
        <w:rPr>
          <w:rFonts w:eastAsiaTheme="minorEastAsia"/>
          <w:vertAlign w:val="superscript"/>
        </w:rPr>
        <w:t>-3</w:t>
      </w:r>
      <w:r>
        <w:rPr>
          <w:rFonts w:eastAsiaTheme="minorEastAsia"/>
        </w:rPr>
        <w:t>)</w:t>
      </w:r>
    </w:p>
    <w:p w14:paraId="12750EF4" w14:textId="10CF3FA7" w:rsidR="00BF501C" w:rsidRDefault="00106849" w:rsidP="002A1DC2">
      <w:pPr>
        <w:tabs>
          <w:tab w:val="left" w:pos="567"/>
        </w:tabs>
        <w:ind w:left="-426" w:right="465" w:firstLine="426"/>
        <w:jc w:val="both"/>
        <w:rPr>
          <w:rFonts w:eastAsiaTheme="minorEastAsia"/>
        </w:rPr>
      </w:pPr>
      <w:r>
        <w:rPr>
          <w:rFonts w:eastAsiaTheme="minorEastAsia"/>
        </w:rPr>
        <w:t xml:space="preserve">The total volume of soil was calculated from the internal dimension </w:t>
      </w:r>
      <w:r w:rsidR="00BF501C">
        <w:rPr>
          <w:rFonts w:eastAsiaTheme="minorEastAsia"/>
        </w:rPr>
        <w:t>of the cylinder. Total porosity calculated from the internal dimension of the cylinder. Total porosity was calculated from particle size and bulk density relationship as follows;</w:t>
      </w:r>
    </w:p>
    <w:p w14:paraId="2A02A84A" w14:textId="527501D1" w:rsidR="00106849" w:rsidRDefault="00910117" w:rsidP="002A1DC2">
      <w:pPr>
        <w:tabs>
          <w:tab w:val="left" w:pos="567"/>
        </w:tabs>
        <w:ind w:left="-426" w:right="465" w:firstLine="426"/>
        <w:rPr>
          <w:rFonts w:eastAsiaTheme="minorEastAsia"/>
          <w:i/>
          <w:iCs/>
        </w:rPr>
      </w:pPr>
      <w:commentRangeStart w:id="9"/>
      <w:r>
        <w:rPr>
          <w:rFonts w:eastAsiaTheme="minorEastAsia"/>
          <w:i/>
          <w:iCs/>
        </w:rPr>
        <w:t xml:space="preserve">f = {tb {×   } 00      } </w:t>
      </w:r>
      <w:commentRangeEnd w:id="9"/>
      <w:r w:rsidR="00A00A95">
        <w:rPr>
          <w:rStyle w:val="CommentReference"/>
        </w:rPr>
        <w:commentReference w:id="9"/>
      </w:r>
      <w:r>
        <w:rPr>
          <w:rFonts w:eastAsiaTheme="minorEastAsia"/>
          <w:i/>
          <w:iCs/>
        </w:rPr>
        <w:t>………………………. Equation 3</w:t>
      </w:r>
    </w:p>
    <w:p w14:paraId="6DD38B16" w14:textId="7092BFB1" w:rsidR="00910117" w:rsidRDefault="00910117" w:rsidP="002A1DC2">
      <w:pPr>
        <w:tabs>
          <w:tab w:val="left" w:pos="567"/>
        </w:tabs>
        <w:ind w:left="-426" w:right="465" w:firstLine="426"/>
        <w:rPr>
          <w:rFonts w:eastAsiaTheme="minorEastAsia"/>
          <w:i/>
          <w:iCs/>
        </w:rPr>
      </w:pPr>
      <w:r>
        <w:rPr>
          <w:rFonts w:eastAsiaTheme="minorEastAsia"/>
          <w:i/>
          <w:iCs/>
        </w:rPr>
        <w:t>where</w:t>
      </w:r>
    </w:p>
    <w:p w14:paraId="2B286DAD" w14:textId="4528DF94" w:rsidR="00910117" w:rsidRDefault="00910117" w:rsidP="002A1DC2">
      <w:pPr>
        <w:tabs>
          <w:tab w:val="left" w:pos="567"/>
        </w:tabs>
        <w:ind w:left="-426" w:right="465" w:firstLine="426"/>
        <w:rPr>
          <w:rFonts w:eastAsiaTheme="minorEastAsia"/>
          <w:i/>
          <w:iCs/>
        </w:rPr>
      </w:pPr>
      <w:r>
        <w:rPr>
          <w:rFonts w:eastAsiaTheme="minorEastAsia"/>
          <w:i/>
          <w:iCs/>
        </w:rPr>
        <w:t>f =   Total porosity (m</w:t>
      </w:r>
      <w:r>
        <w:rPr>
          <w:rFonts w:eastAsiaTheme="minorEastAsia"/>
          <w:i/>
          <w:iCs/>
          <w:vertAlign w:val="superscript"/>
        </w:rPr>
        <w:t>3</w:t>
      </w:r>
      <w:r>
        <w:rPr>
          <w:rFonts w:eastAsiaTheme="minorEastAsia"/>
          <w:i/>
          <w:iCs/>
        </w:rPr>
        <w:t xml:space="preserve"> m</w:t>
      </w:r>
      <w:r>
        <w:rPr>
          <w:rFonts w:eastAsiaTheme="minorEastAsia"/>
          <w:i/>
          <w:iCs/>
          <w:vertAlign w:val="superscript"/>
        </w:rPr>
        <w:t>-3</w:t>
      </w:r>
      <w:r>
        <w:rPr>
          <w:rFonts w:eastAsiaTheme="minorEastAsia"/>
          <w:i/>
          <w:iCs/>
        </w:rPr>
        <w:t>),</w:t>
      </w:r>
    </w:p>
    <w:p w14:paraId="0AFEEA37" w14:textId="77777777" w:rsidR="00910117" w:rsidRDefault="00910117" w:rsidP="002A1DC2">
      <w:pPr>
        <w:tabs>
          <w:tab w:val="left" w:pos="567"/>
        </w:tabs>
        <w:ind w:left="-426" w:right="465" w:firstLine="426"/>
        <w:rPr>
          <w:rFonts w:eastAsiaTheme="minorEastAsia"/>
          <w:i/>
          <w:iCs/>
        </w:rPr>
      </w:pPr>
      <w:r>
        <w:rPr>
          <w:rFonts w:eastAsiaTheme="minorEastAsia"/>
          <w:i/>
          <w:iCs/>
        </w:rPr>
        <w:t>tb = Bulk density (Mg m</w:t>
      </w:r>
      <w:r>
        <w:rPr>
          <w:rFonts w:eastAsiaTheme="minorEastAsia"/>
          <w:i/>
          <w:iCs/>
          <w:vertAlign w:val="superscript"/>
        </w:rPr>
        <w:t>3</w:t>
      </w:r>
      <w:r>
        <w:rPr>
          <w:rFonts w:eastAsiaTheme="minorEastAsia"/>
          <w:i/>
          <w:iCs/>
        </w:rPr>
        <w:t>) and</w:t>
      </w:r>
    </w:p>
    <w:p w14:paraId="7936A5FD" w14:textId="77777777" w:rsidR="00C84F57" w:rsidRDefault="00C84F57" w:rsidP="002A1DC2">
      <w:pPr>
        <w:tabs>
          <w:tab w:val="left" w:pos="567"/>
        </w:tabs>
        <w:ind w:left="-426" w:right="465" w:firstLine="426"/>
        <w:rPr>
          <w:rFonts w:eastAsiaTheme="minorEastAsia"/>
          <w:i/>
          <w:iCs/>
        </w:rPr>
      </w:pPr>
      <w:r>
        <w:rPr>
          <w:rFonts w:eastAsiaTheme="minorEastAsia"/>
          <w:i/>
          <w:iCs/>
        </w:rPr>
        <w:t>cs = Particle density (M3 m-3)</w:t>
      </w:r>
    </w:p>
    <w:p w14:paraId="2B214C8E" w14:textId="77777777" w:rsidR="00C84F57" w:rsidRDefault="00C84F57" w:rsidP="002A1DC2">
      <w:pPr>
        <w:tabs>
          <w:tab w:val="left" w:pos="567"/>
        </w:tabs>
        <w:ind w:left="-426" w:right="465" w:firstLine="426"/>
        <w:rPr>
          <w:rFonts w:eastAsiaTheme="minorEastAsia"/>
          <w:i/>
          <w:iCs/>
        </w:rPr>
      </w:pPr>
    </w:p>
    <w:p w14:paraId="544A80A5" w14:textId="7FD6F8C0" w:rsidR="00106849" w:rsidRDefault="00C84F57" w:rsidP="002A1DC2">
      <w:pPr>
        <w:tabs>
          <w:tab w:val="left" w:pos="567"/>
        </w:tabs>
        <w:ind w:left="-426" w:right="465" w:firstLine="426"/>
        <w:rPr>
          <w:rFonts w:eastAsiaTheme="minorEastAsia"/>
          <w:i/>
          <w:iCs/>
        </w:rPr>
      </w:pPr>
      <w:commentRangeStart w:id="10"/>
      <w:r>
        <w:rPr>
          <w:rFonts w:eastAsiaTheme="minorEastAsia"/>
          <w:i/>
          <w:iCs/>
        </w:rPr>
        <w:t xml:space="preserve">Organic matter was </w:t>
      </w:r>
      <w:r w:rsidR="00D9430C">
        <w:rPr>
          <w:rFonts w:eastAsiaTheme="minorEastAsia"/>
          <w:i/>
          <w:iCs/>
        </w:rPr>
        <w:t>determined by Walkley and Black wet digestion method (Nelson and Sommers, 1982), organic matter was obtained by multiplying the result from organic carbon with the van Bemmele factor of 1.724. Available phosp</w:t>
      </w:r>
      <w:r w:rsidR="008A34C8">
        <w:rPr>
          <w:rFonts w:eastAsiaTheme="minorEastAsia"/>
          <w:i/>
          <w:iCs/>
        </w:rPr>
        <w:t>horus was determined by the Bray P1 method. The phosphorus in the extraction was measured by the method of M</w:t>
      </w:r>
      <w:r w:rsidR="0074787A">
        <w:rPr>
          <w:rFonts w:eastAsiaTheme="minorEastAsia"/>
          <w:i/>
          <w:iCs/>
        </w:rPr>
        <w:t>u</w:t>
      </w:r>
      <w:r w:rsidR="008A34C8">
        <w:rPr>
          <w:rFonts w:eastAsiaTheme="minorEastAsia"/>
          <w:i/>
          <w:iCs/>
        </w:rPr>
        <w:t>rphy and Riley (1962). Exchangeable Bases (</w:t>
      </w:r>
      <w:commentRangeStart w:id="11"/>
      <w:r w:rsidR="008A34C8">
        <w:rPr>
          <w:rFonts w:eastAsiaTheme="minorEastAsia"/>
          <w:i/>
          <w:iCs/>
        </w:rPr>
        <w:t>ca</w:t>
      </w:r>
      <w:commentRangeEnd w:id="11"/>
      <w:r w:rsidR="00A00A95">
        <w:rPr>
          <w:rStyle w:val="CommentReference"/>
        </w:rPr>
        <w:commentReference w:id="11"/>
      </w:r>
      <w:r w:rsidR="008A34C8">
        <w:rPr>
          <w:rFonts w:eastAsiaTheme="minorEastAsia"/>
          <w:i/>
          <w:iCs/>
        </w:rPr>
        <w:t xml:space="preserve">, Mg, Na and K) were determine by extraction using ammonium acetate (in NH, OAC) solution (Thomas, 1982). The available K and Na were </w:t>
      </w:r>
      <w:r w:rsidR="008A34C8">
        <w:rPr>
          <w:rFonts w:eastAsiaTheme="minorEastAsia"/>
        </w:rPr>
        <w:t>determine using Atomic Absor</w:t>
      </w:r>
      <w:r w:rsidR="00901A74">
        <w:rPr>
          <w:rFonts w:eastAsiaTheme="minorEastAsia"/>
        </w:rPr>
        <w:t>ption Spectrophotometer. Total Nitrogen was determined using macro-Kjedahl digestion method (Bremner, 1996). Exchangeable Acidity was determined using KCL extraction method (Mcle</w:t>
      </w:r>
      <w:r w:rsidR="00901A74">
        <w:rPr>
          <w:rFonts w:eastAsiaTheme="minorEastAsia"/>
          <w:i/>
          <w:iCs/>
        </w:rPr>
        <w:t>an, 1982). Effective Cation Exchange Capacity (ECEC) was obtained by summation of the exchangeable bases and exchangeable ac</w:t>
      </w:r>
      <w:r w:rsidR="00C5644E">
        <w:rPr>
          <w:rFonts w:eastAsiaTheme="minorEastAsia"/>
          <w:i/>
          <w:iCs/>
        </w:rPr>
        <w:t>idity, also electrical conductivity was determined in 1:2.5 soil/water ratio using conductivity bridge (Udo et al., 2009).</w:t>
      </w:r>
      <w:commentRangeEnd w:id="10"/>
      <w:r w:rsidR="00A00A95">
        <w:rPr>
          <w:rStyle w:val="CommentReference"/>
        </w:rPr>
        <w:commentReference w:id="10"/>
      </w:r>
    </w:p>
    <w:p w14:paraId="6D0FE08E" w14:textId="7D13E073" w:rsidR="00C5644E" w:rsidRDefault="00C5644E" w:rsidP="002A1DC2">
      <w:pPr>
        <w:tabs>
          <w:tab w:val="left" w:pos="567"/>
        </w:tabs>
        <w:ind w:left="-426" w:right="465" w:firstLine="426"/>
        <w:rPr>
          <w:rFonts w:eastAsiaTheme="minorEastAsia"/>
          <w:i/>
          <w:iCs/>
        </w:rPr>
      </w:pPr>
      <w:r>
        <w:rPr>
          <w:rFonts w:eastAsiaTheme="minorEastAsia"/>
          <w:i/>
          <w:iCs/>
        </w:rPr>
        <w:t>Base saturation was calculated as follows</w:t>
      </w:r>
      <w:commentRangeStart w:id="12"/>
      <w:r>
        <w:rPr>
          <w:rFonts w:eastAsiaTheme="minorEastAsia"/>
          <w:i/>
          <w:iCs/>
        </w:rPr>
        <w:t>;</w:t>
      </w:r>
      <w:commentRangeEnd w:id="12"/>
      <w:r w:rsidR="00A70552">
        <w:rPr>
          <w:rStyle w:val="CommentReference"/>
        </w:rPr>
        <w:commentReference w:id="12"/>
      </w:r>
    </w:p>
    <w:p w14:paraId="1636BD9A" w14:textId="4D1476DD" w:rsidR="001C7C3D" w:rsidRPr="001C7C3D" w:rsidRDefault="00C5644E" w:rsidP="002A1DC2">
      <w:pPr>
        <w:tabs>
          <w:tab w:val="left" w:pos="567"/>
        </w:tabs>
        <w:ind w:left="-426" w:right="465" w:firstLine="426"/>
        <w:rPr>
          <w:rFonts w:eastAsiaTheme="minorEastAsia"/>
        </w:rPr>
      </w:pPr>
      <w:r>
        <w:rPr>
          <w:rFonts w:eastAsiaTheme="minorEastAsia"/>
          <w:i/>
          <w:iCs/>
        </w:rPr>
        <w:t xml:space="preserve">% </w:t>
      </w:r>
      <w:r w:rsidR="001C7C3D">
        <w:rPr>
          <w:rFonts w:eastAsiaTheme="minorEastAsia"/>
          <w:i/>
          <w:iCs/>
        </w:rPr>
        <w:t>B</w:t>
      </w:r>
      <w:r w:rsidR="001C7C3D">
        <w:rPr>
          <w:rFonts w:eastAsiaTheme="minorEastAsia"/>
          <w:i/>
          <w:iCs/>
          <w:vertAlign w:val="subscript"/>
        </w:rPr>
        <w:t xml:space="preserve">sat </w:t>
      </w:r>
      <w:r w:rsidR="001C7C3D">
        <w:rPr>
          <w:rFonts w:eastAsiaTheme="minorEastAsia"/>
          <w:i/>
          <w:iCs/>
        </w:rPr>
        <w:t>=</w:t>
      </w:r>
      <w:r w:rsidRPr="001C7C3D">
        <w:rPr>
          <w:rFonts w:eastAsiaTheme="minorEastAsia"/>
        </w:rPr>
        <w:t xml:space="preserve"> </w:t>
      </w:r>
      <m:oMath>
        <m:f>
          <m:fPr>
            <m:ctrlPr>
              <w:rPr>
                <w:rFonts w:ascii="Cambria Math" w:eastAsiaTheme="minorEastAsia" w:hAnsi="Cambria Math"/>
              </w:rPr>
            </m:ctrlPr>
          </m:fPr>
          <m:num>
            <m:r>
              <w:rPr>
                <w:rFonts w:ascii="Cambria Math" w:eastAsiaTheme="minorEastAsia" w:hAnsi="Cambria Math"/>
              </w:rPr>
              <m:t>TEB</m:t>
            </m:r>
          </m:num>
          <m:den>
            <m:r>
              <m:rPr>
                <m:sty m:val="p"/>
              </m:rPr>
              <w:rPr>
                <w:rFonts w:ascii="Cambria Math" w:eastAsiaTheme="minorEastAsia" w:hAnsi="Cambria Math" w:cs="Cambria Math"/>
              </w:rPr>
              <m:t>ECEC</m:t>
            </m:r>
          </m:den>
        </m:f>
        <m:r>
          <w:rPr>
            <w:rFonts w:ascii="Cambria Math" w:eastAsiaTheme="minorEastAsia" w:hAnsi="Cambria Math"/>
          </w:rPr>
          <m:t>×100……………equation 4</m:t>
        </m:r>
      </m:oMath>
    </w:p>
    <w:p w14:paraId="29CE136D" w14:textId="1D849D92" w:rsidR="001C7C3D" w:rsidRDefault="001C7C3D" w:rsidP="002A1DC2">
      <w:pPr>
        <w:tabs>
          <w:tab w:val="left" w:pos="567"/>
        </w:tabs>
        <w:ind w:left="-426" w:right="465" w:firstLine="426"/>
        <w:rPr>
          <w:rFonts w:eastAsiaTheme="minorEastAsia"/>
        </w:rPr>
      </w:pPr>
      <w:r>
        <w:rPr>
          <w:rFonts w:eastAsiaTheme="minorEastAsia"/>
        </w:rPr>
        <w:t>Where</w:t>
      </w:r>
    </w:p>
    <w:p w14:paraId="3E8680DA" w14:textId="15F1647E" w:rsidR="001C7C3D" w:rsidRDefault="001C7C3D" w:rsidP="002A1DC2">
      <w:pPr>
        <w:tabs>
          <w:tab w:val="left" w:pos="567"/>
        </w:tabs>
        <w:ind w:left="-426" w:right="465" w:firstLine="426"/>
        <w:rPr>
          <w:rFonts w:eastAsiaTheme="minorEastAsia"/>
        </w:rPr>
      </w:pPr>
      <w:commentRangeStart w:id="13"/>
      <w:r>
        <w:rPr>
          <w:rFonts w:eastAsiaTheme="minorEastAsia"/>
        </w:rPr>
        <w:t>Bsat</w:t>
      </w:r>
      <w:commentRangeEnd w:id="13"/>
      <w:r w:rsidR="00A00A95">
        <w:rPr>
          <w:rStyle w:val="CommentReference"/>
        </w:rPr>
        <w:commentReference w:id="13"/>
      </w:r>
      <w:r>
        <w:rPr>
          <w:rFonts w:eastAsiaTheme="minorEastAsia"/>
        </w:rPr>
        <w:t xml:space="preserve"> =       Base saturation,</w:t>
      </w:r>
    </w:p>
    <w:p w14:paraId="312B56A4" w14:textId="212400C9" w:rsidR="001C7C3D" w:rsidRDefault="001C7C3D" w:rsidP="002A1DC2">
      <w:pPr>
        <w:tabs>
          <w:tab w:val="left" w:pos="567"/>
        </w:tabs>
        <w:ind w:left="-426" w:right="465" w:firstLine="426"/>
        <w:rPr>
          <w:rFonts w:eastAsiaTheme="minorEastAsia"/>
        </w:rPr>
      </w:pPr>
      <w:r>
        <w:rPr>
          <w:rFonts w:eastAsiaTheme="minorEastAsia"/>
        </w:rPr>
        <w:t>TEB =       Total exchangeable bases</w:t>
      </w:r>
    </w:p>
    <w:p w14:paraId="7D3EEA78" w14:textId="028DB1FB" w:rsidR="001C7C3D" w:rsidRDefault="001C7C3D" w:rsidP="002A1DC2">
      <w:pPr>
        <w:tabs>
          <w:tab w:val="left" w:pos="567"/>
        </w:tabs>
        <w:ind w:left="-426" w:right="465" w:firstLine="426"/>
        <w:rPr>
          <w:rFonts w:eastAsiaTheme="minorEastAsia"/>
        </w:rPr>
      </w:pPr>
      <w:r>
        <w:rPr>
          <w:rFonts w:eastAsiaTheme="minorEastAsia"/>
        </w:rPr>
        <w:t>ECEC =     Effective cation exchange capacity.</w:t>
      </w:r>
    </w:p>
    <w:p w14:paraId="10F18982" w14:textId="77777777" w:rsidR="001C7C3D" w:rsidRDefault="001C7C3D" w:rsidP="002A1DC2">
      <w:pPr>
        <w:tabs>
          <w:tab w:val="left" w:pos="567"/>
        </w:tabs>
        <w:ind w:left="-426" w:right="465" w:firstLine="426"/>
        <w:rPr>
          <w:rFonts w:eastAsiaTheme="minorEastAsia"/>
        </w:rPr>
      </w:pPr>
    </w:p>
    <w:p w14:paraId="0F7B7132" w14:textId="23B13054" w:rsidR="001C7C3D" w:rsidRPr="001C7C3D" w:rsidRDefault="001C7C3D" w:rsidP="002A1DC2">
      <w:pPr>
        <w:tabs>
          <w:tab w:val="left" w:pos="567"/>
        </w:tabs>
        <w:ind w:left="-426" w:right="465" w:firstLine="426"/>
        <w:rPr>
          <w:rFonts w:eastAsiaTheme="minorEastAsia"/>
          <w:b/>
          <w:bCs/>
        </w:rPr>
      </w:pPr>
      <w:r w:rsidRPr="001C7C3D">
        <w:rPr>
          <w:rFonts w:eastAsiaTheme="minorEastAsia"/>
          <w:b/>
          <w:bCs/>
        </w:rPr>
        <w:t xml:space="preserve">Indices of Macro-aggregate stability </w:t>
      </w:r>
    </w:p>
    <w:p w14:paraId="6DCC001B" w14:textId="4AA6C5E0" w:rsidR="00A52BE5" w:rsidRDefault="001C7C3D" w:rsidP="002A1DC2">
      <w:pPr>
        <w:tabs>
          <w:tab w:val="left" w:pos="567"/>
        </w:tabs>
        <w:ind w:left="-426" w:right="465" w:firstLine="426"/>
        <w:jc w:val="both"/>
        <w:rPr>
          <w:rFonts w:eastAsiaTheme="minorEastAsia"/>
          <w:iCs/>
        </w:rPr>
      </w:pPr>
      <w:commentRangeStart w:id="14"/>
      <w:commentRangeStart w:id="15"/>
      <w:r>
        <w:rPr>
          <w:rFonts w:eastAsiaTheme="minorEastAsia"/>
          <w:iCs/>
        </w:rPr>
        <w:t xml:space="preserve">Mean weight diameter of dry aggregate </w:t>
      </w:r>
      <w:commentRangeEnd w:id="14"/>
      <w:r w:rsidR="00A70552">
        <w:rPr>
          <w:rStyle w:val="CommentReference"/>
        </w:rPr>
        <w:commentReference w:id="14"/>
      </w:r>
      <w:r>
        <w:rPr>
          <w:rFonts w:eastAsiaTheme="minorEastAsia"/>
          <w:iCs/>
        </w:rPr>
        <w:t xml:space="preserve">(MWDd) and </w:t>
      </w:r>
      <w:commentRangeStart w:id="16"/>
      <w:r>
        <w:rPr>
          <w:rFonts w:eastAsiaTheme="minorEastAsia"/>
          <w:iCs/>
        </w:rPr>
        <w:t>w</w:t>
      </w:r>
      <w:commentRangeEnd w:id="16"/>
      <w:r w:rsidR="00A70552">
        <w:rPr>
          <w:rStyle w:val="CommentReference"/>
        </w:rPr>
        <w:commentReference w:id="16"/>
      </w:r>
      <w:r>
        <w:rPr>
          <w:rFonts w:eastAsiaTheme="minorEastAsia"/>
          <w:iCs/>
        </w:rPr>
        <w:t xml:space="preserve">et aggregate (MWDw), are indicator of aggregate stability. 50g of air </w:t>
      </w:r>
      <w:r w:rsidR="00E11141">
        <w:rPr>
          <w:rFonts w:eastAsiaTheme="minorEastAsia"/>
          <w:iCs/>
        </w:rPr>
        <w:t>4mm sieved soil sample was shaken for 10 minutes on top of sieves of diameters, 4.0-2.0</w:t>
      </w:r>
      <w:r w:rsidR="00597AEC">
        <w:rPr>
          <w:rFonts w:eastAsiaTheme="minorEastAsia"/>
          <w:iCs/>
        </w:rPr>
        <w:t>,2.0-0.25, 0.25,0.25-0.</w:t>
      </w:r>
      <w:r w:rsidR="00A52BE5">
        <w:rPr>
          <w:rFonts w:eastAsiaTheme="minorEastAsia"/>
          <w:iCs/>
        </w:rPr>
        <w:t>05 and</w:t>
      </w:r>
      <w:r w:rsidR="00597AEC">
        <w:rPr>
          <w:rFonts w:eastAsiaTheme="minorEastAsia"/>
          <w:iCs/>
        </w:rPr>
        <w:t xml:space="preserve"> &lt; 0.05mm the mass of aggregate on each sieve that resisted breakdown was determine</w:t>
      </w:r>
      <w:r w:rsidR="00A52BE5">
        <w:rPr>
          <w:rFonts w:eastAsiaTheme="minorEastAsia"/>
          <w:iCs/>
        </w:rPr>
        <w:t>d.  All aggregate fractions were collected, weighted, remixed and used for the wet sieving analysis. In the wet sieving producers, the soil was per-soaked for 10 minutes on the topmost sieve in net above, and was vertically raised and lowered through a distance of about 4cm for 10 minutes and computed from the equations</w:t>
      </w:r>
      <w:r w:rsidR="00CF51AA">
        <w:rPr>
          <w:rFonts w:eastAsiaTheme="minorEastAsia"/>
          <w:iCs/>
        </w:rPr>
        <w:t>;</w:t>
      </w:r>
      <w:commentRangeEnd w:id="15"/>
      <w:r w:rsidR="00A70552">
        <w:rPr>
          <w:rStyle w:val="CommentReference"/>
        </w:rPr>
        <w:commentReference w:id="15"/>
      </w:r>
    </w:p>
    <w:p w14:paraId="7B020DF8" w14:textId="7D65E332" w:rsidR="00CF51AA" w:rsidRDefault="00CF51AA" w:rsidP="002A1DC2">
      <w:pPr>
        <w:tabs>
          <w:tab w:val="left" w:pos="567"/>
        </w:tabs>
        <w:ind w:left="-426" w:right="465" w:firstLine="426"/>
        <w:jc w:val="both"/>
        <w:rPr>
          <w:rFonts w:eastAsiaTheme="minorEastAsia"/>
          <w:iCs/>
        </w:rPr>
      </w:pPr>
      <w:r>
        <w:rPr>
          <w:rFonts w:eastAsiaTheme="minorEastAsia"/>
          <w:iCs/>
        </w:rPr>
        <w:t xml:space="preserve">MWD = </w:t>
      </w:r>
      <m:oMath>
        <m:nary>
          <m:naryPr>
            <m:chr m:val="∑"/>
            <m:limLoc m:val="subSup"/>
            <m:grow m:val="1"/>
            <m:ctrlPr>
              <w:rPr>
                <w:rFonts w:ascii="Cambria Math" w:eastAsiaTheme="minorEastAsia" w:hAnsi="Cambria Math"/>
                <w:i/>
                <w:iCs/>
              </w:rPr>
            </m:ctrlPr>
          </m:naryPr>
          <m:sub>
            <m:r>
              <w:rPr>
                <w:rFonts w:ascii="Cambria Math" w:eastAsiaTheme="minorEastAsia" w:hAnsi="Cambria Math"/>
              </w:rPr>
              <m:t>1=1</m:t>
            </m:r>
          </m:sub>
          <m:sup>
            <m:sSub>
              <m:sSubPr>
                <m:ctrlPr>
                  <w:rPr>
                    <w:rFonts w:ascii="Cambria Math" w:eastAsiaTheme="minorEastAsia" w:hAnsi="Cambria Math"/>
                    <w:i/>
                    <w:iCs/>
                  </w:rPr>
                </m:ctrlPr>
              </m:sSubPr>
              <m:e>
                <m:r>
                  <w:rPr>
                    <w:rFonts w:ascii="Cambria Math" w:eastAsiaTheme="minorEastAsia" w:hAnsi="Cambria Math"/>
                  </w:rPr>
                  <m:t>n</m:t>
                </m:r>
              </m:e>
              <m:sub>
                <m:sSub>
                  <m:sSubPr>
                    <m:ctrlPr>
                      <w:rPr>
                        <w:rFonts w:ascii="Cambria Math" w:eastAsiaTheme="minorEastAsia" w:hAnsi="Cambria Math"/>
                        <w:i/>
                        <w:iCs/>
                      </w:rPr>
                    </m:ctrlPr>
                  </m:sSubPr>
                  <m:e>
                    <m:acc>
                      <m:accPr>
                        <m:chr m:val="̅"/>
                        <m:ctrlPr>
                          <w:rPr>
                            <w:rFonts w:ascii="Cambria Math" w:eastAsiaTheme="minorEastAsia" w:hAnsi="Cambria Math"/>
                            <w:i/>
                            <w:iCs/>
                          </w:rPr>
                        </m:ctrlPr>
                      </m:accPr>
                      <m:e>
                        <m:r>
                          <w:rPr>
                            <w:rFonts w:ascii="Cambria Math" w:eastAsiaTheme="minorEastAsia" w:hAnsi="Cambria Math"/>
                          </w:rPr>
                          <m:t>x</m:t>
                        </m:r>
                      </m:e>
                    </m:acc>
                  </m:e>
                  <m:sub>
                    <m:r>
                      <w:rPr>
                        <w:rFonts w:ascii="Cambria Math" w:eastAsiaTheme="minorEastAsia" w:hAnsi="Cambria Math"/>
                      </w:rPr>
                      <m:t>i</m:t>
                    </m:r>
                  </m:sub>
                </m:sSub>
              </m:sub>
            </m:sSub>
          </m:sup>
          <m:e>
            <m:sSub>
              <m:sSubPr>
                <m:ctrlPr>
                  <w:rPr>
                    <w:rFonts w:ascii="Cambria Math" w:eastAsiaTheme="minorEastAsia" w:hAnsi="Cambria Math"/>
                    <w:i/>
                    <w:iCs/>
                  </w:rPr>
                </m:ctrlPr>
              </m:sSubPr>
              <m:e>
                <m:r>
                  <w:rPr>
                    <w:rFonts w:ascii="Cambria Math" w:eastAsiaTheme="minorEastAsia" w:hAnsi="Cambria Math"/>
                  </w:rPr>
                  <m:t>ω</m:t>
                </m:r>
              </m:e>
              <m:sub>
                <m:r>
                  <w:rPr>
                    <w:rFonts w:ascii="Cambria Math" w:eastAsiaTheme="minorEastAsia" w:hAnsi="Cambria Math"/>
                  </w:rPr>
                  <m:t>i</m:t>
                </m:r>
              </m:sub>
            </m:sSub>
          </m:e>
        </m:nary>
      </m:oMath>
      <w:r w:rsidR="00740EC2">
        <w:rPr>
          <w:rFonts w:eastAsiaTheme="minorEastAsia"/>
          <w:iCs/>
        </w:rPr>
        <w:t>…………………………</w:t>
      </w:r>
      <w:r w:rsidR="00FE7AE3">
        <w:rPr>
          <w:rFonts w:eastAsiaTheme="minorEastAsia"/>
          <w:iCs/>
        </w:rPr>
        <w:t>…. equation</w:t>
      </w:r>
      <w:r w:rsidR="00740EC2">
        <w:rPr>
          <w:rFonts w:eastAsiaTheme="minorEastAsia"/>
          <w:iCs/>
        </w:rPr>
        <w:t xml:space="preserve"> 5</w:t>
      </w:r>
    </w:p>
    <w:p w14:paraId="39990F0D" w14:textId="769C57FE" w:rsidR="00740EC2" w:rsidRDefault="00740EC2" w:rsidP="002A1DC2">
      <w:pPr>
        <w:tabs>
          <w:tab w:val="left" w:pos="567"/>
        </w:tabs>
        <w:ind w:left="-426" w:right="465" w:firstLine="426"/>
        <w:jc w:val="both"/>
        <w:rPr>
          <w:rFonts w:eastAsiaTheme="minorEastAsia"/>
          <w:iCs/>
        </w:rPr>
      </w:pPr>
      <w:r>
        <w:rPr>
          <w:rFonts w:eastAsiaTheme="minorEastAsia"/>
          <w:iCs/>
        </w:rPr>
        <w:t>Where</w:t>
      </w:r>
    </w:p>
    <w:p w14:paraId="17C7AB15" w14:textId="72007AC2" w:rsidR="00740EC2" w:rsidRDefault="00740EC2" w:rsidP="002A1DC2">
      <w:pPr>
        <w:tabs>
          <w:tab w:val="left" w:pos="567"/>
        </w:tabs>
        <w:ind w:left="-426" w:right="465" w:firstLine="426"/>
        <w:jc w:val="both"/>
        <w:rPr>
          <w:rFonts w:eastAsiaTheme="minorEastAsia"/>
          <w:iCs/>
        </w:rPr>
      </w:pPr>
      <w:r>
        <w:rPr>
          <w:rFonts w:eastAsiaTheme="minorEastAsia"/>
          <w:iCs/>
        </w:rPr>
        <w:t xml:space="preserve">MWD = Mean weight diameter </w:t>
      </w:r>
    </w:p>
    <w:p w14:paraId="1D7D6740" w14:textId="7C44CA88" w:rsidR="00740EC2" w:rsidRDefault="00740EC2" w:rsidP="002A1DC2">
      <w:pPr>
        <w:tabs>
          <w:tab w:val="left" w:pos="567"/>
        </w:tabs>
        <w:ind w:left="-426" w:right="465" w:firstLine="426"/>
        <w:jc w:val="both"/>
        <w:rPr>
          <w:rFonts w:eastAsiaTheme="minorEastAsia"/>
          <w:iCs/>
        </w:rPr>
      </w:pPr>
      <w:r>
        <w:rPr>
          <w:rFonts w:eastAsiaTheme="minorEastAsia"/>
          <w:iCs/>
        </w:rPr>
        <w:t xml:space="preserve">    </w:t>
      </w:r>
      <m:oMath>
        <m:acc>
          <m:accPr>
            <m:chr m:val="̅"/>
            <m:ctrlPr>
              <w:rPr>
                <w:rFonts w:ascii="Cambria Math" w:eastAsiaTheme="minorEastAsia" w:hAnsi="Cambria Math"/>
                <w:i/>
                <w:iCs/>
              </w:rPr>
            </m:ctrlPr>
          </m:accPr>
          <m:e>
            <m:r>
              <w:rPr>
                <w:rFonts w:ascii="Cambria Math" w:eastAsiaTheme="minorEastAsia" w:hAnsi="Cambria Math"/>
              </w:rPr>
              <m:t>x</m:t>
            </m:r>
          </m:e>
        </m:acc>
      </m:oMath>
      <w:r>
        <w:rPr>
          <w:rFonts w:eastAsiaTheme="minorEastAsia"/>
          <w:iCs/>
        </w:rPr>
        <w:t xml:space="preserve">     = Mean diameter of each size fraction (mm),</w:t>
      </w:r>
    </w:p>
    <w:p w14:paraId="31A0D880" w14:textId="48C9DEE3" w:rsidR="00740EC2" w:rsidRDefault="00740EC2" w:rsidP="002A1DC2">
      <w:pPr>
        <w:tabs>
          <w:tab w:val="left" w:pos="567"/>
        </w:tabs>
        <w:ind w:left="-426" w:right="465" w:firstLine="426"/>
        <w:jc w:val="both"/>
        <w:rPr>
          <w:rFonts w:eastAsiaTheme="minorEastAsia"/>
          <w:iCs/>
        </w:rPr>
      </w:pPr>
      <w:r>
        <w:rPr>
          <w:rFonts w:eastAsiaTheme="minorEastAsia"/>
          <w:iCs/>
        </w:rPr>
        <w:t xml:space="preserve">  Wi     = The proportion of the total sample weight occurring in size of fraction,</w:t>
      </w:r>
    </w:p>
    <w:p w14:paraId="5ED2567A" w14:textId="601FADC3" w:rsidR="00740EC2" w:rsidRDefault="00740EC2" w:rsidP="002A1DC2">
      <w:pPr>
        <w:tabs>
          <w:tab w:val="left" w:pos="567"/>
        </w:tabs>
        <w:ind w:left="-426" w:right="465" w:firstLine="426"/>
        <w:jc w:val="both"/>
        <w:rPr>
          <w:rFonts w:eastAsiaTheme="minorEastAsia"/>
          <w:iCs/>
        </w:rPr>
      </w:pPr>
      <w:r>
        <w:rPr>
          <w:rFonts w:eastAsiaTheme="minorEastAsia"/>
          <w:iCs/>
        </w:rPr>
        <w:t xml:space="preserve">   N      = Number of sieves used </w:t>
      </w:r>
    </w:p>
    <w:p w14:paraId="7676F926" w14:textId="472D60E5" w:rsidR="00740EC2" w:rsidRDefault="00740EC2" w:rsidP="002A1DC2">
      <w:pPr>
        <w:tabs>
          <w:tab w:val="left" w:pos="567"/>
        </w:tabs>
        <w:ind w:left="-426" w:right="465" w:firstLine="426"/>
        <w:jc w:val="both"/>
        <w:rPr>
          <w:rFonts w:eastAsiaTheme="minorEastAsia"/>
          <w:iCs/>
        </w:rPr>
      </w:pPr>
      <w:r>
        <w:rPr>
          <w:rFonts w:eastAsiaTheme="minorEastAsia"/>
          <w:iCs/>
        </w:rPr>
        <w:t xml:space="preserve">   Water stability Aggregates (WSA)</w:t>
      </w:r>
    </w:p>
    <w:p w14:paraId="6FE49D2E" w14:textId="77777777" w:rsidR="0014548F" w:rsidRDefault="00740EC2" w:rsidP="002A1DC2">
      <w:pPr>
        <w:tabs>
          <w:tab w:val="left" w:pos="567"/>
        </w:tabs>
        <w:ind w:left="-426" w:right="465" w:firstLine="426"/>
        <w:jc w:val="both"/>
        <w:rPr>
          <w:rFonts w:eastAsiaTheme="minorEastAsia"/>
          <w:iCs/>
        </w:rPr>
      </w:pPr>
      <w:r>
        <w:rPr>
          <w:rFonts w:eastAsiaTheme="minorEastAsia"/>
          <w:iCs/>
        </w:rPr>
        <w:t>Agg</w:t>
      </w:r>
      <w:r w:rsidR="0014548F">
        <w:rPr>
          <w:rFonts w:eastAsiaTheme="minorEastAsia"/>
          <w:iCs/>
        </w:rPr>
        <w:t xml:space="preserve">regate clay (AC) was calculated from the equation </w:t>
      </w:r>
    </w:p>
    <w:p w14:paraId="7339C0F3" w14:textId="77777777" w:rsidR="0014548F" w:rsidRDefault="0014548F" w:rsidP="002A1DC2">
      <w:pPr>
        <w:tabs>
          <w:tab w:val="left" w:pos="567"/>
        </w:tabs>
        <w:ind w:left="-426" w:right="465" w:firstLine="426"/>
        <w:jc w:val="both"/>
        <w:rPr>
          <w:rFonts w:eastAsiaTheme="minorEastAsia"/>
          <w:iCs/>
        </w:rPr>
      </w:pPr>
      <w:r>
        <w:rPr>
          <w:rFonts w:eastAsiaTheme="minorEastAsia"/>
          <w:iCs/>
        </w:rPr>
        <w:t xml:space="preserve">AC = TC – WDC ………………………………. equation 6 </w:t>
      </w:r>
    </w:p>
    <w:p w14:paraId="49E57006" w14:textId="72F6BAC3" w:rsidR="0014548F" w:rsidRDefault="0014548F" w:rsidP="002A1DC2">
      <w:pPr>
        <w:tabs>
          <w:tab w:val="left" w:pos="567"/>
        </w:tabs>
        <w:ind w:left="-426" w:right="465" w:firstLine="426"/>
        <w:jc w:val="both"/>
        <w:rPr>
          <w:rFonts w:eastAsiaTheme="minorEastAsia"/>
          <w:iCs/>
        </w:rPr>
      </w:pPr>
      <w:r>
        <w:rPr>
          <w:rFonts w:eastAsiaTheme="minorEastAsia"/>
          <w:iCs/>
        </w:rPr>
        <w:t xml:space="preserve">  Where</w:t>
      </w:r>
    </w:p>
    <w:p w14:paraId="08C061DB" w14:textId="3A59F678" w:rsidR="0014548F" w:rsidRDefault="0014548F" w:rsidP="002A1DC2">
      <w:pPr>
        <w:tabs>
          <w:tab w:val="left" w:pos="567"/>
        </w:tabs>
        <w:ind w:left="-426" w:right="465" w:firstLine="426"/>
        <w:jc w:val="both"/>
        <w:rPr>
          <w:rFonts w:eastAsiaTheme="minorEastAsia"/>
          <w:iCs/>
        </w:rPr>
      </w:pPr>
      <w:r>
        <w:rPr>
          <w:rFonts w:eastAsiaTheme="minorEastAsia"/>
          <w:iCs/>
        </w:rPr>
        <w:t xml:space="preserve"> AC = Aggregate clay (gkg</w:t>
      </w:r>
      <w:r>
        <w:rPr>
          <w:rFonts w:eastAsiaTheme="minorEastAsia"/>
          <w:iCs/>
          <w:vertAlign w:val="superscript"/>
        </w:rPr>
        <w:t>-1</w:t>
      </w:r>
      <w:r>
        <w:rPr>
          <w:rFonts w:eastAsiaTheme="minorEastAsia"/>
          <w:iCs/>
        </w:rPr>
        <w:t>gregate clay (gkg</w:t>
      </w:r>
      <w:r>
        <w:rPr>
          <w:rFonts w:eastAsiaTheme="minorEastAsia"/>
          <w:iCs/>
          <w:vertAlign w:val="superscript"/>
        </w:rPr>
        <w:t>-1</w:t>
      </w:r>
      <w:r>
        <w:rPr>
          <w:rFonts w:eastAsiaTheme="minorEastAsia"/>
          <w:iCs/>
        </w:rPr>
        <w:t>gregate clay (gkg</w:t>
      </w:r>
      <w:r>
        <w:rPr>
          <w:rFonts w:eastAsiaTheme="minorEastAsia"/>
          <w:iCs/>
          <w:vertAlign w:val="superscript"/>
        </w:rPr>
        <w:t>-1</w:t>
      </w:r>
      <w:r>
        <w:rPr>
          <w:rFonts w:eastAsiaTheme="minorEastAsia"/>
          <w:iCs/>
        </w:rPr>
        <w:t>)</w:t>
      </w:r>
    </w:p>
    <w:p w14:paraId="4BE8794D" w14:textId="77777777" w:rsidR="0014548F" w:rsidRDefault="0014548F" w:rsidP="002A1DC2">
      <w:pPr>
        <w:tabs>
          <w:tab w:val="left" w:pos="567"/>
        </w:tabs>
        <w:ind w:left="-426" w:right="465" w:firstLine="426"/>
        <w:jc w:val="both"/>
        <w:rPr>
          <w:rFonts w:eastAsiaTheme="minorEastAsia"/>
          <w:iCs/>
        </w:rPr>
      </w:pPr>
      <w:r>
        <w:rPr>
          <w:rFonts w:eastAsiaTheme="minorEastAsia"/>
          <w:iCs/>
        </w:rPr>
        <w:t xml:space="preserve"> TC =   Total clay</w:t>
      </w:r>
    </w:p>
    <w:p w14:paraId="6D1CA3DE" w14:textId="77777777" w:rsidR="0014548F" w:rsidRDefault="0014548F" w:rsidP="002A1DC2">
      <w:pPr>
        <w:tabs>
          <w:tab w:val="left" w:pos="567"/>
        </w:tabs>
        <w:ind w:left="-426" w:right="465" w:firstLine="426"/>
        <w:jc w:val="both"/>
        <w:rPr>
          <w:rFonts w:eastAsiaTheme="minorEastAsia"/>
          <w:iCs/>
        </w:rPr>
      </w:pPr>
      <w:r>
        <w:rPr>
          <w:rFonts w:eastAsiaTheme="minorEastAsia"/>
          <w:iCs/>
        </w:rPr>
        <w:t>WDC = Water dispersible clay.</w:t>
      </w:r>
    </w:p>
    <w:p w14:paraId="7E5880E6" w14:textId="5F8AEA97" w:rsidR="0014548F" w:rsidRDefault="0014548F" w:rsidP="002A1DC2">
      <w:pPr>
        <w:tabs>
          <w:tab w:val="left" w:pos="567"/>
        </w:tabs>
        <w:ind w:left="-426" w:right="465" w:firstLine="426"/>
        <w:jc w:val="both"/>
        <w:rPr>
          <w:rFonts w:eastAsiaTheme="minorEastAsia"/>
          <w:iCs/>
        </w:rPr>
      </w:pPr>
      <w:r>
        <w:rPr>
          <w:rFonts w:eastAsiaTheme="minorEastAsia"/>
          <w:iCs/>
        </w:rPr>
        <w:t xml:space="preserve">Exchangeable Sodium percentage (ESP) was calculated from the equation </w:t>
      </w:r>
    </w:p>
    <w:p w14:paraId="579C3014" w14:textId="77777777" w:rsidR="00446712" w:rsidRDefault="0014548F" w:rsidP="002A1DC2">
      <w:pPr>
        <w:tabs>
          <w:tab w:val="left" w:pos="567"/>
        </w:tabs>
        <w:ind w:left="-426" w:right="465" w:firstLine="426"/>
        <w:jc w:val="both"/>
        <w:rPr>
          <w:rFonts w:eastAsiaTheme="minorEastAsia"/>
          <w:iCs/>
        </w:rPr>
      </w:pPr>
      <w:r>
        <w:rPr>
          <w:rFonts w:eastAsiaTheme="minorEastAsia"/>
          <w:iCs/>
        </w:rPr>
        <w:t xml:space="preserve"> ESP = </w:t>
      </w:r>
      <w:r>
        <w:rPr>
          <w:rFonts w:eastAsiaTheme="minorEastAsia"/>
          <w:iCs/>
          <w:u w:val="single"/>
        </w:rPr>
        <w:t xml:space="preserve">Exchangeable Na    </w:t>
      </w:r>
      <w:r w:rsidR="00446712">
        <w:rPr>
          <w:rFonts w:eastAsiaTheme="minorEastAsia" w:cstheme="minorHAnsi"/>
          <w:iCs/>
        </w:rPr>
        <w:t>×</w:t>
      </w:r>
      <w:r w:rsidR="00740EC2">
        <w:rPr>
          <w:rFonts w:eastAsiaTheme="minorEastAsia"/>
          <w:iCs/>
        </w:rPr>
        <w:t xml:space="preserve"> </w:t>
      </w:r>
      <w:r w:rsidR="00446712">
        <w:rPr>
          <w:rFonts w:eastAsiaTheme="minorEastAsia"/>
          <w:iCs/>
        </w:rPr>
        <w:t>100 …………. equation 7</w:t>
      </w:r>
    </w:p>
    <w:p w14:paraId="596A1554" w14:textId="35413032" w:rsidR="00740EC2" w:rsidRDefault="00740EC2" w:rsidP="002A1DC2">
      <w:pPr>
        <w:tabs>
          <w:tab w:val="left" w:pos="567"/>
        </w:tabs>
        <w:ind w:left="-426" w:right="465" w:firstLine="426"/>
        <w:jc w:val="both"/>
        <w:rPr>
          <w:rFonts w:eastAsiaTheme="minorEastAsia"/>
          <w:iCs/>
        </w:rPr>
      </w:pPr>
      <w:r>
        <w:rPr>
          <w:rFonts w:eastAsiaTheme="minorEastAsia"/>
          <w:iCs/>
        </w:rPr>
        <w:t xml:space="preserve">  </w:t>
      </w:r>
      <w:r w:rsidR="00446712">
        <w:rPr>
          <w:rFonts w:eastAsiaTheme="minorEastAsia"/>
          <w:iCs/>
        </w:rPr>
        <w:t xml:space="preserve">                 CEC</w:t>
      </w:r>
    </w:p>
    <w:p w14:paraId="20E2B054" w14:textId="339348E7" w:rsidR="00446712" w:rsidRDefault="00446712" w:rsidP="002A1DC2">
      <w:pPr>
        <w:tabs>
          <w:tab w:val="left" w:pos="567"/>
        </w:tabs>
        <w:ind w:left="-426" w:right="465" w:firstLine="426"/>
        <w:jc w:val="both"/>
        <w:rPr>
          <w:rFonts w:eastAsiaTheme="minorEastAsia"/>
          <w:iCs/>
        </w:rPr>
      </w:pPr>
    </w:p>
    <w:p w14:paraId="34609D36" w14:textId="262BE3AE" w:rsidR="00446712" w:rsidRDefault="00446712" w:rsidP="002A1DC2">
      <w:pPr>
        <w:tabs>
          <w:tab w:val="left" w:pos="567"/>
        </w:tabs>
        <w:ind w:left="-426" w:right="465" w:firstLine="426"/>
        <w:jc w:val="both"/>
        <w:rPr>
          <w:rFonts w:eastAsiaTheme="minorEastAsia"/>
          <w:iCs/>
        </w:rPr>
      </w:pPr>
      <w:r>
        <w:rPr>
          <w:rFonts w:eastAsiaTheme="minorEastAsia"/>
          <w:iCs/>
        </w:rPr>
        <w:t>Where;</w:t>
      </w:r>
    </w:p>
    <w:p w14:paraId="7CCA3EA8" w14:textId="2D42D9C6" w:rsidR="00446712" w:rsidRDefault="00446712" w:rsidP="002A1DC2">
      <w:pPr>
        <w:tabs>
          <w:tab w:val="left" w:pos="567"/>
        </w:tabs>
        <w:ind w:left="-426" w:right="465" w:firstLine="426"/>
        <w:jc w:val="both"/>
        <w:rPr>
          <w:rFonts w:eastAsiaTheme="minorEastAsia"/>
          <w:iCs/>
        </w:rPr>
      </w:pPr>
      <w:r>
        <w:rPr>
          <w:rFonts w:eastAsiaTheme="minorEastAsia"/>
          <w:iCs/>
        </w:rPr>
        <w:t xml:space="preserve">ESP =  Exchangeable sodium percentage </w:t>
      </w:r>
    </w:p>
    <w:p w14:paraId="6D14F941" w14:textId="77777777" w:rsidR="00446712" w:rsidRDefault="00446712" w:rsidP="002A1DC2">
      <w:pPr>
        <w:tabs>
          <w:tab w:val="left" w:pos="567"/>
        </w:tabs>
        <w:ind w:left="-426" w:right="465" w:firstLine="426"/>
        <w:jc w:val="both"/>
        <w:rPr>
          <w:rFonts w:eastAsiaTheme="minorEastAsia"/>
          <w:iCs/>
        </w:rPr>
      </w:pPr>
      <w:r>
        <w:rPr>
          <w:rFonts w:eastAsiaTheme="minorEastAsia"/>
          <w:iCs/>
        </w:rPr>
        <w:t>CEC =  Cation exchange capacity.</w:t>
      </w:r>
    </w:p>
    <w:p w14:paraId="1088BB9F" w14:textId="77777777" w:rsidR="00446712" w:rsidRDefault="00446712" w:rsidP="002A1DC2">
      <w:pPr>
        <w:tabs>
          <w:tab w:val="left" w:pos="567"/>
        </w:tabs>
        <w:ind w:left="-426" w:right="465" w:firstLine="426"/>
        <w:jc w:val="both"/>
        <w:rPr>
          <w:rFonts w:eastAsiaTheme="minorEastAsia"/>
          <w:iCs/>
        </w:rPr>
      </w:pPr>
      <w:r>
        <w:rPr>
          <w:rFonts w:eastAsiaTheme="minorEastAsia"/>
          <w:iCs/>
        </w:rPr>
        <w:t xml:space="preserve">Aggregate slit plus clay (ASC) was used to estimate the stability of  the various aggregate – size fractions </w:t>
      </w:r>
    </w:p>
    <w:p w14:paraId="20C9A0A6" w14:textId="77777777" w:rsidR="00446712" w:rsidRDefault="00446712" w:rsidP="002A1DC2">
      <w:pPr>
        <w:tabs>
          <w:tab w:val="left" w:pos="567"/>
        </w:tabs>
        <w:ind w:left="-426" w:right="465" w:firstLine="426"/>
        <w:jc w:val="both"/>
        <w:rPr>
          <w:rFonts w:eastAsiaTheme="minorEastAsia"/>
          <w:iCs/>
        </w:rPr>
      </w:pPr>
      <w:r>
        <w:rPr>
          <w:rFonts w:eastAsiaTheme="minorEastAsia"/>
          <w:iCs/>
        </w:rPr>
        <w:t>ASC = (TC + T</w:t>
      </w:r>
      <w:r>
        <w:rPr>
          <w:rFonts w:eastAsiaTheme="minorEastAsia"/>
          <w:iCs/>
          <w:vertAlign w:val="subscript"/>
        </w:rPr>
        <w:t>si</w:t>
      </w:r>
      <w:r>
        <w:rPr>
          <w:rFonts w:eastAsiaTheme="minorEastAsia"/>
          <w:iCs/>
        </w:rPr>
        <w:t>) – (WDC+ WD</w:t>
      </w:r>
      <w:r>
        <w:rPr>
          <w:rFonts w:eastAsiaTheme="minorEastAsia"/>
          <w:iCs/>
          <w:vertAlign w:val="subscript"/>
        </w:rPr>
        <w:t>si</w:t>
      </w:r>
      <w:r>
        <w:rPr>
          <w:rFonts w:eastAsiaTheme="minorEastAsia"/>
          <w:iCs/>
        </w:rPr>
        <w:t xml:space="preserve">) ………....………………... equation 8 </w:t>
      </w:r>
    </w:p>
    <w:p w14:paraId="68734FAD" w14:textId="53682DF7" w:rsidR="00331668" w:rsidRDefault="00331668" w:rsidP="002A1DC2">
      <w:pPr>
        <w:tabs>
          <w:tab w:val="left" w:pos="567"/>
        </w:tabs>
        <w:ind w:left="-426" w:right="465" w:firstLine="426"/>
        <w:jc w:val="both"/>
        <w:rPr>
          <w:rFonts w:eastAsiaTheme="minorEastAsia"/>
          <w:iCs/>
        </w:rPr>
      </w:pPr>
      <w:r>
        <w:rPr>
          <w:rFonts w:eastAsiaTheme="minorEastAsia"/>
          <w:iCs/>
        </w:rPr>
        <w:t>Where</w:t>
      </w:r>
    </w:p>
    <w:p w14:paraId="66618722" w14:textId="77777777" w:rsidR="00331668" w:rsidRDefault="00331668" w:rsidP="002A1DC2">
      <w:pPr>
        <w:tabs>
          <w:tab w:val="left" w:pos="567"/>
        </w:tabs>
        <w:ind w:left="-426" w:right="465" w:firstLine="426"/>
        <w:jc w:val="both"/>
        <w:rPr>
          <w:rFonts w:eastAsiaTheme="minorEastAsia"/>
          <w:iCs/>
        </w:rPr>
      </w:pPr>
      <w:r>
        <w:rPr>
          <w:rFonts w:eastAsiaTheme="minorEastAsia"/>
          <w:iCs/>
        </w:rPr>
        <w:t>ASC = Aggregated silt plus clay,</w:t>
      </w:r>
    </w:p>
    <w:p w14:paraId="6975499E" w14:textId="432D625A" w:rsidR="00331668" w:rsidRDefault="00331668" w:rsidP="002A1DC2">
      <w:pPr>
        <w:tabs>
          <w:tab w:val="left" w:pos="567"/>
        </w:tabs>
        <w:ind w:left="-426" w:right="465" w:firstLine="426"/>
        <w:jc w:val="both"/>
        <w:rPr>
          <w:rFonts w:eastAsiaTheme="minorEastAsia"/>
          <w:iCs/>
        </w:rPr>
      </w:pPr>
      <w:r>
        <w:rPr>
          <w:rFonts w:eastAsiaTheme="minorEastAsia"/>
          <w:iCs/>
        </w:rPr>
        <w:t xml:space="preserve">TC   </w:t>
      </w:r>
      <w:r w:rsidR="00FE7AE3">
        <w:rPr>
          <w:rFonts w:eastAsiaTheme="minorEastAsia"/>
          <w:iCs/>
        </w:rPr>
        <w:t>= Total</w:t>
      </w:r>
      <w:r>
        <w:rPr>
          <w:rFonts w:eastAsiaTheme="minorEastAsia"/>
          <w:iCs/>
        </w:rPr>
        <w:t xml:space="preserve"> clay </w:t>
      </w:r>
    </w:p>
    <w:p w14:paraId="3B4500B0" w14:textId="387E5FF2" w:rsidR="00331668" w:rsidRDefault="00331668" w:rsidP="002A1DC2">
      <w:pPr>
        <w:tabs>
          <w:tab w:val="left" w:pos="567"/>
        </w:tabs>
        <w:ind w:left="-426" w:right="465" w:firstLine="426"/>
        <w:jc w:val="both"/>
        <w:rPr>
          <w:rFonts w:eastAsiaTheme="minorEastAsia"/>
          <w:iCs/>
        </w:rPr>
      </w:pPr>
      <w:r>
        <w:rPr>
          <w:rFonts w:eastAsiaTheme="minorEastAsia"/>
          <w:iCs/>
        </w:rPr>
        <w:t>T</w:t>
      </w:r>
      <w:r>
        <w:rPr>
          <w:rFonts w:eastAsiaTheme="minorEastAsia"/>
          <w:iCs/>
          <w:vertAlign w:val="subscript"/>
        </w:rPr>
        <w:t>si</w:t>
      </w:r>
      <w:r>
        <w:rPr>
          <w:rFonts w:eastAsiaTheme="minorEastAsia"/>
          <w:iCs/>
        </w:rPr>
        <w:t xml:space="preserve">    </w:t>
      </w:r>
      <w:r w:rsidR="00FE7AE3">
        <w:rPr>
          <w:rFonts w:eastAsiaTheme="minorEastAsia"/>
          <w:iCs/>
        </w:rPr>
        <w:t>= Total</w:t>
      </w:r>
      <w:r>
        <w:rPr>
          <w:rFonts w:eastAsiaTheme="minorEastAsia"/>
          <w:iCs/>
        </w:rPr>
        <w:t xml:space="preserve"> silt</w:t>
      </w:r>
    </w:p>
    <w:p w14:paraId="2160D27D" w14:textId="77777777" w:rsidR="00331668" w:rsidRDefault="00331668" w:rsidP="002A1DC2">
      <w:pPr>
        <w:tabs>
          <w:tab w:val="left" w:pos="567"/>
        </w:tabs>
        <w:ind w:left="-426" w:right="465" w:firstLine="426"/>
        <w:jc w:val="both"/>
        <w:rPr>
          <w:rFonts w:eastAsiaTheme="minorEastAsia"/>
          <w:iCs/>
        </w:rPr>
      </w:pPr>
      <w:r>
        <w:rPr>
          <w:rFonts w:eastAsiaTheme="minorEastAsia"/>
          <w:iCs/>
        </w:rPr>
        <w:t xml:space="preserve">WDC = Water- dispersible clay </w:t>
      </w:r>
    </w:p>
    <w:p w14:paraId="4FDF2538" w14:textId="09F5C61F" w:rsidR="00500D22" w:rsidRDefault="00FE7AE3" w:rsidP="002A1DC2">
      <w:pPr>
        <w:tabs>
          <w:tab w:val="left" w:pos="567"/>
        </w:tabs>
        <w:ind w:left="-426" w:right="465" w:firstLine="426"/>
        <w:jc w:val="both"/>
        <w:rPr>
          <w:rFonts w:eastAsiaTheme="minorEastAsia"/>
          <w:iCs/>
        </w:rPr>
      </w:pPr>
      <w:r>
        <w:rPr>
          <w:rFonts w:eastAsiaTheme="minorEastAsia"/>
          <w:iCs/>
        </w:rPr>
        <w:t>WD</w:t>
      </w:r>
      <w:r>
        <w:rPr>
          <w:rFonts w:eastAsiaTheme="minorEastAsia"/>
          <w:iCs/>
          <w:vertAlign w:val="subscript"/>
        </w:rPr>
        <w:t>si</w:t>
      </w:r>
      <w:r>
        <w:rPr>
          <w:rFonts w:eastAsiaTheme="minorEastAsia"/>
          <w:iCs/>
        </w:rPr>
        <w:t xml:space="preserve"> =</w:t>
      </w:r>
      <w:r w:rsidR="0062589A">
        <w:rPr>
          <w:rFonts w:eastAsiaTheme="minorEastAsia"/>
          <w:iCs/>
        </w:rPr>
        <w:t xml:space="preserve"> Water dispersible silt</w:t>
      </w:r>
    </w:p>
    <w:p w14:paraId="6FF9798D" w14:textId="50B905DD" w:rsidR="0062589A" w:rsidRDefault="0062589A" w:rsidP="002A1DC2">
      <w:pPr>
        <w:tabs>
          <w:tab w:val="left" w:pos="567"/>
        </w:tabs>
        <w:ind w:left="-426" w:right="465" w:firstLine="426"/>
        <w:jc w:val="both"/>
        <w:rPr>
          <w:rFonts w:eastAsiaTheme="minorEastAsia"/>
          <w:iCs/>
        </w:rPr>
      </w:pPr>
    </w:p>
    <w:p w14:paraId="6522E200" w14:textId="0644F75D" w:rsidR="0062589A" w:rsidRDefault="0062589A" w:rsidP="002A1DC2">
      <w:pPr>
        <w:tabs>
          <w:tab w:val="left" w:pos="567"/>
        </w:tabs>
        <w:ind w:left="-426" w:right="465" w:firstLine="426"/>
        <w:jc w:val="both"/>
        <w:rPr>
          <w:rFonts w:eastAsiaTheme="minorEastAsia"/>
          <w:iCs/>
        </w:rPr>
      </w:pPr>
    </w:p>
    <w:p w14:paraId="1ED26AB4" w14:textId="6934A98F" w:rsidR="0062589A" w:rsidRDefault="0062589A" w:rsidP="002A1DC2">
      <w:pPr>
        <w:tabs>
          <w:tab w:val="left" w:pos="567"/>
        </w:tabs>
        <w:ind w:left="-426" w:right="465" w:firstLine="426"/>
        <w:jc w:val="both"/>
        <w:rPr>
          <w:rFonts w:eastAsiaTheme="minorEastAsia"/>
          <w:iCs/>
        </w:rPr>
      </w:pPr>
      <w:r>
        <w:rPr>
          <w:rFonts w:eastAsiaTheme="minorEastAsia"/>
          <w:b/>
          <w:bCs/>
          <w:iCs/>
        </w:rPr>
        <w:t xml:space="preserve">Statistical Analysis </w:t>
      </w:r>
    </w:p>
    <w:p w14:paraId="01053807" w14:textId="3FB4AE82" w:rsidR="00FE7AE3" w:rsidRDefault="0062589A" w:rsidP="002A1DC2">
      <w:pPr>
        <w:tabs>
          <w:tab w:val="left" w:pos="567"/>
        </w:tabs>
        <w:ind w:left="-426" w:right="465" w:firstLine="426"/>
        <w:jc w:val="both"/>
        <w:rPr>
          <w:rFonts w:eastAsiaTheme="minorEastAsia"/>
          <w:iCs/>
        </w:rPr>
      </w:pPr>
      <w:r>
        <w:rPr>
          <w:rFonts w:eastAsiaTheme="minorEastAsia"/>
          <w:iCs/>
        </w:rPr>
        <w:t>The data generated were fitted into 3</w:t>
      </w:r>
      <w:r>
        <w:rPr>
          <w:rFonts w:eastAsiaTheme="minorEastAsia" w:cstheme="minorHAnsi"/>
          <w:iCs/>
        </w:rPr>
        <w:t>×</w:t>
      </w:r>
      <w:r>
        <w:rPr>
          <w:rFonts w:eastAsiaTheme="minorEastAsia"/>
          <w:iCs/>
        </w:rPr>
        <w:t>5 experiment in a comp</w:t>
      </w:r>
      <w:r w:rsidR="0074787A">
        <w:rPr>
          <w:rFonts w:eastAsiaTheme="minorEastAsia"/>
          <w:iCs/>
        </w:rPr>
        <w:t>l</w:t>
      </w:r>
      <w:r>
        <w:rPr>
          <w:rFonts w:eastAsiaTheme="minorEastAsia"/>
          <w:iCs/>
        </w:rPr>
        <w:t>ete Randomized Design. Descriptive</w:t>
      </w:r>
      <w:r w:rsidR="007B64F4">
        <w:rPr>
          <w:rFonts w:eastAsiaTheme="minorEastAsia"/>
          <w:iCs/>
        </w:rPr>
        <w:t xml:space="preserve"> statistical Analysis of means, standard deviation and co-efficient of variation were used to measure central tendency, while correlation analysis was used to establish the relationship between soil properties and </w:t>
      </w:r>
      <w:r w:rsidR="00FE7AE3">
        <w:rPr>
          <w:rFonts w:eastAsiaTheme="minorEastAsia"/>
          <w:iCs/>
        </w:rPr>
        <w:t>macro-aggregate stability indices.</w:t>
      </w:r>
    </w:p>
    <w:p w14:paraId="69594559" w14:textId="77777777" w:rsidR="00FE7AE3" w:rsidRDefault="00FE7AE3" w:rsidP="002A1DC2">
      <w:pPr>
        <w:tabs>
          <w:tab w:val="left" w:pos="567"/>
        </w:tabs>
        <w:ind w:left="-426" w:right="465" w:firstLine="426"/>
        <w:jc w:val="both"/>
        <w:rPr>
          <w:rFonts w:eastAsiaTheme="minorEastAsia"/>
          <w:iCs/>
        </w:rPr>
      </w:pPr>
    </w:p>
    <w:p w14:paraId="75A16E66" w14:textId="03023572" w:rsidR="00FE7AE3" w:rsidRDefault="00FE7AE3" w:rsidP="002A1DC2">
      <w:pPr>
        <w:tabs>
          <w:tab w:val="left" w:pos="567"/>
        </w:tabs>
        <w:ind w:left="-426" w:right="465" w:firstLine="426"/>
        <w:jc w:val="both"/>
        <w:rPr>
          <w:rFonts w:eastAsiaTheme="minorEastAsia"/>
          <w:b/>
          <w:bCs/>
          <w:iCs/>
        </w:rPr>
      </w:pPr>
      <w:r>
        <w:rPr>
          <w:rFonts w:eastAsiaTheme="minorEastAsia"/>
          <w:b/>
          <w:bCs/>
          <w:iCs/>
        </w:rPr>
        <w:t xml:space="preserve">RESULT </w:t>
      </w:r>
    </w:p>
    <w:p w14:paraId="4B3981E1" w14:textId="77777777" w:rsidR="00FE7AE3" w:rsidRDefault="00FE7AE3" w:rsidP="002A1DC2">
      <w:pPr>
        <w:tabs>
          <w:tab w:val="left" w:pos="567"/>
        </w:tabs>
        <w:ind w:left="-426" w:right="465" w:firstLine="426"/>
        <w:jc w:val="both"/>
        <w:rPr>
          <w:rFonts w:eastAsiaTheme="minorEastAsia"/>
          <w:b/>
          <w:bCs/>
          <w:iCs/>
        </w:rPr>
      </w:pPr>
      <w:commentRangeStart w:id="17"/>
      <w:commentRangeStart w:id="18"/>
      <w:r>
        <w:rPr>
          <w:rFonts w:eastAsiaTheme="minorEastAsia"/>
          <w:b/>
          <w:bCs/>
          <w:iCs/>
        </w:rPr>
        <w:t>Effect of Land-use Types on soil physical Properties</w:t>
      </w:r>
      <w:commentRangeEnd w:id="17"/>
      <w:r w:rsidR="00A70552">
        <w:rPr>
          <w:rStyle w:val="CommentReference"/>
        </w:rPr>
        <w:commentReference w:id="17"/>
      </w:r>
      <w:commentRangeEnd w:id="18"/>
      <w:r w:rsidR="00A72EAC">
        <w:rPr>
          <w:rStyle w:val="CommentReference"/>
        </w:rPr>
        <w:commentReference w:id="18"/>
      </w:r>
    </w:p>
    <w:p w14:paraId="7709CB39" w14:textId="1808C9E8" w:rsidR="00E40B1E" w:rsidRDefault="00FE7AE3" w:rsidP="002A1DC2">
      <w:pPr>
        <w:tabs>
          <w:tab w:val="left" w:pos="567"/>
        </w:tabs>
        <w:ind w:left="-426" w:right="465" w:firstLine="426"/>
        <w:jc w:val="both"/>
        <w:rPr>
          <w:rFonts w:eastAsiaTheme="minorEastAsia" w:cstheme="minorHAnsi"/>
          <w:iCs/>
        </w:rPr>
      </w:pPr>
      <w:r>
        <w:rPr>
          <w:rFonts w:eastAsiaTheme="minorEastAsia"/>
          <w:iCs/>
        </w:rPr>
        <w:t xml:space="preserve">Physical properties of soil under different land-use types are presented in </w:t>
      </w:r>
      <w:commentRangeStart w:id="19"/>
      <w:r>
        <w:rPr>
          <w:rFonts w:eastAsiaTheme="minorEastAsia"/>
          <w:iCs/>
        </w:rPr>
        <w:t xml:space="preserve">Table 3. </w:t>
      </w:r>
      <w:commentRangeEnd w:id="19"/>
      <w:r w:rsidR="00363C64">
        <w:rPr>
          <w:rStyle w:val="CommentReference"/>
        </w:rPr>
        <w:commentReference w:id="19"/>
      </w:r>
      <w:r>
        <w:rPr>
          <w:rFonts w:eastAsiaTheme="minorEastAsia"/>
          <w:iCs/>
        </w:rPr>
        <w:t xml:space="preserve">Coarse sand content had a mean value of 692 </w:t>
      </w:r>
      <w:bookmarkStart w:id="20" w:name="_Hlk184384402"/>
      <w:r>
        <w:rPr>
          <w:rFonts w:eastAsiaTheme="minorEastAsia" w:cstheme="minorHAnsi"/>
          <w:iCs/>
        </w:rPr>
        <w:t>±</w:t>
      </w:r>
      <w:bookmarkEnd w:id="20"/>
      <w:r>
        <w:rPr>
          <w:rFonts w:eastAsiaTheme="minorEastAsia"/>
          <w:iCs/>
        </w:rPr>
        <w:t xml:space="preserve"> </w:t>
      </w:r>
      <w:commentRangeStart w:id="21"/>
      <w:r>
        <w:rPr>
          <w:rFonts w:eastAsiaTheme="minorEastAsia"/>
          <w:iCs/>
        </w:rPr>
        <w:t xml:space="preserve">9.4g </w:t>
      </w:r>
      <w:commentRangeEnd w:id="21"/>
      <w:r w:rsidR="00A70552">
        <w:rPr>
          <w:rStyle w:val="CommentReference"/>
        </w:rPr>
        <w:commentReference w:id="21"/>
      </w:r>
      <w:r>
        <w:rPr>
          <w:rFonts w:eastAsiaTheme="minorEastAsia"/>
          <w:iCs/>
        </w:rPr>
        <w:t>kg</w:t>
      </w:r>
      <w:r>
        <w:rPr>
          <w:rFonts w:eastAsiaTheme="minorEastAsia"/>
          <w:iCs/>
          <w:vertAlign w:val="superscript"/>
        </w:rPr>
        <w:t>-1</w:t>
      </w:r>
      <w:r>
        <w:rPr>
          <w:rFonts w:eastAsiaTheme="minorEastAsia"/>
          <w:iCs/>
        </w:rPr>
        <w:t xml:space="preserve"> (CV = 90.99%) at rubber plantation, 723 </w:t>
      </w:r>
      <w:r>
        <w:rPr>
          <w:rFonts w:eastAsiaTheme="minorEastAsia" w:cstheme="minorHAnsi"/>
          <w:iCs/>
        </w:rPr>
        <w:t>± 8.70g kg</w:t>
      </w:r>
      <w:r>
        <w:rPr>
          <w:rFonts w:eastAsiaTheme="minorEastAsia" w:cstheme="minorHAnsi"/>
          <w:iCs/>
          <w:vertAlign w:val="superscript"/>
        </w:rPr>
        <w:t>-1</w:t>
      </w:r>
      <w:r>
        <w:rPr>
          <w:rFonts w:eastAsiaTheme="minorEastAsia" w:cstheme="minorHAnsi"/>
          <w:iCs/>
        </w:rPr>
        <w:t xml:space="preserve"> (CV = 75.</w:t>
      </w:r>
      <w:r w:rsidR="00AC0103">
        <w:rPr>
          <w:rFonts w:eastAsiaTheme="minorEastAsia" w:cstheme="minorHAnsi"/>
          <w:iCs/>
        </w:rPr>
        <w:t xml:space="preserve">67%) at oil palm plantation and </w:t>
      </w:r>
      <w:r w:rsidR="00346C36">
        <w:rPr>
          <w:rFonts w:eastAsiaTheme="minorEastAsia" w:cstheme="minorHAnsi"/>
          <w:iCs/>
        </w:rPr>
        <w:t>648 ± 5.19g kg</w:t>
      </w:r>
      <w:r w:rsidR="00346C36">
        <w:rPr>
          <w:rFonts w:eastAsiaTheme="minorEastAsia" w:cstheme="minorHAnsi"/>
          <w:iCs/>
          <w:vertAlign w:val="superscript"/>
        </w:rPr>
        <w:t>-1</w:t>
      </w:r>
      <w:r w:rsidR="00346C36">
        <w:rPr>
          <w:rFonts w:eastAsiaTheme="minorEastAsia" w:cstheme="minorHAnsi"/>
          <w:iCs/>
        </w:rPr>
        <w:t xml:space="preserve"> (CV = 26.89). in forest plot. Fine sand content had a mean value of </w:t>
      </w:r>
      <w:commentRangeStart w:id="22"/>
      <w:r w:rsidR="00346C36">
        <w:rPr>
          <w:rFonts w:eastAsiaTheme="minorEastAsia" w:cstheme="minorHAnsi"/>
          <w:iCs/>
        </w:rPr>
        <w:t>022</w:t>
      </w:r>
      <w:commentRangeEnd w:id="22"/>
      <w:r w:rsidR="00A70552">
        <w:rPr>
          <w:rStyle w:val="CommentReference"/>
        </w:rPr>
        <w:commentReference w:id="22"/>
      </w:r>
      <w:r w:rsidR="00346C36">
        <w:rPr>
          <w:rFonts w:eastAsiaTheme="minorEastAsia" w:cstheme="minorHAnsi"/>
          <w:iCs/>
        </w:rPr>
        <w:t xml:space="preserve"> ± 8.81 g kg</w:t>
      </w:r>
      <w:r w:rsidR="00346C36">
        <w:rPr>
          <w:rFonts w:eastAsiaTheme="minorEastAsia" w:cstheme="minorHAnsi"/>
          <w:iCs/>
          <w:vertAlign w:val="superscript"/>
        </w:rPr>
        <w:t>-1</w:t>
      </w:r>
      <w:r w:rsidR="00346C36">
        <w:rPr>
          <w:rFonts w:eastAsiaTheme="minorEastAsia" w:cstheme="minorHAnsi"/>
          <w:iCs/>
        </w:rPr>
        <w:t xml:space="preserve"> (CV = 77.61 %) at rubber plantation: 127 ± 5.66 kg</w:t>
      </w:r>
      <w:r w:rsidR="00346C36">
        <w:rPr>
          <w:rFonts w:eastAsiaTheme="minorEastAsia" w:cstheme="minorHAnsi"/>
          <w:iCs/>
          <w:vertAlign w:val="superscript"/>
        </w:rPr>
        <w:t>-1</w:t>
      </w:r>
      <w:r w:rsidR="00346C36">
        <w:rPr>
          <w:rFonts w:eastAsiaTheme="minorEastAsia" w:cstheme="minorHAnsi"/>
          <w:iCs/>
        </w:rPr>
        <w:t xml:space="preserve"> (CV = 31.99) at oil palm plantation and 177 ± 5.07 g kg</w:t>
      </w:r>
      <w:r w:rsidR="00346C36">
        <w:rPr>
          <w:rFonts w:eastAsiaTheme="minorEastAsia" w:cstheme="minorHAnsi"/>
          <w:iCs/>
          <w:vertAlign w:val="superscript"/>
        </w:rPr>
        <w:t>-1</w:t>
      </w:r>
      <w:r w:rsidR="00346C36">
        <w:rPr>
          <w:rFonts w:eastAsiaTheme="minorEastAsia" w:cstheme="minorHAnsi"/>
          <w:iCs/>
        </w:rPr>
        <w:t xml:space="preserve"> (CV = 25.69 %) at forest plot. Total sand content had a mean value of 860 ± 3.00 g kg</w:t>
      </w:r>
      <w:r w:rsidR="00346C36">
        <w:rPr>
          <w:rFonts w:eastAsiaTheme="minorEastAsia" w:cstheme="minorHAnsi"/>
          <w:iCs/>
          <w:vertAlign w:val="superscript"/>
        </w:rPr>
        <w:t>-1</w:t>
      </w:r>
      <w:r w:rsidR="00346C36">
        <w:rPr>
          <w:rFonts w:eastAsiaTheme="minorEastAsia" w:cstheme="minorHAnsi"/>
          <w:iCs/>
        </w:rPr>
        <w:t xml:space="preserve"> (CV = 9.01 %) at rubber plantation, 849 ± 4.72 g kg</w:t>
      </w:r>
      <w:r w:rsidR="00346C36">
        <w:rPr>
          <w:rFonts w:eastAsiaTheme="minorEastAsia" w:cstheme="minorHAnsi"/>
          <w:iCs/>
          <w:vertAlign w:val="superscript"/>
        </w:rPr>
        <w:t xml:space="preserve">-1 </w:t>
      </w:r>
      <w:r w:rsidR="00346C36">
        <w:rPr>
          <w:rFonts w:eastAsiaTheme="minorEastAsia" w:cstheme="minorHAnsi"/>
          <w:iCs/>
        </w:rPr>
        <w:t>(CV = 22.26%) at oil palm plantation and 825 ± 4.82 g kg</w:t>
      </w:r>
      <w:r w:rsidR="00346C36">
        <w:rPr>
          <w:rFonts w:eastAsiaTheme="minorEastAsia" w:cstheme="minorHAnsi"/>
          <w:iCs/>
          <w:vertAlign w:val="superscript"/>
        </w:rPr>
        <w:t>-1</w:t>
      </w:r>
      <w:r w:rsidR="00346C36">
        <w:rPr>
          <w:rFonts w:eastAsiaTheme="minorEastAsia" w:cstheme="minorHAnsi"/>
          <w:iCs/>
        </w:rPr>
        <w:t xml:space="preserve"> (CV = 23. 24 %) at forest plot. </w:t>
      </w:r>
      <w:r w:rsidR="008C7EF9">
        <w:rPr>
          <w:rFonts w:eastAsiaTheme="minorEastAsia" w:cstheme="minorHAnsi"/>
          <w:iCs/>
        </w:rPr>
        <w:t xml:space="preserve">The highest sand fraction </w:t>
      </w:r>
      <w:commentRangeStart w:id="23"/>
      <w:r w:rsidR="008C7EF9">
        <w:rPr>
          <w:rFonts w:eastAsiaTheme="minorEastAsia" w:cstheme="minorHAnsi"/>
          <w:iCs/>
        </w:rPr>
        <w:t>means</w:t>
      </w:r>
      <w:commentRangeEnd w:id="23"/>
      <w:r w:rsidR="00363C64">
        <w:rPr>
          <w:rStyle w:val="CommentReference"/>
        </w:rPr>
        <w:commentReference w:id="23"/>
      </w:r>
      <w:r w:rsidR="008C7EF9">
        <w:rPr>
          <w:rFonts w:eastAsiaTheme="minorEastAsia" w:cstheme="minorHAnsi"/>
          <w:iCs/>
        </w:rPr>
        <w:t xml:space="preserve"> value (723gkg</w:t>
      </w:r>
      <w:r w:rsidR="008C7EF9">
        <w:rPr>
          <w:rFonts w:eastAsiaTheme="minorEastAsia" w:cstheme="minorHAnsi"/>
          <w:iCs/>
          <w:vertAlign w:val="superscript"/>
        </w:rPr>
        <w:t>-1</w:t>
      </w:r>
      <w:r w:rsidR="008C7EF9">
        <w:rPr>
          <w:rFonts w:eastAsiaTheme="minorEastAsia" w:cstheme="minorHAnsi"/>
          <w:iCs/>
        </w:rPr>
        <w:t>) was observed at rubber plantation and lowest value (648 gkg</w:t>
      </w:r>
      <w:r w:rsidR="008C7EF9">
        <w:rPr>
          <w:rFonts w:eastAsiaTheme="minorEastAsia" w:cstheme="minorHAnsi"/>
          <w:iCs/>
          <w:vertAlign w:val="superscript"/>
        </w:rPr>
        <w:t>-1</w:t>
      </w:r>
      <w:r w:rsidR="008C7EF9">
        <w:rPr>
          <w:rFonts w:eastAsiaTheme="minorEastAsia" w:cstheme="minorHAnsi"/>
          <w:iCs/>
        </w:rPr>
        <w:t xml:space="preserve">) was observed at forest plot. Silt </w:t>
      </w:r>
      <w:r w:rsidR="00A1647A">
        <w:rPr>
          <w:rFonts w:eastAsiaTheme="minorEastAsia" w:cstheme="minorHAnsi"/>
          <w:iCs/>
        </w:rPr>
        <w:t>content had a mean value of 25 ± 2.05g kg</w:t>
      </w:r>
      <w:r w:rsidR="00A1647A">
        <w:rPr>
          <w:rFonts w:eastAsiaTheme="minorEastAsia" w:cstheme="minorHAnsi"/>
          <w:iCs/>
          <w:vertAlign w:val="superscript"/>
        </w:rPr>
        <w:t>-1</w:t>
      </w:r>
      <w:r w:rsidR="00A1647A">
        <w:rPr>
          <w:rFonts w:eastAsiaTheme="minorEastAsia" w:cstheme="minorHAnsi"/>
          <w:iCs/>
        </w:rPr>
        <w:t xml:space="preserve"> (CV = 4.19%) at rubber plantation, 49 ± 4.17g kg</w:t>
      </w:r>
      <w:r w:rsidR="00A1647A">
        <w:rPr>
          <w:rFonts w:eastAsiaTheme="minorEastAsia" w:cstheme="minorHAnsi"/>
          <w:iCs/>
          <w:vertAlign w:val="superscript"/>
        </w:rPr>
        <w:t>-1</w:t>
      </w:r>
      <w:r w:rsidR="00A1647A">
        <w:rPr>
          <w:rFonts w:eastAsiaTheme="minorEastAsia" w:cstheme="minorHAnsi"/>
          <w:iCs/>
        </w:rPr>
        <w:t xml:space="preserve"> (CV = 17.39%) at oil palm planation </w:t>
      </w:r>
      <w:r w:rsidR="008E75C3">
        <w:rPr>
          <w:rFonts w:eastAsiaTheme="minorEastAsia" w:cstheme="minorHAnsi"/>
          <w:iCs/>
        </w:rPr>
        <w:t>and 7.23</w:t>
      </w:r>
      <w:r w:rsidR="008E75C3">
        <w:rPr>
          <w:rFonts w:eastAsiaTheme="minorEastAsia"/>
          <w:iCs/>
        </w:rPr>
        <w:t xml:space="preserve"> </w:t>
      </w:r>
      <w:bookmarkStart w:id="24" w:name="_Hlk184421178"/>
      <w:r w:rsidR="008E75C3">
        <w:rPr>
          <w:rFonts w:eastAsiaTheme="minorEastAsia" w:cstheme="minorHAnsi"/>
          <w:iCs/>
        </w:rPr>
        <w:t xml:space="preserve">± </w:t>
      </w:r>
      <w:bookmarkEnd w:id="24"/>
      <w:r w:rsidR="008E75C3">
        <w:rPr>
          <w:rFonts w:eastAsiaTheme="minorEastAsia" w:cstheme="minorHAnsi"/>
          <w:iCs/>
        </w:rPr>
        <w:t>2.23g kg</w:t>
      </w:r>
      <w:r w:rsidR="008E75C3">
        <w:rPr>
          <w:rFonts w:eastAsiaTheme="minorEastAsia" w:cstheme="minorHAnsi"/>
          <w:iCs/>
          <w:vertAlign w:val="superscript"/>
        </w:rPr>
        <w:t>-1</w:t>
      </w:r>
      <w:r w:rsidR="008E75C3">
        <w:rPr>
          <w:rFonts w:eastAsiaTheme="minorEastAsia" w:cstheme="minorHAnsi"/>
          <w:iCs/>
        </w:rPr>
        <w:t xml:space="preserve"> (CV = 4.95%). The silt content was high in oil palm plantation and low in forest plot. Clay context had a mean value of 115 ± 1.9g kg</w:t>
      </w:r>
      <w:r w:rsidR="008E75C3">
        <w:rPr>
          <w:rFonts w:eastAsiaTheme="minorEastAsia" w:cstheme="minorHAnsi"/>
          <w:iCs/>
          <w:vertAlign w:val="superscript"/>
        </w:rPr>
        <w:t xml:space="preserve"> -1</w:t>
      </w:r>
      <w:r w:rsidR="008E75C3">
        <w:rPr>
          <w:rFonts w:eastAsiaTheme="minorEastAsia" w:cstheme="minorHAnsi"/>
          <w:iCs/>
        </w:rPr>
        <w:t xml:space="preserve"> (CV = 3.67 %) at rubber plantation and lowest mean value of 100 </w:t>
      </w:r>
      <w:r w:rsidR="00E40B1E">
        <w:rPr>
          <w:rFonts w:eastAsiaTheme="minorEastAsia" w:cstheme="minorHAnsi"/>
          <w:iCs/>
        </w:rPr>
        <w:t>± 3.52g kg</w:t>
      </w:r>
      <w:r w:rsidR="00E40B1E">
        <w:rPr>
          <w:rFonts w:eastAsiaTheme="minorEastAsia" w:cstheme="minorHAnsi"/>
          <w:iCs/>
          <w:vertAlign w:val="superscript"/>
        </w:rPr>
        <w:t>-1</w:t>
      </w:r>
      <w:r w:rsidR="008C7EF9">
        <w:rPr>
          <w:rFonts w:eastAsiaTheme="minorEastAsia" w:cstheme="minorHAnsi"/>
          <w:iCs/>
        </w:rPr>
        <w:t xml:space="preserve"> </w:t>
      </w:r>
      <w:r w:rsidR="00E40B1E">
        <w:rPr>
          <w:rFonts w:eastAsiaTheme="minorEastAsia" w:cstheme="minorHAnsi"/>
          <w:iCs/>
        </w:rPr>
        <w:t xml:space="preserve">(CV = 12.37%) at oil palm plantation. </w:t>
      </w:r>
    </w:p>
    <w:p w14:paraId="55E8065E" w14:textId="7FE80417" w:rsidR="00D15FBF" w:rsidRDefault="00E40B1E" w:rsidP="002A1DC2">
      <w:pPr>
        <w:tabs>
          <w:tab w:val="left" w:pos="567"/>
        </w:tabs>
        <w:ind w:left="-426" w:right="465" w:firstLine="426"/>
        <w:jc w:val="both"/>
        <w:rPr>
          <w:rFonts w:eastAsiaTheme="minorEastAsia" w:cstheme="minorHAnsi"/>
          <w:iCs/>
        </w:rPr>
      </w:pPr>
      <w:r>
        <w:rPr>
          <w:rFonts w:eastAsiaTheme="minorEastAsia" w:cstheme="minorHAnsi"/>
          <w:iCs/>
        </w:rPr>
        <w:t>Bulk density had a mean value of 1</w:t>
      </w:r>
      <w:r w:rsidR="001D5F7C">
        <w:rPr>
          <w:rFonts w:eastAsiaTheme="minorEastAsia" w:cstheme="minorHAnsi"/>
          <w:iCs/>
        </w:rPr>
        <w:t>.31 ± 0.21 Mgm</w:t>
      </w:r>
      <w:r w:rsidR="001D5F7C">
        <w:rPr>
          <w:rFonts w:eastAsiaTheme="minorEastAsia" w:cstheme="minorHAnsi"/>
          <w:iCs/>
          <w:vertAlign w:val="superscript"/>
        </w:rPr>
        <w:t>-3</w:t>
      </w:r>
      <w:r w:rsidR="001D5F7C">
        <w:rPr>
          <w:rFonts w:eastAsiaTheme="minorEastAsia" w:cstheme="minorHAnsi"/>
          <w:iCs/>
        </w:rPr>
        <w:t xml:space="preserve"> (CV = 0.04%) at rubber plantation, 1.69 ± 0.25 Mgm</w:t>
      </w:r>
      <w:r w:rsidR="001D5F7C">
        <w:rPr>
          <w:rFonts w:eastAsiaTheme="minorEastAsia" w:cstheme="minorHAnsi"/>
          <w:iCs/>
          <w:vertAlign w:val="superscript"/>
        </w:rPr>
        <w:t>-3</w:t>
      </w:r>
      <w:r w:rsidR="001D5F7C">
        <w:rPr>
          <w:rFonts w:eastAsiaTheme="minorEastAsia" w:cstheme="minorHAnsi"/>
          <w:iCs/>
        </w:rPr>
        <w:t xml:space="preserve"> (CV = 0.06%) oil palm plantation and 1.47 ± 0.16 Mgm</w:t>
      </w:r>
      <w:r w:rsidR="001D5F7C">
        <w:rPr>
          <w:rFonts w:eastAsiaTheme="minorEastAsia" w:cstheme="minorHAnsi"/>
          <w:iCs/>
          <w:vertAlign w:val="superscript"/>
        </w:rPr>
        <w:t>-3</w:t>
      </w:r>
      <w:r w:rsidR="001D5F7C">
        <w:rPr>
          <w:rFonts w:eastAsiaTheme="minorEastAsia" w:cstheme="minorHAnsi"/>
          <w:iCs/>
        </w:rPr>
        <w:t xml:space="preserve"> (CV = 0.02%) at forest plot.</w:t>
      </w:r>
      <w:r w:rsidR="00ED79BD">
        <w:rPr>
          <w:rFonts w:eastAsiaTheme="minorEastAsia" w:cstheme="minorHAnsi"/>
          <w:iCs/>
        </w:rPr>
        <w:t xml:space="preserve"> </w:t>
      </w:r>
      <w:r w:rsidR="001D5F7C">
        <w:rPr>
          <w:rFonts w:eastAsiaTheme="minorEastAsia" w:cstheme="minorHAnsi"/>
          <w:iCs/>
        </w:rPr>
        <w:t>Bulk density revealed that the highest value (1.69 ± 0.25 Mgm</w:t>
      </w:r>
      <w:r w:rsidR="001D5F7C">
        <w:rPr>
          <w:rFonts w:eastAsiaTheme="minorEastAsia" w:cstheme="minorHAnsi"/>
          <w:iCs/>
          <w:vertAlign w:val="superscript"/>
        </w:rPr>
        <w:t>-3</w:t>
      </w:r>
      <w:r w:rsidR="001D5F7C">
        <w:rPr>
          <w:rFonts w:eastAsiaTheme="minorEastAsia" w:cstheme="minorHAnsi"/>
          <w:iCs/>
        </w:rPr>
        <w:t xml:space="preserve"> (CV = 0.06%) </w:t>
      </w:r>
      <w:r w:rsidR="00C35ABB">
        <w:rPr>
          <w:rFonts w:eastAsiaTheme="minorEastAsia" w:cstheme="minorHAnsi"/>
          <w:iCs/>
        </w:rPr>
        <w:t xml:space="preserve">was recorded at oil palm plantation, while </w:t>
      </w:r>
      <w:r w:rsidR="00A80FA1">
        <w:rPr>
          <w:rFonts w:eastAsiaTheme="minorEastAsia" w:cstheme="minorHAnsi"/>
          <w:iCs/>
        </w:rPr>
        <w:t>the lowest mean value (</w:t>
      </w:r>
      <w:r w:rsidR="005E0E39">
        <w:rPr>
          <w:rFonts w:eastAsiaTheme="minorEastAsia" w:cstheme="minorHAnsi"/>
          <w:iCs/>
        </w:rPr>
        <w:t xml:space="preserve">1.31 </w:t>
      </w:r>
      <w:bookmarkStart w:id="25" w:name="_Hlk184427301"/>
      <w:r w:rsidR="005E0E39">
        <w:rPr>
          <w:rFonts w:eastAsiaTheme="minorEastAsia" w:cstheme="minorHAnsi"/>
          <w:iCs/>
        </w:rPr>
        <w:t>±</w:t>
      </w:r>
      <w:bookmarkEnd w:id="25"/>
      <w:r w:rsidR="005E0E39">
        <w:rPr>
          <w:rFonts w:eastAsiaTheme="minorEastAsia" w:cstheme="minorHAnsi"/>
          <w:iCs/>
        </w:rPr>
        <w:t xml:space="preserve"> 0.2</w:t>
      </w:r>
      <w:r w:rsidR="00D15FBF">
        <w:rPr>
          <w:rFonts w:eastAsiaTheme="minorEastAsia" w:cstheme="minorHAnsi"/>
          <w:iCs/>
        </w:rPr>
        <w:t>1 Mgm</w:t>
      </w:r>
      <w:r w:rsidR="00D15FBF">
        <w:rPr>
          <w:rFonts w:eastAsiaTheme="minorEastAsia" w:cstheme="minorHAnsi"/>
          <w:iCs/>
          <w:vertAlign w:val="superscript"/>
        </w:rPr>
        <w:t>3</w:t>
      </w:r>
      <w:r w:rsidR="00D15FBF">
        <w:rPr>
          <w:rFonts w:eastAsiaTheme="minorEastAsia" w:cstheme="minorHAnsi"/>
          <w:iCs/>
        </w:rPr>
        <w:t xml:space="preserve"> (CV = 0.04%) was recorded at rubber plantation. Total </w:t>
      </w:r>
      <w:r w:rsidR="0079569B">
        <w:rPr>
          <w:rFonts w:eastAsiaTheme="minorEastAsia" w:cstheme="minorHAnsi"/>
          <w:iCs/>
        </w:rPr>
        <w:t>porosity had a mean value</w:t>
      </w:r>
      <w:r w:rsidR="004C7E4D">
        <w:rPr>
          <w:rFonts w:eastAsiaTheme="minorEastAsia" w:cstheme="minorHAnsi"/>
          <w:iCs/>
        </w:rPr>
        <w:t xml:space="preserve"> of 0.51 ± 7.76m</w:t>
      </w:r>
      <w:r w:rsidR="004C7E4D">
        <w:rPr>
          <w:rFonts w:eastAsiaTheme="minorEastAsia" w:cstheme="minorHAnsi"/>
          <w:iCs/>
          <w:vertAlign w:val="superscript"/>
        </w:rPr>
        <w:t>3</w:t>
      </w:r>
      <w:r w:rsidR="004C7E4D">
        <w:rPr>
          <w:rFonts w:eastAsiaTheme="minorEastAsia" w:cstheme="minorHAnsi"/>
          <w:iCs/>
        </w:rPr>
        <w:t xml:space="preserve"> m</w:t>
      </w:r>
      <w:r w:rsidR="004C7E4D">
        <w:rPr>
          <w:rFonts w:eastAsiaTheme="minorEastAsia" w:cstheme="minorHAnsi"/>
          <w:iCs/>
          <w:vertAlign w:val="superscript"/>
        </w:rPr>
        <w:t>-3</w:t>
      </w:r>
      <w:r w:rsidR="004C7E4D">
        <w:rPr>
          <w:rFonts w:eastAsiaTheme="minorEastAsia" w:cstheme="minorHAnsi"/>
          <w:iCs/>
        </w:rPr>
        <w:t xml:space="preserve"> (CV = 60.25%) at rubber plantation, 0.36 ± 9.38m</w:t>
      </w:r>
      <w:r w:rsidR="004C7E4D">
        <w:rPr>
          <w:rFonts w:eastAsiaTheme="minorEastAsia" w:cstheme="minorHAnsi"/>
          <w:iCs/>
          <w:vertAlign w:val="superscript"/>
        </w:rPr>
        <w:t>3</w:t>
      </w:r>
      <w:r w:rsidR="004C7E4D">
        <w:rPr>
          <w:rFonts w:eastAsiaTheme="minorEastAsia" w:cstheme="minorHAnsi"/>
          <w:iCs/>
        </w:rPr>
        <w:t xml:space="preserve"> m</w:t>
      </w:r>
      <w:r w:rsidR="004C7E4D">
        <w:rPr>
          <w:rFonts w:eastAsiaTheme="minorEastAsia" w:cstheme="minorHAnsi"/>
          <w:iCs/>
          <w:vertAlign w:val="superscript"/>
        </w:rPr>
        <w:t>-3</w:t>
      </w:r>
      <w:r w:rsidR="004C7E4D">
        <w:rPr>
          <w:rFonts w:eastAsiaTheme="minorEastAsia" w:cstheme="minorHAnsi"/>
          <w:iCs/>
        </w:rPr>
        <w:t xml:space="preserve"> (CV = 88.07%) at oil palm plantation and 0.44</w:t>
      </w:r>
      <w:r w:rsidR="00186755">
        <w:rPr>
          <w:rFonts w:eastAsiaTheme="minorEastAsia" w:cstheme="minorHAnsi"/>
          <w:iCs/>
        </w:rPr>
        <w:t xml:space="preserve"> ± </w:t>
      </w:r>
      <w:r w:rsidR="00B63521">
        <w:rPr>
          <w:rFonts w:eastAsiaTheme="minorEastAsia" w:cstheme="minorHAnsi"/>
          <w:iCs/>
        </w:rPr>
        <w:t>5.89m</w:t>
      </w:r>
      <w:r w:rsidR="00B63521">
        <w:rPr>
          <w:rFonts w:eastAsiaTheme="minorEastAsia" w:cstheme="minorHAnsi"/>
          <w:iCs/>
          <w:vertAlign w:val="superscript"/>
        </w:rPr>
        <w:t>3</w:t>
      </w:r>
      <w:r w:rsidR="00B63521">
        <w:rPr>
          <w:rFonts w:eastAsiaTheme="minorEastAsia" w:cstheme="minorHAnsi"/>
          <w:iCs/>
        </w:rPr>
        <w:t xml:space="preserve"> m</w:t>
      </w:r>
      <w:r w:rsidR="00B63521">
        <w:rPr>
          <w:rFonts w:eastAsiaTheme="minorEastAsia" w:cstheme="minorHAnsi"/>
          <w:iCs/>
          <w:vertAlign w:val="superscript"/>
        </w:rPr>
        <w:t>-3</w:t>
      </w:r>
      <w:r w:rsidR="00B63521">
        <w:rPr>
          <w:rFonts w:eastAsiaTheme="minorEastAsia" w:cstheme="minorHAnsi"/>
          <w:iCs/>
        </w:rPr>
        <w:t xml:space="preserve"> (CV = 34.79%) at forest plot. </w:t>
      </w:r>
    </w:p>
    <w:p w14:paraId="065F2836" w14:textId="2772BAFB" w:rsidR="00B63521" w:rsidRDefault="00B63521" w:rsidP="002A1DC2">
      <w:pPr>
        <w:tabs>
          <w:tab w:val="left" w:pos="567"/>
        </w:tabs>
        <w:ind w:left="-426" w:right="465" w:firstLine="426"/>
        <w:jc w:val="both"/>
        <w:rPr>
          <w:rFonts w:eastAsiaTheme="minorEastAsia" w:cstheme="minorHAnsi"/>
          <w:iCs/>
        </w:rPr>
      </w:pPr>
      <w:r>
        <w:rPr>
          <w:rFonts w:eastAsiaTheme="minorEastAsia" w:cstheme="minorHAnsi"/>
          <w:iCs/>
        </w:rPr>
        <w:t>Saturated hydraulic conductivity (K</w:t>
      </w:r>
      <w:r>
        <w:rPr>
          <w:rFonts w:eastAsiaTheme="minorEastAsia" w:cstheme="minorHAnsi"/>
          <w:iCs/>
          <w:vertAlign w:val="subscript"/>
        </w:rPr>
        <w:t>sat</w:t>
      </w:r>
      <w:r>
        <w:rPr>
          <w:rFonts w:eastAsiaTheme="minorEastAsia" w:cstheme="minorHAnsi"/>
          <w:iCs/>
        </w:rPr>
        <w:t>) had a mean value of 0.32 ± 0.27m</w:t>
      </w:r>
      <w:r>
        <w:rPr>
          <w:rFonts w:eastAsiaTheme="minorEastAsia" w:cstheme="minorHAnsi"/>
          <w:iCs/>
          <w:vertAlign w:val="superscript"/>
        </w:rPr>
        <w:t>3</w:t>
      </w:r>
      <w:r>
        <w:rPr>
          <w:rFonts w:eastAsiaTheme="minorEastAsia" w:cstheme="minorHAnsi"/>
          <w:iCs/>
        </w:rPr>
        <w:t xml:space="preserve">  m</w:t>
      </w:r>
      <w:r>
        <w:rPr>
          <w:rFonts w:eastAsiaTheme="minorEastAsia" w:cstheme="minorHAnsi"/>
          <w:iCs/>
          <w:vertAlign w:val="superscript"/>
        </w:rPr>
        <w:t>-3</w:t>
      </w:r>
      <w:r>
        <w:rPr>
          <w:rFonts w:eastAsiaTheme="minorEastAsia" w:cstheme="minorHAnsi"/>
          <w:iCs/>
        </w:rPr>
        <w:t xml:space="preserve"> (CV = 0.07%) at rubber plantation, 0.08 ± 0.04m</w:t>
      </w:r>
      <w:r>
        <w:rPr>
          <w:rFonts w:eastAsiaTheme="minorEastAsia" w:cstheme="minorHAnsi"/>
          <w:iCs/>
          <w:vertAlign w:val="superscript"/>
        </w:rPr>
        <w:t xml:space="preserve">3 </w:t>
      </w:r>
      <w:r>
        <w:rPr>
          <w:rFonts w:eastAsiaTheme="minorEastAsia" w:cstheme="minorHAnsi"/>
          <w:iCs/>
        </w:rPr>
        <w:t>m</w:t>
      </w:r>
      <w:r>
        <w:rPr>
          <w:rFonts w:eastAsiaTheme="minorEastAsia" w:cstheme="minorHAnsi"/>
          <w:iCs/>
          <w:vertAlign w:val="superscript"/>
        </w:rPr>
        <w:t>-3</w:t>
      </w:r>
      <w:r>
        <w:rPr>
          <w:rFonts w:eastAsiaTheme="minorEastAsia" w:cstheme="minorHAnsi"/>
          <w:iCs/>
        </w:rPr>
        <w:t xml:space="preserve"> (CV = 0.00%) at oil palm plantation and 0.11 </w:t>
      </w:r>
      <w:r w:rsidR="00733FBF">
        <w:rPr>
          <w:rFonts w:eastAsiaTheme="minorEastAsia" w:cstheme="minorHAnsi"/>
          <w:iCs/>
        </w:rPr>
        <w:t>± 0.06m</w:t>
      </w:r>
      <w:r w:rsidR="00733FBF">
        <w:rPr>
          <w:rFonts w:eastAsiaTheme="minorEastAsia" w:cstheme="minorHAnsi"/>
          <w:iCs/>
          <w:vertAlign w:val="superscript"/>
        </w:rPr>
        <w:t>3</w:t>
      </w:r>
      <w:r w:rsidR="00733FBF">
        <w:rPr>
          <w:rFonts w:eastAsiaTheme="minorEastAsia" w:cstheme="minorHAnsi"/>
          <w:iCs/>
        </w:rPr>
        <w:t>m</w:t>
      </w:r>
      <w:r w:rsidR="00733FBF">
        <w:rPr>
          <w:rFonts w:eastAsiaTheme="minorEastAsia" w:cstheme="minorHAnsi"/>
          <w:iCs/>
          <w:vertAlign w:val="superscript"/>
        </w:rPr>
        <w:t>-3</w:t>
      </w:r>
      <w:r w:rsidR="00733FBF">
        <w:rPr>
          <w:rFonts w:eastAsiaTheme="minorEastAsia" w:cstheme="minorHAnsi"/>
          <w:iCs/>
        </w:rPr>
        <w:t xml:space="preserve"> (CV = 0.00%) at forest plot. </w:t>
      </w:r>
    </w:p>
    <w:p w14:paraId="22C9542B" w14:textId="233B5C01" w:rsidR="00733FBF" w:rsidRDefault="00733FBF" w:rsidP="002A1DC2">
      <w:pPr>
        <w:tabs>
          <w:tab w:val="left" w:pos="567"/>
        </w:tabs>
        <w:ind w:left="-426" w:right="465" w:firstLine="426"/>
        <w:jc w:val="both"/>
        <w:rPr>
          <w:rFonts w:eastAsiaTheme="minorEastAsia" w:cstheme="minorHAnsi"/>
          <w:iCs/>
        </w:rPr>
      </w:pPr>
    </w:p>
    <w:p w14:paraId="374558CC" w14:textId="7A6C5A0E" w:rsidR="00726536" w:rsidRDefault="00726536" w:rsidP="002A1DC2">
      <w:pPr>
        <w:tabs>
          <w:tab w:val="left" w:pos="567"/>
        </w:tabs>
        <w:ind w:left="-426" w:right="465" w:firstLine="426"/>
        <w:jc w:val="both"/>
        <w:rPr>
          <w:rFonts w:eastAsiaTheme="minorEastAsia" w:cstheme="minorHAnsi"/>
          <w:iCs/>
        </w:rPr>
      </w:pPr>
    </w:p>
    <w:p w14:paraId="29C7C406" w14:textId="77777777" w:rsidR="00726536" w:rsidRDefault="00726536" w:rsidP="002A1DC2">
      <w:pPr>
        <w:tabs>
          <w:tab w:val="left" w:pos="567"/>
        </w:tabs>
        <w:ind w:left="-426" w:right="465" w:firstLine="426"/>
        <w:jc w:val="both"/>
        <w:rPr>
          <w:rFonts w:eastAsiaTheme="minorEastAsia" w:cstheme="minorHAnsi"/>
          <w:iCs/>
        </w:rPr>
      </w:pPr>
    </w:p>
    <w:p w14:paraId="1FE6E937" w14:textId="3E7FA276" w:rsidR="00733FBF" w:rsidRDefault="00733FBF" w:rsidP="002A1DC2">
      <w:pPr>
        <w:tabs>
          <w:tab w:val="left" w:pos="567"/>
        </w:tabs>
        <w:ind w:left="-426" w:right="465" w:firstLine="426"/>
        <w:jc w:val="both"/>
        <w:rPr>
          <w:rFonts w:eastAsiaTheme="minorEastAsia" w:cstheme="minorHAnsi"/>
          <w:iCs/>
        </w:rPr>
      </w:pPr>
      <w:r>
        <w:rPr>
          <w:rFonts w:eastAsiaTheme="minorEastAsia" w:cstheme="minorHAnsi"/>
          <w:b/>
          <w:bCs/>
          <w:iCs/>
        </w:rPr>
        <w:t xml:space="preserve">Effects of Land use type on soil Chemical Properties </w:t>
      </w:r>
    </w:p>
    <w:p w14:paraId="41885F42" w14:textId="71F9E565" w:rsidR="00733FBF" w:rsidRPr="00AE7276" w:rsidRDefault="00733FBF" w:rsidP="002A1DC2">
      <w:pPr>
        <w:tabs>
          <w:tab w:val="left" w:pos="567"/>
        </w:tabs>
        <w:ind w:left="-426" w:right="465" w:firstLine="426"/>
        <w:jc w:val="both"/>
        <w:rPr>
          <w:rFonts w:eastAsiaTheme="minorEastAsia" w:cstheme="minorHAnsi"/>
          <w:iCs/>
        </w:rPr>
      </w:pPr>
      <w:r w:rsidRPr="00AE7276">
        <w:rPr>
          <w:rFonts w:eastAsiaTheme="minorEastAsia" w:cstheme="minorHAnsi"/>
          <w:iCs/>
        </w:rPr>
        <w:t xml:space="preserve">Chemical properties of soil under different land use type are presented on </w:t>
      </w:r>
      <w:commentRangeStart w:id="26"/>
      <w:r w:rsidRPr="00AE7276">
        <w:rPr>
          <w:rFonts w:eastAsiaTheme="minorEastAsia" w:cstheme="minorHAnsi"/>
          <w:iCs/>
        </w:rPr>
        <w:t>table 3.</w:t>
      </w:r>
      <w:commentRangeEnd w:id="26"/>
      <w:r w:rsidR="00363C64">
        <w:rPr>
          <w:rStyle w:val="CommentReference"/>
        </w:rPr>
        <w:commentReference w:id="26"/>
      </w:r>
    </w:p>
    <w:p w14:paraId="18DB1596" w14:textId="2C49F81E" w:rsidR="00733FBF" w:rsidRDefault="00733FBF" w:rsidP="002A1DC2">
      <w:pPr>
        <w:tabs>
          <w:tab w:val="left" w:pos="567"/>
        </w:tabs>
        <w:ind w:left="-426" w:right="465" w:firstLine="426"/>
        <w:jc w:val="both"/>
        <w:rPr>
          <w:rFonts w:eastAsiaTheme="minorEastAsia" w:cstheme="minorHAnsi"/>
          <w:iCs/>
        </w:rPr>
      </w:pPr>
      <w:r>
        <w:rPr>
          <w:rFonts w:eastAsiaTheme="minorEastAsia" w:cstheme="minorHAnsi"/>
          <w:iCs/>
        </w:rPr>
        <w:t xml:space="preserve">Soil pH had a mean value of 5.3 ± 5.3 (CV = 0.04%) at oil palm plantation and 5.2 ± 0.44 (CV = 0.19%) at forest plot. </w:t>
      </w:r>
    </w:p>
    <w:p w14:paraId="5A525B0B" w14:textId="6DF2C367" w:rsidR="00733FBF" w:rsidRDefault="00733FBF" w:rsidP="002A1DC2">
      <w:pPr>
        <w:tabs>
          <w:tab w:val="left" w:pos="567"/>
        </w:tabs>
        <w:ind w:left="-426" w:right="465" w:firstLine="426"/>
        <w:jc w:val="both"/>
        <w:rPr>
          <w:rFonts w:eastAsiaTheme="minorEastAsia" w:cstheme="minorHAnsi"/>
          <w:iCs/>
        </w:rPr>
      </w:pPr>
      <w:r>
        <w:rPr>
          <w:rFonts w:eastAsiaTheme="minorEastAsia" w:cstheme="minorHAnsi"/>
          <w:iCs/>
        </w:rPr>
        <w:t>EC had a mean of 0.033 ± 0.04 dsm</w:t>
      </w:r>
      <w:r>
        <w:rPr>
          <w:rFonts w:eastAsiaTheme="minorEastAsia" w:cstheme="minorHAnsi"/>
          <w:iCs/>
          <w:vertAlign w:val="superscript"/>
        </w:rPr>
        <w:t>-1</w:t>
      </w:r>
      <w:r>
        <w:rPr>
          <w:rFonts w:eastAsiaTheme="minorEastAsia" w:cstheme="minorHAnsi"/>
          <w:iCs/>
        </w:rPr>
        <w:t xml:space="preserve"> (CV = 0.00%) at rubber plantatio</w:t>
      </w:r>
      <w:r w:rsidR="00AE7276">
        <w:rPr>
          <w:rFonts w:eastAsiaTheme="minorEastAsia" w:cstheme="minorHAnsi"/>
          <w:iCs/>
        </w:rPr>
        <w:t>n, 0.032 ± 0.02 dsm</w:t>
      </w:r>
      <w:r w:rsidR="00AE7276">
        <w:rPr>
          <w:rFonts w:eastAsiaTheme="minorEastAsia" w:cstheme="minorHAnsi"/>
          <w:iCs/>
          <w:vertAlign w:val="superscript"/>
        </w:rPr>
        <w:t>-1</w:t>
      </w:r>
      <w:r w:rsidR="00AE7276">
        <w:rPr>
          <w:rFonts w:eastAsiaTheme="minorEastAsia" w:cstheme="minorHAnsi"/>
          <w:iCs/>
        </w:rPr>
        <w:t xml:space="preserve"> (CV = 0.00%) at oil palm plantation and 0.031 ± 0.05 dsm</w:t>
      </w:r>
      <w:r w:rsidR="00AE7276">
        <w:rPr>
          <w:rFonts w:eastAsiaTheme="minorEastAsia" w:cstheme="minorHAnsi"/>
          <w:iCs/>
          <w:vertAlign w:val="superscript"/>
        </w:rPr>
        <w:t>-1</w:t>
      </w:r>
      <w:r w:rsidR="00AE7276">
        <w:rPr>
          <w:rFonts w:eastAsiaTheme="minorEastAsia" w:cstheme="minorHAnsi"/>
          <w:iCs/>
        </w:rPr>
        <w:t xml:space="preserve"> (CV = 0.00%) at forest plot.</w:t>
      </w:r>
    </w:p>
    <w:p w14:paraId="5101F8C9" w14:textId="6EABD6D4" w:rsidR="000049A0" w:rsidRDefault="000049A0" w:rsidP="002A1DC2">
      <w:pPr>
        <w:tabs>
          <w:tab w:val="left" w:pos="567"/>
        </w:tabs>
        <w:ind w:left="-426" w:right="465" w:firstLine="426"/>
        <w:jc w:val="both"/>
        <w:rPr>
          <w:rFonts w:eastAsiaTheme="minorEastAsia" w:cstheme="minorHAnsi"/>
          <w:iCs/>
          <w:sz w:val="20"/>
          <w:szCs w:val="20"/>
        </w:rPr>
      </w:pPr>
    </w:p>
    <w:p w14:paraId="515D7F8C" w14:textId="0AF2F382" w:rsidR="00726536" w:rsidRDefault="00726536" w:rsidP="002A1DC2">
      <w:pPr>
        <w:tabs>
          <w:tab w:val="left" w:pos="567"/>
        </w:tabs>
        <w:ind w:left="-426" w:right="465" w:firstLine="426"/>
        <w:jc w:val="both"/>
        <w:rPr>
          <w:rFonts w:eastAsiaTheme="minorEastAsia" w:cstheme="minorHAnsi"/>
          <w:iCs/>
          <w:sz w:val="20"/>
          <w:szCs w:val="20"/>
        </w:rPr>
      </w:pPr>
    </w:p>
    <w:p w14:paraId="257466F2" w14:textId="7D9E0589" w:rsidR="00726536" w:rsidRDefault="00726536" w:rsidP="002A1DC2">
      <w:pPr>
        <w:tabs>
          <w:tab w:val="left" w:pos="567"/>
        </w:tabs>
        <w:ind w:left="-426" w:right="465" w:firstLine="426"/>
        <w:jc w:val="both"/>
        <w:rPr>
          <w:rFonts w:eastAsiaTheme="minorEastAsia" w:cstheme="minorHAnsi"/>
          <w:iCs/>
          <w:sz w:val="20"/>
          <w:szCs w:val="20"/>
        </w:rPr>
      </w:pPr>
    </w:p>
    <w:p w14:paraId="32475EBE" w14:textId="770A702B" w:rsidR="00726536" w:rsidRDefault="00726536" w:rsidP="002A1DC2">
      <w:pPr>
        <w:tabs>
          <w:tab w:val="left" w:pos="567"/>
        </w:tabs>
        <w:ind w:left="-426" w:right="465" w:firstLine="426"/>
        <w:jc w:val="both"/>
        <w:rPr>
          <w:rFonts w:eastAsiaTheme="minorEastAsia" w:cstheme="minorHAnsi"/>
          <w:iCs/>
          <w:sz w:val="20"/>
          <w:szCs w:val="20"/>
        </w:rPr>
      </w:pPr>
    </w:p>
    <w:p w14:paraId="667E16F5" w14:textId="0E43A03B" w:rsidR="00726536" w:rsidRDefault="00726536" w:rsidP="002A1DC2">
      <w:pPr>
        <w:tabs>
          <w:tab w:val="left" w:pos="567"/>
        </w:tabs>
        <w:ind w:left="-426" w:right="465" w:firstLine="426"/>
        <w:jc w:val="both"/>
        <w:rPr>
          <w:rFonts w:eastAsiaTheme="minorEastAsia" w:cstheme="minorHAnsi"/>
          <w:iCs/>
          <w:sz w:val="20"/>
          <w:szCs w:val="20"/>
        </w:rPr>
      </w:pPr>
    </w:p>
    <w:p w14:paraId="5366A823" w14:textId="244D231A" w:rsidR="00726536" w:rsidRDefault="00726536" w:rsidP="002A1DC2">
      <w:pPr>
        <w:tabs>
          <w:tab w:val="left" w:pos="567"/>
        </w:tabs>
        <w:ind w:left="-426" w:right="465" w:firstLine="426"/>
        <w:jc w:val="both"/>
        <w:rPr>
          <w:rFonts w:eastAsiaTheme="minorEastAsia" w:cstheme="minorHAnsi"/>
          <w:iCs/>
          <w:sz w:val="20"/>
          <w:szCs w:val="20"/>
        </w:rPr>
      </w:pPr>
    </w:p>
    <w:p w14:paraId="3E4874DC" w14:textId="7CB802A5" w:rsidR="00726536" w:rsidRDefault="00726536" w:rsidP="002A1DC2">
      <w:pPr>
        <w:tabs>
          <w:tab w:val="left" w:pos="567"/>
        </w:tabs>
        <w:ind w:left="-426" w:right="465" w:firstLine="426"/>
        <w:jc w:val="both"/>
        <w:rPr>
          <w:rFonts w:eastAsiaTheme="minorEastAsia" w:cstheme="minorHAnsi"/>
          <w:iCs/>
          <w:sz w:val="20"/>
          <w:szCs w:val="20"/>
        </w:rPr>
      </w:pPr>
    </w:p>
    <w:p w14:paraId="3A4A7545" w14:textId="55819F52" w:rsidR="00726536" w:rsidRDefault="00726536" w:rsidP="002A1DC2">
      <w:pPr>
        <w:tabs>
          <w:tab w:val="left" w:pos="567"/>
        </w:tabs>
        <w:ind w:left="-426" w:right="465" w:firstLine="426"/>
        <w:jc w:val="both"/>
        <w:rPr>
          <w:rFonts w:eastAsiaTheme="minorEastAsia" w:cstheme="minorHAnsi"/>
          <w:iCs/>
          <w:sz w:val="20"/>
          <w:szCs w:val="20"/>
        </w:rPr>
      </w:pPr>
    </w:p>
    <w:p w14:paraId="68CA0306" w14:textId="28E2EF26" w:rsidR="00726536" w:rsidRDefault="00726536" w:rsidP="002A1DC2">
      <w:pPr>
        <w:tabs>
          <w:tab w:val="left" w:pos="567"/>
        </w:tabs>
        <w:ind w:left="-426" w:right="465" w:firstLine="426"/>
        <w:jc w:val="both"/>
        <w:rPr>
          <w:rFonts w:eastAsiaTheme="minorEastAsia" w:cstheme="minorHAnsi"/>
          <w:iCs/>
          <w:sz w:val="20"/>
          <w:szCs w:val="20"/>
        </w:rPr>
      </w:pPr>
    </w:p>
    <w:p w14:paraId="24FD42D9" w14:textId="77777777" w:rsidR="00726536" w:rsidRPr="005030E6" w:rsidRDefault="00726536" w:rsidP="002A1DC2">
      <w:pPr>
        <w:tabs>
          <w:tab w:val="left" w:pos="567"/>
        </w:tabs>
        <w:ind w:left="-426" w:right="465" w:firstLine="426"/>
        <w:jc w:val="both"/>
        <w:rPr>
          <w:rFonts w:eastAsiaTheme="minorEastAsia" w:cstheme="minorHAnsi"/>
          <w:iCs/>
          <w:sz w:val="20"/>
          <w:szCs w:val="20"/>
        </w:rPr>
      </w:pPr>
    </w:p>
    <w:tbl>
      <w:tblPr>
        <w:tblpPr w:leftFromText="180" w:rightFromText="180" w:vertAnchor="text" w:horzAnchor="margin" w:tblpY="304"/>
        <w:tblW w:w="5000" w:type="pct"/>
        <w:tblBorders>
          <w:top w:val="single" w:sz="4" w:space="0" w:color="auto"/>
        </w:tblBorders>
        <w:tblLook w:val="0000" w:firstRow="0" w:lastRow="0" w:firstColumn="0" w:lastColumn="0" w:noHBand="0" w:noVBand="0"/>
      </w:tblPr>
      <w:tblGrid>
        <w:gridCol w:w="10530"/>
      </w:tblGrid>
      <w:tr w:rsidR="00AE7276" w:rsidRPr="005030E6" w14:paraId="2998AD88" w14:textId="77777777" w:rsidTr="00CF37CD">
        <w:trPr>
          <w:trHeight w:val="134"/>
        </w:trPr>
        <w:tc>
          <w:tcPr>
            <w:tcW w:w="5000" w:type="pct"/>
            <w:tcBorders>
              <w:bottom w:val="single" w:sz="4" w:space="0" w:color="auto"/>
            </w:tcBorders>
          </w:tcPr>
          <w:p w14:paraId="1FB2CE15" w14:textId="45D37FDB" w:rsidR="00AE7276" w:rsidRPr="005030E6" w:rsidRDefault="00AE7276" w:rsidP="002A1DC2">
            <w:pPr>
              <w:tabs>
                <w:tab w:val="left" w:pos="567"/>
              </w:tabs>
              <w:ind w:left="-426" w:right="465" w:firstLine="426"/>
              <w:rPr>
                <w:rFonts w:eastAsiaTheme="minorEastAsia" w:cstheme="minorHAnsi"/>
                <w:b/>
                <w:bCs/>
                <w:iCs/>
                <w:sz w:val="20"/>
                <w:szCs w:val="20"/>
              </w:rPr>
            </w:pPr>
            <w:r w:rsidRPr="005030E6">
              <w:rPr>
                <w:rFonts w:eastAsiaTheme="minorEastAsia" w:cstheme="minorHAnsi"/>
                <w:b/>
                <w:bCs/>
                <w:iCs/>
                <w:sz w:val="20"/>
                <w:szCs w:val="20"/>
              </w:rPr>
              <w:t xml:space="preserve">Land      </w:t>
            </w:r>
            <w:r w:rsidR="003E2236" w:rsidRPr="005030E6">
              <w:rPr>
                <w:rFonts w:eastAsiaTheme="minorEastAsia" w:cstheme="minorHAnsi"/>
                <w:b/>
                <w:bCs/>
                <w:iCs/>
                <w:sz w:val="20"/>
                <w:szCs w:val="20"/>
              </w:rPr>
              <w:t xml:space="preserve">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Cs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Fs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Ts </w:t>
            </w:r>
            <w:r w:rsidR="003E2236"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Si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CI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Bd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Tp        </w:t>
            </w:r>
            <w:r w:rsidR="000049A0" w:rsidRPr="005030E6">
              <w:rPr>
                <w:rFonts w:eastAsiaTheme="minorEastAsia" w:cstheme="minorHAnsi"/>
                <w:b/>
                <w:bCs/>
                <w:iCs/>
                <w:sz w:val="20"/>
                <w:szCs w:val="20"/>
              </w:rPr>
              <w:t xml:space="preserve">         </w:t>
            </w:r>
            <w:r w:rsidRPr="005030E6">
              <w:rPr>
                <w:rFonts w:eastAsiaTheme="minorEastAsia" w:cstheme="minorHAnsi"/>
                <w:b/>
                <w:bCs/>
                <w:iCs/>
                <w:sz w:val="20"/>
                <w:szCs w:val="20"/>
              </w:rPr>
              <w:t xml:space="preserve"> K</w:t>
            </w:r>
            <w:r w:rsidRPr="005030E6">
              <w:rPr>
                <w:rFonts w:eastAsiaTheme="minorEastAsia" w:cstheme="minorHAnsi"/>
                <w:b/>
                <w:bCs/>
                <w:iCs/>
                <w:sz w:val="20"/>
                <w:szCs w:val="20"/>
                <w:vertAlign w:val="subscript"/>
              </w:rPr>
              <w:t xml:space="preserve">sat </w:t>
            </w:r>
            <w:r w:rsidRPr="005030E6">
              <w:rPr>
                <w:rFonts w:eastAsiaTheme="minorEastAsia" w:cstheme="minorHAnsi"/>
                <w:b/>
                <w:bCs/>
                <w:iCs/>
                <w:sz w:val="20"/>
                <w:szCs w:val="20"/>
              </w:rPr>
              <w:t xml:space="preserve">                                                                                                                                       use type       </w:t>
            </w:r>
            <w:r w:rsidR="00510098" w:rsidRPr="005030E6">
              <w:rPr>
                <w:rFonts w:eastAsiaTheme="minorEastAsia" w:cstheme="minorHAnsi"/>
                <w:b/>
                <w:bCs/>
                <w:iCs/>
                <w:sz w:val="20"/>
                <w:szCs w:val="20"/>
              </w:rPr>
              <w:t xml:space="preserve"> gkg               gkg                 </w:t>
            </w:r>
            <w:bookmarkStart w:id="27" w:name="_Hlk184430596"/>
            <w:r w:rsidR="00510098" w:rsidRPr="005030E6">
              <w:rPr>
                <w:rFonts w:eastAsiaTheme="minorEastAsia" w:cstheme="minorHAnsi"/>
                <w:b/>
                <w:bCs/>
                <w:iCs/>
                <w:sz w:val="20"/>
                <w:szCs w:val="20"/>
              </w:rPr>
              <w:t>gkg</w:t>
            </w:r>
            <w:bookmarkEnd w:id="27"/>
            <w:r w:rsidR="00510098" w:rsidRPr="005030E6">
              <w:rPr>
                <w:rFonts w:eastAsiaTheme="minorEastAsia" w:cstheme="minorHAnsi"/>
                <w:b/>
                <w:bCs/>
                <w:iCs/>
                <w:sz w:val="20"/>
                <w:szCs w:val="20"/>
              </w:rPr>
              <w:t xml:space="preserve">                 gkg             gkg            </w:t>
            </w:r>
            <w:r w:rsidR="000049A0" w:rsidRPr="005030E6">
              <w:rPr>
                <w:rFonts w:eastAsiaTheme="minorEastAsia" w:cstheme="minorHAnsi"/>
                <w:b/>
                <w:bCs/>
                <w:iCs/>
                <w:sz w:val="20"/>
                <w:szCs w:val="20"/>
              </w:rPr>
              <w:t xml:space="preserve">   </w:t>
            </w:r>
            <w:r w:rsidR="003E2236" w:rsidRPr="005030E6">
              <w:rPr>
                <w:rFonts w:eastAsiaTheme="minorEastAsia" w:cstheme="minorHAnsi"/>
                <w:b/>
                <w:bCs/>
                <w:iCs/>
                <w:sz w:val="20"/>
                <w:szCs w:val="20"/>
              </w:rPr>
              <w:t>Mgm</w:t>
            </w:r>
            <w:r w:rsidR="003E2236" w:rsidRPr="005030E6">
              <w:rPr>
                <w:rFonts w:eastAsiaTheme="minorEastAsia" w:cstheme="minorHAnsi"/>
                <w:b/>
                <w:bCs/>
                <w:iCs/>
                <w:sz w:val="20"/>
                <w:szCs w:val="20"/>
                <w:vertAlign w:val="superscript"/>
              </w:rPr>
              <w:t>-3</w:t>
            </w:r>
            <w:r w:rsidR="00510098" w:rsidRPr="005030E6">
              <w:rPr>
                <w:rFonts w:eastAsiaTheme="minorEastAsia" w:cstheme="minorHAnsi"/>
                <w:b/>
                <w:bCs/>
                <w:iCs/>
                <w:sz w:val="20"/>
                <w:szCs w:val="20"/>
              </w:rPr>
              <w:t xml:space="preserve"> </w:t>
            </w:r>
            <w:r w:rsidR="003E2236" w:rsidRPr="005030E6">
              <w:rPr>
                <w:rFonts w:eastAsiaTheme="minorEastAsia" w:cstheme="minorHAnsi"/>
                <w:b/>
                <w:bCs/>
                <w:iCs/>
                <w:sz w:val="20"/>
                <w:szCs w:val="20"/>
              </w:rPr>
              <w:t xml:space="preserve">            m</w:t>
            </w:r>
            <w:r w:rsidR="003E2236" w:rsidRPr="005030E6">
              <w:rPr>
                <w:rFonts w:eastAsiaTheme="minorEastAsia" w:cstheme="minorHAnsi"/>
                <w:b/>
                <w:bCs/>
                <w:iCs/>
                <w:sz w:val="20"/>
                <w:szCs w:val="20"/>
                <w:vertAlign w:val="superscript"/>
              </w:rPr>
              <w:t>3</w:t>
            </w:r>
            <w:r w:rsidR="003E2236" w:rsidRPr="005030E6">
              <w:rPr>
                <w:rFonts w:eastAsiaTheme="minorEastAsia" w:cstheme="minorHAnsi"/>
                <w:b/>
                <w:bCs/>
                <w:iCs/>
                <w:sz w:val="20"/>
                <w:szCs w:val="20"/>
              </w:rPr>
              <w:t xml:space="preserve"> m</w:t>
            </w:r>
            <w:r w:rsidR="003E2236" w:rsidRPr="005030E6">
              <w:rPr>
                <w:rFonts w:eastAsiaTheme="minorEastAsia" w:cstheme="minorHAnsi"/>
                <w:b/>
                <w:bCs/>
                <w:iCs/>
                <w:sz w:val="20"/>
                <w:szCs w:val="20"/>
                <w:vertAlign w:val="superscript"/>
              </w:rPr>
              <w:t>-3</w:t>
            </w:r>
            <w:r w:rsidR="003E2236" w:rsidRPr="005030E6">
              <w:rPr>
                <w:rFonts w:eastAsiaTheme="minorEastAsia" w:cstheme="minorHAnsi"/>
                <w:b/>
                <w:bCs/>
                <w:iCs/>
                <w:sz w:val="20"/>
                <w:szCs w:val="20"/>
              </w:rPr>
              <w:t xml:space="preserve">            m</w:t>
            </w:r>
            <w:r w:rsidR="003E2236" w:rsidRPr="005030E6">
              <w:rPr>
                <w:rFonts w:eastAsiaTheme="minorEastAsia" w:cstheme="minorHAnsi"/>
                <w:b/>
                <w:bCs/>
                <w:iCs/>
                <w:sz w:val="20"/>
                <w:szCs w:val="20"/>
                <w:vertAlign w:val="superscript"/>
              </w:rPr>
              <w:t>3</w:t>
            </w:r>
            <w:r w:rsidR="003E2236" w:rsidRPr="005030E6">
              <w:rPr>
                <w:rFonts w:eastAsiaTheme="minorEastAsia" w:cstheme="minorHAnsi"/>
                <w:b/>
                <w:bCs/>
                <w:iCs/>
                <w:sz w:val="20"/>
                <w:szCs w:val="20"/>
              </w:rPr>
              <w:t>m</w:t>
            </w:r>
            <w:r w:rsidR="003E2236" w:rsidRPr="005030E6">
              <w:rPr>
                <w:rFonts w:eastAsiaTheme="minorEastAsia" w:cstheme="minorHAnsi"/>
                <w:b/>
                <w:bCs/>
                <w:iCs/>
                <w:sz w:val="20"/>
                <w:szCs w:val="20"/>
                <w:vertAlign w:val="superscript"/>
              </w:rPr>
              <w:t>-</w:t>
            </w:r>
            <w:r w:rsidR="003E2236" w:rsidRPr="005030E6">
              <w:rPr>
                <w:rFonts w:eastAsiaTheme="minorEastAsia" w:cstheme="minorHAnsi"/>
                <w:b/>
                <w:bCs/>
                <w:iCs/>
                <w:sz w:val="20"/>
                <w:szCs w:val="20"/>
              </w:rPr>
              <w:t xml:space="preserve">                           </w:t>
            </w:r>
          </w:p>
        </w:tc>
      </w:tr>
    </w:tbl>
    <w:p w14:paraId="6678A912" w14:textId="1AE248A8" w:rsidR="00AE7276" w:rsidRPr="005030E6" w:rsidRDefault="00AE7276" w:rsidP="002A1DC2">
      <w:pPr>
        <w:tabs>
          <w:tab w:val="left" w:pos="567"/>
        </w:tabs>
        <w:ind w:left="-426" w:right="465" w:firstLine="426"/>
        <w:jc w:val="both"/>
        <w:rPr>
          <w:rFonts w:eastAsiaTheme="minorEastAsia" w:cstheme="minorHAnsi"/>
          <w:b/>
          <w:bCs/>
          <w:iCs/>
          <w:sz w:val="20"/>
          <w:szCs w:val="20"/>
        </w:rPr>
      </w:pPr>
      <w:r w:rsidRPr="005030E6">
        <w:rPr>
          <w:rFonts w:eastAsiaTheme="minorEastAsia" w:cstheme="minorHAnsi"/>
          <w:b/>
          <w:bCs/>
          <w:iCs/>
          <w:sz w:val="20"/>
          <w:szCs w:val="20"/>
        </w:rPr>
        <w:t>Table 1 Soil Physical Properties under different land use types</w:t>
      </w:r>
    </w:p>
    <w:p w14:paraId="585B485E" w14:textId="132FB66A" w:rsidR="00AE7276"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Rubber plantation</w:t>
      </w:r>
    </w:p>
    <w:p w14:paraId="093FAE45" w14:textId="2338696A" w:rsidR="00254E57"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w:t>
      </w: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Pr="005030E6">
        <w:rPr>
          <w:rFonts w:eastAsiaTheme="minorEastAsia" w:cstheme="minorHAnsi"/>
          <w:iCs/>
          <w:sz w:val="20"/>
          <w:szCs w:val="20"/>
        </w:rPr>
        <w:t xml:space="preserve"> </w:t>
      </w:r>
      <w:r w:rsidR="00254E57" w:rsidRPr="005030E6">
        <w:rPr>
          <w:rFonts w:eastAsiaTheme="minorEastAsia" w:cstheme="minorHAnsi"/>
          <w:iCs/>
          <w:sz w:val="20"/>
          <w:szCs w:val="20"/>
        </w:rPr>
        <w:t xml:space="preserve">                    692             220                 860                25                 115</w:t>
      </w:r>
      <w:r w:rsidR="000049A0" w:rsidRPr="005030E6">
        <w:rPr>
          <w:rFonts w:eastAsiaTheme="minorEastAsia" w:cstheme="minorHAnsi"/>
          <w:iCs/>
          <w:sz w:val="20"/>
          <w:szCs w:val="20"/>
        </w:rPr>
        <w:t xml:space="preserve">                  1.31               0.51              0.32                               </w:t>
      </w:r>
    </w:p>
    <w:p w14:paraId="0186F3AC" w14:textId="05579A4E" w:rsidR="00254E57"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Std (±)</w:t>
      </w:r>
      <w:r w:rsidR="00254E57" w:rsidRPr="005030E6">
        <w:rPr>
          <w:rFonts w:eastAsiaTheme="minorEastAsia" w:cstheme="minorHAnsi"/>
          <w:iCs/>
          <w:sz w:val="20"/>
          <w:szCs w:val="20"/>
        </w:rPr>
        <w:t xml:space="preserve">           9.54             8.81               3.00                2.05              </w:t>
      </w:r>
      <w:r w:rsidR="000049A0" w:rsidRPr="005030E6">
        <w:rPr>
          <w:rFonts w:eastAsiaTheme="minorEastAsia" w:cstheme="minorHAnsi"/>
          <w:iCs/>
          <w:sz w:val="20"/>
          <w:szCs w:val="20"/>
        </w:rPr>
        <w:t>1.91                0.21               7.76             0.27</w:t>
      </w:r>
    </w:p>
    <w:p w14:paraId="2CD3E74D" w14:textId="3E8F0994" w:rsidR="00D15FBF"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CV (%)</w:t>
      </w:r>
      <w:r w:rsidR="00254E57" w:rsidRPr="005030E6">
        <w:rPr>
          <w:rFonts w:eastAsiaTheme="minorEastAsia" w:cstheme="minorHAnsi"/>
          <w:iCs/>
          <w:sz w:val="20"/>
          <w:szCs w:val="20"/>
        </w:rPr>
        <w:t xml:space="preserve">           90.99          77.61              9.01               4.19</w:t>
      </w:r>
      <w:r w:rsidR="000049A0" w:rsidRPr="005030E6">
        <w:rPr>
          <w:rFonts w:eastAsiaTheme="minorEastAsia" w:cstheme="minorHAnsi"/>
          <w:iCs/>
          <w:sz w:val="20"/>
          <w:szCs w:val="20"/>
        </w:rPr>
        <w:t xml:space="preserve">              3.67                 0.04               60.25           0.07</w:t>
      </w:r>
    </w:p>
    <w:p w14:paraId="6B96B87C" w14:textId="2B9170CC" w:rsidR="00352FE3"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w:t>
      </w:r>
    </w:p>
    <w:p w14:paraId="05A102B4" w14:textId="16CD895D" w:rsidR="00352FE3" w:rsidRPr="005030E6" w:rsidRDefault="00352FE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Oil palm plantation</w:t>
      </w:r>
    </w:p>
    <w:p w14:paraId="1066DE10" w14:textId="0070E69E" w:rsidR="00254E57" w:rsidRP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w:t>
      </w: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Pr="005030E6">
        <w:rPr>
          <w:rFonts w:eastAsiaTheme="minorEastAsia" w:cstheme="minorHAnsi"/>
          <w:iCs/>
          <w:sz w:val="20"/>
          <w:szCs w:val="20"/>
        </w:rPr>
        <w:t xml:space="preserve"> </w:t>
      </w:r>
      <w:r w:rsidR="000049A0" w:rsidRPr="005030E6">
        <w:rPr>
          <w:rFonts w:eastAsiaTheme="minorEastAsia" w:cstheme="minorHAnsi"/>
          <w:iCs/>
          <w:sz w:val="20"/>
          <w:szCs w:val="20"/>
        </w:rPr>
        <w:t xml:space="preserve">                  723              </w:t>
      </w:r>
      <w:r w:rsidR="00AE6AD6" w:rsidRPr="005030E6">
        <w:rPr>
          <w:rFonts w:eastAsiaTheme="minorEastAsia" w:cstheme="minorHAnsi"/>
          <w:iCs/>
          <w:sz w:val="20"/>
          <w:szCs w:val="20"/>
        </w:rPr>
        <w:t xml:space="preserve">127                849                 49                   100                1.69               0.36         </w:t>
      </w:r>
      <w:r w:rsidR="005030E6">
        <w:rPr>
          <w:rFonts w:eastAsiaTheme="minorEastAsia" w:cstheme="minorHAnsi"/>
          <w:iCs/>
          <w:sz w:val="20"/>
          <w:szCs w:val="20"/>
        </w:rPr>
        <w:t xml:space="preserve">    </w:t>
      </w:r>
      <w:r w:rsidR="00AE6AD6" w:rsidRPr="005030E6">
        <w:rPr>
          <w:rFonts w:eastAsiaTheme="minorEastAsia" w:cstheme="minorHAnsi"/>
          <w:iCs/>
          <w:sz w:val="20"/>
          <w:szCs w:val="20"/>
        </w:rPr>
        <w:t xml:space="preserve">  0.08</w:t>
      </w:r>
    </w:p>
    <w:p w14:paraId="3331B449" w14:textId="45A0FA75" w:rsid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Std (±)</w:t>
      </w:r>
      <w:r w:rsidR="00AE6AD6" w:rsidRPr="005030E6">
        <w:rPr>
          <w:rFonts w:eastAsiaTheme="minorEastAsia" w:cstheme="minorHAnsi"/>
          <w:iCs/>
          <w:sz w:val="20"/>
          <w:szCs w:val="20"/>
        </w:rPr>
        <w:t xml:space="preserve">            8.70              5.66              4.27                4.17                3.52                 0.25             9.38               0.04    </w:t>
      </w:r>
    </w:p>
    <w:p w14:paraId="44381670" w14:textId="56B87CFD" w:rsidR="00254E57" w:rsidRP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CV (%)</w:t>
      </w:r>
      <w:r w:rsidR="00AE6AD6" w:rsidRPr="005030E6">
        <w:rPr>
          <w:rFonts w:eastAsiaTheme="minorEastAsia" w:cstheme="minorHAnsi"/>
          <w:iCs/>
          <w:sz w:val="20"/>
          <w:szCs w:val="20"/>
        </w:rPr>
        <w:t xml:space="preserve">            75.67           31.99            22.26             17.39              12.37          0.06                 88.07          </w:t>
      </w:r>
      <w:r w:rsidR="005030E6">
        <w:rPr>
          <w:rFonts w:eastAsiaTheme="minorEastAsia" w:cstheme="minorHAnsi"/>
          <w:iCs/>
          <w:sz w:val="20"/>
          <w:szCs w:val="20"/>
        </w:rPr>
        <w:t xml:space="preserve">   </w:t>
      </w:r>
      <w:r w:rsidR="00AE6AD6" w:rsidRPr="005030E6">
        <w:rPr>
          <w:rFonts w:eastAsiaTheme="minorEastAsia" w:cstheme="minorHAnsi"/>
          <w:iCs/>
          <w:sz w:val="20"/>
          <w:szCs w:val="20"/>
        </w:rPr>
        <w:t>0.00</w:t>
      </w:r>
    </w:p>
    <w:p w14:paraId="0B63AB3C" w14:textId="1113A704" w:rsidR="00254E57" w:rsidRPr="005030E6" w:rsidRDefault="00254E57" w:rsidP="002A1DC2">
      <w:pPr>
        <w:tabs>
          <w:tab w:val="left" w:pos="567"/>
        </w:tabs>
        <w:ind w:left="-426" w:right="465" w:firstLine="426"/>
        <w:jc w:val="both"/>
        <w:rPr>
          <w:rFonts w:eastAsiaTheme="minorEastAsia" w:cstheme="minorHAnsi"/>
          <w:iCs/>
          <w:sz w:val="20"/>
          <w:szCs w:val="20"/>
        </w:rPr>
      </w:pPr>
    </w:p>
    <w:p w14:paraId="1D53CBDF" w14:textId="421BFB56" w:rsidR="00254E57" w:rsidRP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Forest plot</w:t>
      </w:r>
    </w:p>
    <w:p w14:paraId="196B078F" w14:textId="76B2EE9B" w:rsidR="00254E57" w:rsidRP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 xml:space="preserve">  </w:t>
      </w: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Pr="005030E6">
        <w:rPr>
          <w:rFonts w:eastAsiaTheme="minorEastAsia" w:cstheme="minorHAnsi"/>
          <w:iCs/>
          <w:sz w:val="20"/>
          <w:szCs w:val="20"/>
        </w:rPr>
        <w:t xml:space="preserve"> </w:t>
      </w:r>
      <w:r w:rsidR="00AE6AD6" w:rsidRPr="005030E6">
        <w:rPr>
          <w:rFonts w:eastAsiaTheme="minorEastAsia" w:cstheme="minorHAnsi"/>
          <w:iCs/>
          <w:sz w:val="20"/>
          <w:szCs w:val="20"/>
        </w:rPr>
        <w:t xml:space="preserve">                  648              177               825                73                     102               1.47                0.44            0.11</w:t>
      </w:r>
    </w:p>
    <w:p w14:paraId="4685DD18" w14:textId="0F42210B" w:rsidR="00254E57" w:rsidRPr="005030E6" w:rsidRDefault="00254E57"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sz w:val="20"/>
          <w:szCs w:val="20"/>
        </w:rPr>
        <w:t>Std (±)</w:t>
      </w:r>
      <w:r w:rsidR="00AE6AD6" w:rsidRPr="005030E6">
        <w:rPr>
          <w:rFonts w:eastAsiaTheme="minorEastAsia" w:cstheme="minorHAnsi"/>
          <w:iCs/>
          <w:sz w:val="20"/>
          <w:szCs w:val="20"/>
        </w:rPr>
        <w:t xml:space="preserve">            5.19             5.07              4.82               2.23                  2.64              0.16                5.86           0.06</w:t>
      </w:r>
    </w:p>
    <w:p w14:paraId="2B030CC1" w14:textId="25E9E318" w:rsidR="00254E57" w:rsidRPr="005030E6" w:rsidRDefault="007A3413" w:rsidP="002A1DC2">
      <w:pPr>
        <w:tabs>
          <w:tab w:val="left" w:pos="567"/>
        </w:tabs>
        <w:ind w:left="-426" w:right="465" w:firstLine="426"/>
        <w:jc w:val="both"/>
        <w:rPr>
          <w:rFonts w:eastAsiaTheme="minorEastAsia" w:cstheme="minorHAnsi"/>
          <w:iCs/>
          <w:sz w:val="20"/>
          <w:szCs w:val="20"/>
        </w:rPr>
      </w:pPr>
      <w:r w:rsidRPr="005030E6">
        <w:rPr>
          <w:rFonts w:eastAsiaTheme="minorEastAsia" w:cstheme="minorHAnsi"/>
          <w:iCs/>
          <w:noProof/>
          <w:sz w:val="20"/>
          <w:szCs w:val="20"/>
        </w:rPr>
        <mc:AlternateContent>
          <mc:Choice Requires="wps">
            <w:drawing>
              <wp:anchor distT="0" distB="0" distL="114300" distR="114300" simplePos="0" relativeHeight="251659264" behindDoc="0" locked="0" layoutInCell="1" allowOverlap="1" wp14:anchorId="18B9D135" wp14:editId="48DC4355">
                <wp:simplePos x="0" y="0"/>
                <wp:positionH relativeFrom="margin">
                  <wp:align>left</wp:align>
                </wp:positionH>
                <wp:positionV relativeFrom="paragraph">
                  <wp:posOffset>197072</wp:posOffset>
                </wp:positionV>
                <wp:extent cx="6203092" cy="31767"/>
                <wp:effectExtent l="0" t="0" r="26670" b="25400"/>
                <wp:wrapNone/>
                <wp:docPr id="1" name="Straight Connector 1"/>
                <wp:cNvGraphicFramePr/>
                <a:graphic xmlns:a="http://schemas.openxmlformats.org/drawingml/2006/main">
                  <a:graphicData uri="http://schemas.microsoft.com/office/word/2010/wordprocessingShape">
                    <wps:wsp>
                      <wps:cNvCnPr/>
                      <wps:spPr>
                        <a:xfrm flipV="1">
                          <a:off x="0" y="0"/>
                          <a:ext cx="6203092" cy="317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E1A6B"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5pt" to="488.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" strokecolor="#4472c4 [3204]" strokeweight=".5pt">
                <v:stroke joinstyle="miter"/>
                <w10:wrap anchorx="margin"/>
              </v:line>
            </w:pict>
          </mc:Fallback>
        </mc:AlternateContent>
      </w:r>
      <w:r w:rsidR="00254E57" w:rsidRPr="005030E6">
        <w:rPr>
          <w:rFonts w:eastAsiaTheme="minorEastAsia" w:cstheme="minorHAnsi"/>
          <w:iCs/>
          <w:sz w:val="20"/>
          <w:szCs w:val="20"/>
        </w:rPr>
        <w:t>CV (%)</w:t>
      </w:r>
      <w:r w:rsidR="00AE6AD6" w:rsidRPr="005030E6">
        <w:rPr>
          <w:rFonts w:eastAsiaTheme="minorEastAsia" w:cstheme="minorHAnsi"/>
          <w:iCs/>
          <w:sz w:val="20"/>
          <w:szCs w:val="20"/>
        </w:rPr>
        <w:t xml:space="preserve">             26.89          25.67            23.24             </w:t>
      </w:r>
      <w:r w:rsidRPr="005030E6">
        <w:rPr>
          <w:rFonts w:eastAsiaTheme="minorEastAsia" w:cstheme="minorHAnsi"/>
          <w:iCs/>
          <w:sz w:val="20"/>
          <w:szCs w:val="20"/>
        </w:rPr>
        <w:t>4.95                   6.99             0.02               34.79          0.00</w:t>
      </w:r>
    </w:p>
    <w:p w14:paraId="1BF9D029" w14:textId="6F58E051" w:rsidR="006B6271" w:rsidRPr="005030E6" w:rsidRDefault="00E40B1E" w:rsidP="002A1DC2">
      <w:pPr>
        <w:tabs>
          <w:tab w:val="left" w:pos="567"/>
        </w:tabs>
        <w:ind w:left="-426" w:right="465" w:firstLine="426"/>
        <w:jc w:val="both"/>
        <w:rPr>
          <w:rFonts w:eastAsiaTheme="minorEastAsia"/>
          <w:iCs/>
          <w:sz w:val="20"/>
          <w:szCs w:val="20"/>
        </w:rPr>
      </w:pPr>
      <w:r w:rsidRPr="005030E6">
        <w:rPr>
          <w:rFonts w:eastAsiaTheme="minorEastAsia" w:cstheme="minorHAnsi"/>
          <w:iCs/>
          <w:sz w:val="20"/>
          <w:szCs w:val="20"/>
        </w:rPr>
        <w:t xml:space="preserve"> </w:t>
      </w:r>
      <w:r w:rsidR="007A3413" w:rsidRPr="005030E6">
        <w:rPr>
          <w:rFonts w:eastAsiaTheme="minorEastAsia" w:cstheme="minorHAnsi"/>
          <w:iCs/>
          <w:sz w:val="20"/>
          <w:szCs w:val="20"/>
        </w:rPr>
        <w:t>CS = Coarse sand , FS = Fine sand , Ts = Total sand , Si =  Silt , Cl = Clay , Bd = Bulk density , Tp = Total porosity , K</w:t>
      </w:r>
      <w:commentRangeStart w:id="28"/>
      <w:r w:rsidR="007A3413" w:rsidRPr="005030E6">
        <w:rPr>
          <w:rFonts w:eastAsiaTheme="minorEastAsia" w:cstheme="minorHAnsi"/>
          <w:iCs/>
          <w:sz w:val="20"/>
          <w:szCs w:val="20"/>
        </w:rPr>
        <w:t>sat</w:t>
      </w:r>
      <w:commentRangeEnd w:id="28"/>
      <w:r w:rsidR="00A70552">
        <w:rPr>
          <w:rStyle w:val="CommentReference"/>
        </w:rPr>
        <w:commentReference w:id="28"/>
      </w:r>
      <w:r w:rsidR="007A3413" w:rsidRPr="005030E6">
        <w:rPr>
          <w:rFonts w:eastAsiaTheme="minorEastAsia" w:cstheme="minorHAnsi"/>
          <w:iCs/>
          <w:sz w:val="20"/>
          <w:szCs w:val="20"/>
        </w:rPr>
        <w:t xml:space="preserve"> = Saturated hydraulic conductivity. </w:t>
      </w:r>
    </w:p>
    <w:p w14:paraId="3FA265A8" w14:textId="5422BCF7" w:rsidR="005030E6" w:rsidRDefault="005030E6" w:rsidP="002A1DC2">
      <w:pPr>
        <w:tabs>
          <w:tab w:val="left" w:pos="567"/>
        </w:tabs>
        <w:ind w:left="-426" w:right="465" w:firstLine="426"/>
        <w:jc w:val="both"/>
        <w:rPr>
          <w:rFonts w:eastAsiaTheme="minorEastAsia"/>
          <w:iCs/>
        </w:rPr>
      </w:pPr>
    </w:p>
    <w:p w14:paraId="53B82EE3" w14:textId="5BEBAE87" w:rsidR="005030E6" w:rsidRDefault="005030E6" w:rsidP="002A1DC2">
      <w:pPr>
        <w:tabs>
          <w:tab w:val="left" w:pos="567"/>
        </w:tabs>
        <w:ind w:left="-426" w:right="465" w:firstLine="426"/>
        <w:jc w:val="both"/>
        <w:rPr>
          <w:rFonts w:eastAsiaTheme="minorEastAsia"/>
          <w:iCs/>
        </w:rPr>
      </w:pPr>
    </w:p>
    <w:p w14:paraId="1AF82FF1" w14:textId="1A9BDAD2" w:rsidR="005030E6" w:rsidRDefault="005030E6" w:rsidP="002A1DC2">
      <w:pPr>
        <w:tabs>
          <w:tab w:val="left" w:pos="567"/>
        </w:tabs>
        <w:ind w:left="-426" w:right="465" w:firstLine="426"/>
        <w:jc w:val="both"/>
        <w:rPr>
          <w:rFonts w:eastAsiaTheme="minorEastAsia"/>
          <w:iCs/>
        </w:rPr>
      </w:pPr>
    </w:p>
    <w:p w14:paraId="68266063" w14:textId="234C955A" w:rsidR="004C64BA" w:rsidRDefault="004C64BA" w:rsidP="002A1DC2">
      <w:pPr>
        <w:tabs>
          <w:tab w:val="left" w:pos="567"/>
        </w:tabs>
        <w:ind w:left="-426" w:right="465" w:firstLine="426"/>
        <w:jc w:val="both"/>
        <w:rPr>
          <w:rFonts w:eastAsiaTheme="minorEastAsia"/>
          <w:iCs/>
        </w:rPr>
      </w:pPr>
    </w:p>
    <w:p w14:paraId="4C0A59F0" w14:textId="44292786" w:rsidR="004C64BA" w:rsidRDefault="004C64BA" w:rsidP="002A1DC2">
      <w:pPr>
        <w:tabs>
          <w:tab w:val="left" w:pos="567"/>
        </w:tabs>
        <w:ind w:left="-426" w:right="465" w:firstLine="426"/>
        <w:jc w:val="both"/>
        <w:rPr>
          <w:rFonts w:eastAsiaTheme="minorEastAsia"/>
          <w:iCs/>
        </w:rPr>
      </w:pPr>
    </w:p>
    <w:p w14:paraId="79DE29A0" w14:textId="5AEFD92F" w:rsidR="004C64BA" w:rsidRDefault="004C64BA" w:rsidP="002A1DC2">
      <w:pPr>
        <w:tabs>
          <w:tab w:val="left" w:pos="567"/>
        </w:tabs>
        <w:ind w:left="-426" w:right="465" w:firstLine="426"/>
        <w:jc w:val="both"/>
        <w:rPr>
          <w:rFonts w:eastAsiaTheme="minorEastAsia"/>
          <w:iCs/>
        </w:rPr>
      </w:pPr>
    </w:p>
    <w:p w14:paraId="3E6BB5DE" w14:textId="452CDEAA" w:rsidR="004C64BA" w:rsidRDefault="004C64BA" w:rsidP="002A1DC2">
      <w:pPr>
        <w:tabs>
          <w:tab w:val="left" w:pos="567"/>
        </w:tabs>
        <w:ind w:left="-426" w:right="465" w:firstLine="426"/>
        <w:jc w:val="both"/>
        <w:rPr>
          <w:rFonts w:eastAsiaTheme="minorEastAsia"/>
          <w:iCs/>
        </w:rPr>
      </w:pPr>
    </w:p>
    <w:p w14:paraId="6566F181" w14:textId="22FA4198" w:rsidR="004C64BA" w:rsidRDefault="004C64BA" w:rsidP="002A1DC2">
      <w:pPr>
        <w:tabs>
          <w:tab w:val="left" w:pos="567"/>
        </w:tabs>
        <w:ind w:left="-426" w:right="465" w:firstLine="426"/>
        <w:jc w:val="both"/>
        <w:rPr>
          <w:rFonts w:eastAsiaTheme="minorEastAsia"/>
          <w:iCs/>
        </w:rPr>
      </w:pPr>
    </w:p>
    <w:p w14:paraId="3F5B1820" w14:textId="77777777" w:rsidR="00CF37CD" w:rsidRDefault="00CF37CD" w:rsidP="002A1DC2">
      <w:pPr>
        <w:tabs>
          <w:tab w:val="left" w:pos="567"/>
        </w:tabs>
        <w:ind w:left="-426" w:right="465" w:firstLine="426"/>
        <w:jc w:val="both"/>
        <w:rPr>
          <w:rFonts w:eastAsiaTheme="minorEastAsia"/>
          <w:iCs/>
        </w:rPr>
        <w:sectPr w:rsidR="00CF37CD" w:rsidSect="005030E6">
          <w:headerReference w:type="even" r:id="rId11"/>
          <w:headerReference w:type="default" r:id="rId12"/>
          <w:footerReference w:type="even" r:id="rId13"/>
          <w:footerReference w:type="default" r:id="rId14"/>
          <w:headerReference w:type="first" r:id="rId15"/>
          <w:footerReference w:type="first" r:id="rId16"/>
          <w:pgSz w:w="12240" w:h="15840"/>
          <w:pgMar w:top="1440" w:right="270" w:bottom="1440" w:left="1440" w:header="720" w:footer="720" w:gutter="0"/>
          <w:cols w:space="720"/>
          <w:docGrid w:linePitch="360"/>
        </w:sectPr>
      </w:pPr>
    </w:p>
    <w:p w14:paraId="2274810A" w14:textId="77777777" w:rsidR="00726536" w:rsidRPr="005030E6" w:rsidRDefault="00726536" w:rsidP="002A1DC2">
      <w:pPr>
        <w:tabs>
          <w:tab w:val="left" w:pos="567"/>
        </w:tabs>
        <w:ind w:left="-426" w:right="465" w:firstLine="426"/>
        <w:jc w:val="both"/>
        <w:rPr>
          <w:rFonts w:eastAsiaTheme="minorEastAsia"/>
          <w:iCs/>
        </w:rPr>
      </w:pPr>
    </w:p>
    <w:p w14:paraId="521AF34A" w14:textId="77777777" w:rsidR="00467808" w:rsidRDefault="00467808" w:rsidP="002A1DC2">
      <w:pPr>
        <w:tabs>
          <w:tab w:val="left" w:pos="567"/>
        </w:tabs>
        <w:spacing w:line="240" w:lineRule="auto"/>
        <w:ind w:left="-426" w:right="465" w:firstLine="426"/>
        <w:jc w:val="both"/>
        <w:rPr>
          <w:rFonts w:eastAsiaTheme="minorEastAsia" w:cstheme="minorHAnsi"/>
          <w:b/>
          <w:bCs/>
          <w:iCs/>
          <w:sz w:val="20"/>
          <w:szCs w:val="20"/>
        </w:rPr>
        <w:sectPr w:rsidR="00467808" w:rsidSect="005030E6">
          <w:pgSz w:w="12240" w:h="15840"/>
          <w:pgMar w:top="1440" w:right="270" w:bottom="1440" w:left="1440" w:header="720" w:footer="720" w:gutter="0"/>
          <w:cols w:space="720"/>
          <w:docGrid w:linePitch="360"/>
        </w:sectPr>
      </w:pPr>
    </w:p>
    <w:p w14:paraId="7914F5F1" w14:textId="4823C918" w:rsidR="008C7EF9" w:rsidRPr="006B6271" w:rsidRDefault="00C5173E" w:rsidP="002A1DC2">
      <w:pPr>
        <w:tabs>
          <w:tab w:val="left" w:pos="567"/>
        </w:tabs>
        <w:spacing w:line="240" w:lineRule="auto"/>
        <w:ind w:left="-426" w:right="465" w:firstLine="426"/>
        <w:jc w:val="both"/>
        <w:rPr>
          <w:rFonts w:eastAsiaTheme="minorEastAsia" w:cstheme="minorHAnsi"/>
          <w:iCs/>
          <w:sz w:val="20"/>
          <w:szCs w:val="20"/>
        </w:rPr>
      </w:pPr>
      <w:r w:rsidRPr="006B6271">
        <w:rPr>
          <w:rFonts w:eastAsiaTheme="minorEastAsia" w:cstheme="minorHAnsi"/>
          <w:b/>
          <w:bCs/>
          <w:iCs/>
          <w:noProof/>
          <w:sz w:val="20"/>
          <w:szCs w:val="20"/>
        </w:rPr>
        <mc:AlternateContent>
          <mc:Choice Requires="wps">
            <w:drawing>
              <wp:anchor distT="0" distB="0" distL="114300" distR="114300" simplePos="0" relativeHeight="251660288" behindDoc="0" locked="0" layoutInCell="1" allowOverlap="1" wp14:anchorId="6D93CFAC" wp14:editId="1FE66846">
                <wp:simplePos x="0" y="0"/>
                <wp:positionH relativeFrom="column">
                  <wp:posOffset>-2109470</wp:posOffset>
                </wp:positionH>
                <wp:positionV relativeFrom="paragraph">
                  <wp:posOffset>-99420</wp:posOffset>
                </wp:positionV>
                <wp:extent cx="939113" cy="45719"/>
                <wp:effectExtent l="0" t="57150" r="13970" b="50165"/>
                <wp:wrapNone/>
                <wp:docPr id="2" name="Straight Arrow Connector 2"/>
                <wp:cNvGraphicFramePr/>
                <a:graphic xmlns:a="http://schemas.openxmlformats.org/drawingml/2006/main">
                  <a:graphicData uri="http://schemas.microsoft.com/office/word/2010/wordprocessingShape">
                    <wps:wsp>
                      <wps:cNvCnPr/>
                      <wps:spPr>
                        <a:xfrm flipH="1" flipV="1">
                          <a:off x="0" y="0"/>
                          <a:ext cx="93911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C8AEF6" id="_x0000_t32" coordsize="21600,21600" o:spt="32" o:oned="t" path="m,l21600,21600e" filled="f">
                <v:path arrowok="t" fillok="f" o:connecttype="none"/>
                <o:lock v:ext="edit" shapetype="t"/>
              </v:shapetype>
              <v:shape id="Straight Arrow Connector 2" o:spid="_x0000_s1026" type="#_x0000_t32" style="position:absolute;margin-left:-166.1pt;margin-top:-7.85pt;width:73.95pt;height:3.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" strokecolor="#4472c4 [3204]" strokeweight=".5pt">
                <v:stroke endarrow="block" joinstyle="miter"/>
              </v:shape>
            </w:pict>
          </mc:Fallback>
        </mc:AlternateContent>
      </w:r>
      <w:r w:rsidR="007A3413" w:rsidRPr="006B6271">
        <w:rPr>
          <w:rFonts w:eastAsiaTheme="minorEastAsia" w:cstheme="minorHAnsi"/>
          <w:b/>
          <w:bCs/>
          <w:iCs/>
          <w:sz w:val="20"/>
          <w:szCs w:val="20"/>
        </w:rPr>
        <w:t>Table 2 Soil Chemical Properties Under different land use type</w:t>
      </w:r>
    </w:p>
    <w:tbl>
      <w:tblPr>
        <w:tblW w:w="21224" w:type="dxa"/>
        <w:tblBorders>
          <w:top w:val="single" w:sz="4" w:space="0" w:color="auto"/>
        </w:tblBorders>
        <w:tblLook w:val="0000" w:firstRow="0" w:lastRow="0" w:firstColumn="0" w:lastColumn="0" w:noHBand="0" w:noVBand="0"/>
      </w:tblPr>
      <w:tblGrid>
        <w:gridCol w:w="10612"/>
        <w:gridCol w:w="10612"/>
      </w:tblGrid>
      <w:tr w:rsidR="006B6271" w:rsidRPr="006B6271" w14:paraId="49739B3C" w14:textId="6248D490" w:rsidTr="006B6271">
        <w:trPr>
          <w:trHeight w:val="100"/>
        </w:trPr>
        <w:tc>
          <w:tcPr>
            <w:tcW w:w="10612" w:type="dxa"/>
          </w:tcPr>
          <w:p w14:paraId="7DD5A08C" w14:textId="038FD3B9" w:rsidR="006B6271" w:rsidRPr="006B6271" w:rsidRDefault="006B6271" w:rsidP="002A1DC2">
            <w:pPr>
              <w:tabs>
                <w:tab w:val="left" w:pos="567"/>
              </w:tabs>
              <w:spacing w:line="240" w:lineRule="auto"/>
              <w:ind w:left="-426" w:right="465" w:firstLine="426"/>
              <w:jc w:val="both"/>
              <w:rPr>
                <w:rFonts w:eastAsiaTheme="minorEastAsia" w:cstheme="minorHAnsi"/>
                <w:b/>
                <w:bCs/>
                <w:iCs/>
                <w:sz w:val="20"/>
                <w:szCs w:val="20"/>
              </w:rPr>
            </w:pPr>
            <w:r w:rsidRPr="006B6271">
              <w:rPr>
                <w:rFonts w:eastAsiaTheme="minorEastAsia" w:cstheme="minorHAnsi"/>
                <w:iCs/>
                <w:sz w:val="20"/>
                <w:szCs w:val="20"/>
              </w:rPr>
              <w:t xml:space="preserve"> </w:t>
            </w:r>
            <w:r w:rsidRPr="006B6271">
              <w:rPr>
                <w:rFonts w:eastAsiaTheme="minorEastAsia" w:cstheme="minorHAnsi"/>
                <w:b/>
                <w:bCs/>
                <w:iCs/>
                <w:sz w:val="20"/>
                <w:szCs w:val="20"/>
              </w:rPr>
              <w:t xml:space="preserve">Land use type          pH           EC        OC        </w:t>
            </w:r>
            <w:commentRangeStart w:id="29"/>
            <w:r w:rsidRPr="006B6271">
              <w:rPr>
                <w:rFonts w:eastAsiaTheme="minorEastAsia" w:cstheme="minorHAnsi"/>
                <w:b/>
                <w:bCs/>
                <w:iCs/>
                <w:sz w:val="20"/>
                <w:szCs w:val="20"/>
              </w:rPr>
              <w:t xml:space="preserve">AV.P        </w:t>
            </w:r>
            <w:r>
              <w:rPr>
                <w:rFonts w:eastAsiaTheme="minorEastAsia" w:cstheme="minorHAnsi"/>
                <w:b/>
                <w:bCs/>
                <w:iCs/>
                <w:sz w:val="20"/>
                <w:szCs w:val="20"/>
              </w:rPr>
              <w:t xml:space="preserve">      </w:t>
            </w:r>
            <w:r w:rsidRPr="006B6271">
              <w:rPr>
                <w:rFonts w:eastAsiaTheme="minorEastAsia" w:cstheme="minorHAnsi"/>
                <w:b/>
                <w:bCs/>
                <w:iCs/>
                <w:sz w:val="20"/>
                <w:szCs w:val="20"/>
              </w:rPr>
              <w:t xml:space="preserve"> </w:t>
            </w:r>
            <w:commentRangeEnd w:id="29"/>
            <w:r w:rsidR="00363C64">
              <w:rPr>
                <w:rStyle w:val="CommentReference"/>
              </w:rPr>
              <w:commentReference w:id="29"/>
            </w:r>
            <w:r w:rsidRPr="006B6271">
              <w:rPr>
                <w:rFonts w:eastAsiaTheme="minorEastAsia" w:cstheme="minorHAnsi"/>
                <w:b/>
                <w:bCs/>
                <w:iCs/>
                <w:sz w:val="20"/>
                <w:szCs w:val="20"/>
              </w:rPr>
              <w:t xml:space="preserve">K          Ca        Mg    </w:t>
            </w:r>
            <w:r>
              <w:rPr>
                <w:rFonts w:eastAsiaTheme="minorEastAsia" w:cstheme="minorHAnsi"/>
                <w:b/>
                <w:bCs/>
                <w:iCs/>
                <w:sz w:val="20"/>
                <w:szCs w:val="20"/>
              </w:rPr>
              <w:t xml:space="preserve">     </w:t>
            </w:r>
            <w:r w:rsidRPr="006B6271">
              <w:rPr>
                <w:rFonts w:eastAsiaTheme="minorEastAsia" w:cstheme="minorHAnsi"/>
                <w:b/>
                <w:bCs/>
                <w:iCs/>
                <w:sz w:val="20"/>
                <w:szCs w:val="20"/>
              </w:rPr>
              <w:t xml:space="preserve"> Na           </w:t>
            </w:r>
            <w:r>
              <w:rPr>
                <w:rFonts w:eastAsiaTheme="minorEastAsia" w:cstheme="minorHAnsi"/>
                <w:b/>
                <w:bCs/>
                <w:iCs/>
                <w:sz w:val="20"/>
                <w:szCs w:val="20"/>
              </w:rPr>
              <w:t xml:space="preserve">       </w:t>
            </w:r>
            <w:r w:rsidRPr="006B6271">
              <w:rPr>
                <w:rFonts w:eastAsiaTheme="minorEastAsia" w:cstheme="minorHAnsi"/>
                <w:b/>
                <w:bCs/>
                <w:iCs/>
                <w:sz w:val="20"/>
                <w:szCs w:val="20"/>
              </w:rPr>
              <w:t xml:space="preserve"> EA       </w:t>
            </w:r>
            <w:r>
              <w:rPr>
                <w:rFonts w:eastAsiaTheme="minorEastAsia" w:cstheme="minorHAnsi"/>
                <w:b/>
                <w:bCs/>
                <w:iCs/>
                <w:sz w:val="20"/>
                <w:szCs w:val="20"/>
              </w:rPr>
              <w:t xml:space="preserve">  </w:t>
            </w:r>
            <w:r w:rsidRPr="006B6271">
              <w:rPr>
                <w:rFonts w:eastAsiaTheme="minorEastAsia" w:cstheme="minorHAnsi"/>
                <w:b/>
                <w:bCs/>
                <w:iCs/>
                <w:sz w:val="20"/>
                <w:szCs w:val="20"/>
              </w:rPr>
              <w:t>ECEC      B</w:t>
            </w:r>
            <w:r w:rsidRPr="006B6271">
              <w:rPr>
                <w:rFonts w:eastAsiaTheme="minorEastAsia" w:cstheme="minorHAnsi"/>
                <w:b/>
                <w:bCs/>
                <w:iCs/>
                <w:sz w:val="20"/>
                <w:szCs w:val="20"/>
                <w:vertAlign w:val="subscript"/>
              </w:rPr>
              <w:t>sat</w:t>
            </w:r>
            <w:r w:rsidRPr="006B6271">
              <w:rPr>
                <w:rFonts w:eastAsiaTheme="minorEastAsia" w:cstheme="minorHAnsi"/>
                <w:b/>
                <w:bCs/>
                <w:iCs/>
                <w:sz w:val="20"/>
                <w:szCs w:val="20"/>
              </w:rPr>
              <w:t xml:space="preserve">      AL       Fe</w:t>
            </w:r>
          </w:p>
          <w:p w14:paraId="28EF4964" w14:textId="77777777" w:rsidR="00CF37CD" w:rsidRDefault="006B6271" w:rsidP="002A1DC2">
            <w:pPr>
              <w:tabs>
                <w:tab w:val="left" w:pos="567"/>
                <w:tab w:val="left" w:pos="6461"/>
                <w:tab w:val="left" w:pos="8614"/>
                <w:tab w:val="right" w:pos="10396"/>
              </w:tabs>
              <w:spacing w:line="240" w:lineRule="auto"/>
              <w:ind w:left="-426" w:right="465" w:firstLine="426"/>
              <w:jc w:val="both"/>
              <w:rPr>
                <w:rFonts w:eastAsiaTheme="minorEastAsia" w:cstheme="minorHAnsi"/>
                <w:b/>
                <w:bCs/>
                <w:iCs/>
                <w:sz w:val="20"/>
                <w:szCs w:val="20"/>
              </w:rPr>
            </w:pPr>
            <w:r w:rsidRPr="006B6271">
              <w:rPr>
                <w:rFonts w:eastAsiaTheme="minorEastAsia" w:cstheme="minorHAnsi"/>
                <w:b/>
                <w:bCs/>
                <w:iCs/>
                <w:noProof/>
                <w:sz w:val="20"/>
                <w:szCs w:val="20"/>
              </w:rPr>
              <mc:AlternateContent>
                <mc:Choice Requires="wps">
                  <w:drawing>
                    <wp:anchor distT="0" distB="0" distL="114300" distR="114300" simplePos="0" relativeHeight="251673600" behindDoc="0" locked="0" layoutInCell="1" allowOverlap="1" wp14:anchorId="0F1F7C34" wp14:editId="30F35892">
                      <wp:simplePos x="0" y="0"/>
                      <wp:positionH relativeFrom="column">
                        <wp:posOffset>-68580</wp:posOffset>
                      </wp:positionH>
                      <wp:positionV relativeFrom="paragraph">
                        <wp:posOffset>197845</wp:posOffset>
                      </wp:positionV>
                      <wp:extent cx="6787978"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7879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7ED9F" id="Straight Connector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5.6pt" to="529.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" strokecolor="#4472c4 [3204]" strokeweight=".5pt">
                      <v:stroke joinstyle="miter"/>
                    </v:line>
                  </w:pict>
                </mc:Fallback>
              </mc:AlternateContent>
            </w:r>
            <w:r>
              <w:rPr>
                <w:rFonts w:eastAsiaTheme="minorEastAsia" w:cstheme="minorHAnsi"/>
                <w:b/>
                <w:bCs/>
                <w:iCs/>
                <w:noProof/>
                <w:sz w:val="20"/>
                <w:szCs w:val="20"/>
              </w:rPr>
              <mc:AlternateContent>
                <mc:Choice Requires="wps">
                  <w:drawing>
                    <wp:anchor distT="0" distB="0" distL="114300" distR="114300" simplePos="0" relativeHeight="251677696" behindDoc="0" locked="0" layoutInCell="1" allowOverlap="1" wp14:anchorId="5E624CB3" wp14:editId="3B4E89D5">
                      <wp:simplePos x="0" y="0"/>
                      <wp:positionH relativeFrom="column">
                        <wp:posOffset>6529928</wp:posOffset>
                      </wp:positionH>
                      <wp:positionV relativeFrom="paragraph">
                        <wp:posOffset>107229</wp:posOffset>
                      </wp:positionV>
                      <wp:extent cx="222422" cy="8238"/>
                      <wp:effectExtent l="0" t="76200" r="25400" b="87630"/>
                      <wp:wrapNone/>
                      <wp:docPr id="15" name="Straight Arrow Connector 15"/>
                      <wp:cNvGraphicFramePr/>
                      <a:graphic xmlns:a="http://schemas.openxmlformats.org/drawingml/2006/main">
                        <a:graphicData uri="http://schemas.microsoft.com/office/word/2010/wordprocessingShape">
                          <wps:wsp>
                            <wps:cNvCnPr/>
                            <wps:spPr>
                              <a:xfrm flipV="1">
                                <a:off x="0" y="0"/>
                                <a:ext cx="222422" cy="82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275E003" id="_x0000_t32" coordsize="21600,21600" o:spt="32" o:oned="t" path="m,l21600,21600e" filled="f">
                      <v:path arrowok="t" fillok="f" o:connecttype="none"/>
                      <o:lock v:ext="edit" shapetype="t"/>
                    </v:shapetype>
                    <v:shape id="Straight Arrow Connector 15" o:spid="_x0000_s1026" type="#_x0000_t32" style="position:absolute;margin-left:514.15pt;margin-top:8.45pt;width:17.5pt;height:.6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" strokecolor="black [3200]" strokeweight="1.5pt">
                      <v:stroke endarrow="block" joinstyle="miter"/>
                    </v:shape>
                  </w:pict>
                </mc:Fallback>
              </mc:AlternateContent>
            </w:r>
            <w:r>
              <w:rPr>
                <w:rFonts w:eastAsiaTheme="minorEastAsia" w:cstheme="minorHAnsi"/>
                <w:b/>
                <w:bCs/>
                <w:iCs/>
                <w:noProof/>
                <w:sz w:val="20"/>
                <w:szCs w:val="20"/>
              </w:rPr>
              <mc:AlternateContent>
                <mc:Choice Requires="wps">
                  <w:drawing>
                    <wp:anchor distT="0" distB="0" distL="114300" distR="114300" simplePos="0" relativeHeight="251676672" behindDoc="0" locked="0" layoutInCell="1" allowOverlap="1" wp14:anchorId="65BCEE1E" wp14:editId="50ADF2F0">
                      <wp:simplePos x="0" y="0"/>
                      <wp:positionH relativeFrom="column">
                        <wp:posOffset>5870901</wp:posOffset>
                      </wp:positionH>
                      <wp:positionV relativeFrom="paragraph">
                        <wp:posOffset>84575</wp:posOffset>
                      </wp:positionV>
                      <wp:extent cx="263611" cy="0"/>
                      <wp:effectExtent l="0" t="76200" r="22225" b="95250"/>
                      <wp:wrapNone/>
                      <wp:docPr id="14" name="Straight Arrow Connector 14"/>
                      <wp:cNvGraphicFramePr/>
                      <a:graphic xmlns:a="http://schemas.openxmlformats.org/drawingml/2006/main">
                        <a:graphicData uri="http://schemas.microsoft.com/office/word/2010/wordprocessingShape">
                          <wps:wsp>
                            <wps:cNvCnPr/>
                            <wps:spPr>
                              <a:xfrm>
                                <a:off x="0" y="0"/>
                                <a:ext cx="263611"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64C7819" id="Straight Arrow Connector 14" o:spid="_x0000_s1026" type="#_x0000_t32" style="position:absolute;margin-left:462.3pt;margin-top:6.65pt;width:20.7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" strokecolor="black [3200]" strokeweight="1.5pt">
                      <v:stroke endarrow="block" joinstyle="miter"/>
                    </v:shape>
                  </w:pict>
                </mc:Fallback>
              </mc:AlternateContent>
            </w:r>
            <w:r>
              <w:rPr>
                <w:rFonts w:eastAsiaTheme="minorEastAsia" w:cstheme="minorHAnsi"/>
                <w:b/>
                <w:bCs/>
                <w:iCs/>
                <w:noProof/>
                <w:sz w:val="20"/>
                <w:szCs w:val="20"/>
              </w:rPr>
              <mc:AlternateContent>
                <mc:Choice Requires="wps">
                  <w:drawing>
                    <wp:anchor distT="0" distB="0" distL="114300" distR="114300" simplePos="0" relativeHeight="251675648" behindDoc="0" locked="0" layoutInCell="1" allowOverlap="1" wp14:anchorId="3FA8C3ED" wp14:editId="428A7CC9">
                      <wp:simplePos x="0" y="0"/>
                      <wp:positionH relativeFrom="column">
                        <wp:posOffset>4602274</wp:posOffset>
                      </wp:positionH>
                      <wp:positionV relativeFrom="paragraph">
                        <wp:posOffset>92195</wp:posOffset>
                      </wp:positionV>
                      <wp:extent cx="897924" cy="0"/>
                      <wp:effectExtent l="0" t="76200" r="16510" b="95250"/>
                      <wp:wrapNone/>
                      <wp:docPr id="13" name="Straight Arrow Connector 13"/>
                      <wp:cNvGraphicFramePr/>
                      <a:graphic xmlns:a="http://schemas.openxmlformats.org/drawingml/2006/main">
                        <a:graphicData uri="http://schemas.microsoft.com/office/word/2010/wordprocessingShape">
                          <wps:wsp>
                            <wps:cNvCnPr/>
                            <wps:spPr>
                              <a:xfrm>
                                <a:off x="0" y="0"/>
                                <a:ext cx="89792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F3F0655" id="Straight Arrow Connector 13" o:spid="_x0000_s1026" type="#_x0000_t32" style="position:absolute;margin-left:362.4pt;margin-top:7.25pt;width:70.7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" strokecolor="black [3200]" strokeweight="1.5pt">
                      <v:stroke endarrow="block" joinstyle="miter"/>
                    </v:shape>
                  </w:pict>
                </mc:Fallback>
              </mc:AlternateContent>
            </w:r>
            <w:r>
              <w:rPr>
                <w:rFonts w:eastAsiaTheme="minorEastAsia" w:cstheme="minorHAnsi"/>
                <w:b/>
                <w:bCs/>
                <w:iCs/>
                <w:noProof/>
                <w:sz w:val="20"/>
                <w:szCs w:val="20"/>
              </w:rPr>
              <mc:AlternateContent>
                <mc:Choice Requires="wps">
                  <w:drawing>
                    <wp:anchor distT="0" distB="0" distL="114300" distR="114300" simplePos="0" relativeHeight="251674624" behindDoc="0" locked="0" layoutInCell="1" allowOverlap="1" wp14:anchorId="1635E8E2" wp14:editId="43C0ACEC">
                      <wp:simplePos x="0" y="0"/>
                      <wp:positionH relativeFrom="column">
                        <wp:posOffset>2724047</wp:posOffset>
                      </wp:positionH>
                      <wp:positionV relativeFrom="paragraph">
                        <wp:posOffset>82516</wp:posOffset>
                      </wp:positionV>
                      <wp:extent cx="1194487" cy="8238"/>
                      <wp:effectExtent l="38100" t="76200" r="0" b="87630"/>
                      <wp:wrapNone/>
                      <wp:docPr id="12" name="Straight Arrow Connector 12"/>
                      <wp:cNvGraphicFramePr/>
                      <a:graphic xmlns:a="http://schemas.openxmlformats.org/drawingml/2006/main">
                        <a:graphicData uri="http://schemas.microsoft.com/office/word/2010/wordprocessingShape">
                          <wps:wsp>
                            <wps:cNvCnPr/>
                            <wps:spPr>
                              <a:xfrm flipH="1" flipV="1">
                                <a:off x="0" y="0"/>
                                <a:ext cx="1194487" cy="82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1BDCC73" id="Straight Arrow Connector 12" o:spid="_x0000_s1026" type="#_x0000_t32" style="position:absolute;margin-left:214.5pt;margin-top:6.5pt;width:94.05pt;height:.6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" strokecolor="black [3200]" strokeweight="1.5pt">
                      <v:stroke endarrow="block" joinstyle="miter"/>
                    </v:shape>
                  </w:pict>
                </mc:Fallback>
              </mc:AlternateContent>
            </w:r>
            <w:r w:rsidRPr="006B6271">
              <w:rPr>
                <w:rFonts w:eastAsiaTheme="minorEastAsia" w:cstheme="minorHAnsi"/>
                <w:b/>
                <w:bCs/>
                <w:iCs/>
                <w:sz w:val="20"/>
                <w:szCs w:val="20"/>
              </w:rPr>
              <w:t xml:space="preserve">                                (H</w:t>
            </w:r>
            <w:r w:rsidRPr="006B6271">
              <w:rPr>
                <w:rFonts w:eastAsiaTheme="minorEastAsia" w:cstheme="minorHAnsi"/>
                <w:b/>
                <w:bCs/>
                <w:iCs/>
                <w:sz w:val="20"/>
                <w:szCs w:val="20"/>
                <w:vertAlign w:val="subscript"/>
              </w:rPr>
              <w:t>2</w:t>
            </w:r>
            <w:r w:rsidRPr="006B6271">
              <w:rPr>
                <w:rFonts w:eastAsiaTheme="minorEastAsia" w:cstheme="minorHAnsi"/>
                <w:b/>
                <w:bCs/>
                <w:iCs/>
                <w:sz w:val="20"/>
                <w:szCs w:val="20"/>
              </w:rPr>
              <w:t>o)          dsm      %          mgkg</w:t>
            </w:r>
            <w:r w:rsidRPr="006B6271">
              <w:rPr>
                <w:rFonts w:eastAsiaTheme="minorEastAsia" w:cstheme="minorHAnsi"/>
                <w:b/>
                <w:bCs/>
                <w:iCs/>
                <w:sz w:val="20"/>
                <w:szCs w:val="20"/>
                <w:vertAlign w:val="superscript"/>
              </w:rPr>
              <w:t>-1</w:t>
            </w:r>
            <w:r w:rsidRPr="006B6271">
              <w:rPr>
                <w:rFonts w:eastAsiaTheme="minorEastAsia" w:cstheme="minorHAnsi"/>
                <w:b/>
                <w:bCs/>
                <w:iCs/>
                <w:sz w:val="20"/>
                <w:szCs w:val="20"/>
              </w:rPr>
              <w:t xml:space="preserve">                   </w:t>
            </w:r>
            <w:r w:rsidRPr="006B6271">
              <w:rPr>
                <w:rFonts w:eastAsiaTheme="minorEastAsia" w:cstheme="minorHAnsi"/>
                <w:b/>
                <w:bCs/>
                <w:iCs/>
                <w:sz w:val="20"/>
                <w:szCs w:val="20"/>
              </w:rPr>
              <w:tab/>
              <w:t>cmolkg</w:t>
            </w:r>
            <w:r w:rsidRPr="006B6271">
              <w:rPr>
                <w:rFonts w:eastAsiaTheme="minorEastAsia" w:cstheme="minorHAnsi"/>
                <w:b/>
                <w:bCs/>
                <w:iCs/>
                <w:sz w:val="20"/>
                <w:szCs w:val="20"/>
                <w:vertAlign w:val="superscript"/>
              </w:rPr>
              <w:t xml:space="preserve">-1   </w:t>
            </w:r>
            <w:r w:rsidRPr="006B6271">
              <w:rPr>
                <w:rFonts w:eastAsiaTheme="minorEastAsia" w:cstheme="minorHAnsi"/>
                <w:b/>
                <w:bCs/>
                <w:iCs/>
                <w:sz w:val="20"/>
                <w:szCs w:val="20"/>
                <w:vertAlign w:val="superscript"/>
              </w:rPr>
              <w:tab/>
            </w:r>
            <w:r>
              <w:rPr>
                <w:rFonts w:eastAsiaTheme="minorEastAsia" w:cstheme="minorHAnsi"/>
                <w:b/>
                <w:bCs/>
                <w:iCs/>
                <w:sz w:val="20"/>
                <w:szCs w:val="20"/>
                <w:vertAlign w:val="superscript"/>
              </w:rPr>
              <w:t xml:space="preserve">           </w:t>
            </w:r>
            <w:r w:rsidRPr="006B6271">
              <w:rPr>
                <w:rFonts w:eastAsiaTheme="minorEastAsia" w:cstheme="minorHAnsi"/>
                <w:b/>
                <w:bCs/>
                <w:iCs/>
                <w:sz w:val="20"/>
                <w:szCs w:val="20"/>
              </w:rPr>
              <w:t xml:space="preserve">%       </w:t>
            </w:r>
            <w:r>
              <w:rPr>
                <w:rFonts w:eastAsiaTheme="minorEastAsia" w:cstheme="minorHAnsi"/>
                <w:b/>
                <w:bCs/>
                <w:iCs/>
                <w:sz w:val="20"/>
                <w:szCs w:val="20"/>
              </w:rPr>
              <w:t xml:space="preserve">      </w:t>
            </w:r>
          </w:p>
          <w:p w14:paraId="5991141A" w14:textId="77777777" w:rsidR="00CF37CD" w:rsidRDefault="00CF37CD" w:rsidP="002A1DC2">
            <w:pPr>
              <w:tabs>
                <w:tab w:val="left" w:pos="567"/>
                <w:tab w:val="left" w:pos="6461"/>
                <w:tab w:val="left" w:pos="8614"/>
                <w:tab w:val="right" w:pos="10396"/>
              </w:tabs>
              <w:spacing w:line="240" w:lineRule="auto"/>
              <w:ind w:left="-426" w:right="465" w:firstLine="426"/>
              <w:jc w:val="both"/>
              <w:rPr>
                <w:rFonts w:eastAsiaTheme="minorEastAsia" w:cstheme="minorHAnsi"/>
                <w:b/>
                <w:bCs/>
                <w:iCs/>
                <w:sz w:val="20"/>
                <w:szCs w:val="20"/>
              </w:rPr>
            </w:pPr>
          </w:p>
          <w:p w14:paraId="2A66EBDF" w14:textId="7EDF5A1D" w:rsidR="006B6271" w:rsidRPr="006B6271" w:rsidRDefault="006B6271" w:rsidP="002A1DC2">
            <w:pPr>
              <w:tabs>
                <w:tab w:val="left" w:pos="567"/>
                <w:tab w:val="left" w:pos="6461"/>
                <w:tab w:val="left" w:pos="8614"/>
                <w:tab w:val="right" w:pos="10396"/>
              </w:tabs>
              <w:spacing w:line="240" w:lineRule="auto"/>
              <w:ind w:left="-426" w:right="465" w:firstLine="426"/>
              <w:jc w:val="both"/>
              <w:rPr>
                <w:rFonts w:eastAsiaTheme="minorEastAsia" w:cstheme="minorHAnsi"/>
                <w:b/>
                <w:bCs/>
                <w:iCs/>
                <w:sz w:val="20"/>
                <w:szCs w:val="20"/>
                <w:vertAlign w:val="superscript"/>
              </w:rPr>
            </w:pPr>
            <w:r>
              <w:rPr>
                <w:rFonts w:eastAsiaTheme="minorEastAsia" w:cstheme="minorHAnsi"/>
                <w:b/>
                <w:bCs/>
                <w:iCs/>
                <w:sz w:val="20"/>
                <w:szCs w:val="20"/>
              </w:rPr>
              <w:t xml:space="preserve"> </w:t>
            </w:r>
            <w:r w:rsidRPr="006B6271">
              <w:rPr>
                <w:rFonts w:eastAsiaTheme="minorEastAsia" w:cstheme="minorHAnsi"/>
                <w:b/>
                <w:bCs/>
                <w:iCs/>
                <w:sz w:val="20"/>
                <w:szCs w:val="20"/>
              </w:rPr>
              <w:t>mgkg</w:t>
            </w:r>
            <w:r w:rsidRPr="006B6271">
              <w:rPr>
                <w:rFonts w:eastAsiaTheme="minorEastAsia" w:cstheme="minorHAnsi"/>
                <w:b/>
                <w:bCs/>
                <w:iCs/>
                <w:sz w:val="20"/>
                <w:szCs w:val="20"/>
                <w:vertAlign w:val="superscript"/>
              </w:rPr>
              <w:t>-1</w:t>
            </w:r>
          </w:p>
        </w:tc>
        <w:tc>
          <w:tcPr>
            <w:tcW w:w="10612" w:type="dxa"/>
          </w:tcPr>
          <w:p w14:paraId="1F0F8D34" w14:textId="77777777" w:rsidR="006B6271" w:rsidRPr="006B6271" w:rsidRDefault="006B6271" w:rsidP="002A1DC2">
            <w:pPr>
              <w:tabs>
                <w:tab w:val="left" w:pos="567"/>
              </w:tabs>
              <w:spacing w:line="240" w:lineRule="auto"/>
              <w:ind w:left="-426" w:right="465" w:firstLine="426"/>
              <w:jc w:val="both"/>
              <w:rPr>
                <w:rFonts w:eastAsiaTheme="minorEastAsia" w:cstheme="minorHAnsi"/>
                <w:iCs/>
                <w:sz w:val="20"/>
                <w:szCs w:val="20"/>
              </w:rPr>
            </w:pPr>
          </w:p>
        </w:tc>
      </w:tr>
    </w:tbl>
    <w:p w14:paraId="02EDF1C9" w14:textId="77777777" w:rsidR="0057425B" w:rsidRPr="006B6271" w:rsidRDefault="0057425B" w:rsidP="002A1DC2">
      <w:pPr>
        <w:tabs>
          <w:tab w:val="left" w:pos="567"/>
        </w:tabs>
        <w:spacing w:after="0" w:line="240" w:lineRule="auto"/>
        <w:ind w:left="-426" w:right="465" w:firstLine="426"/>
        <w:jc w:val="both"/>
        <w:rPr>
          <w:rFonts w:eastAsiaTheme="minorEastAsia" w:cstheme="minorHAnsi"/>
          <w:b/>
          <w:bCs/>
          <w:iCs/>
          <w:sz w:val="20"/>
          <w:szCs w:val="20"/>
        </w:rPr>
      </w:pPr>
      <w:r w:rsidRPr="006B6271">
        <w:rPr>
          <w:rFonts w:eastAsiaTheme="minorEastAsia" w:cstheme="minorHAnsi"/>
          <w:b/>
          <w:bCs/>
          <w:iCs/>
          <w:sz w:val="20"/>
          <w:szCs w:val="20"/>
        </w:rPr>
        <w:t>Rubber plantation</w:t>
      </w:r>
    </w:p>
    <w:p w14:paraId="68B6AC93" w14:textId="5F1D41EF" w:rsidR="0057425B" w:rsidRPr="006B6271" w:rsidRDefault="00000000" w:rsidP="002A1DC2">
      <w:pPr>
        <w:tabs>
          <w:tab w:val="left" w:pos="567"/>
        </w:tabs>
        <w:spacing w:after="0" w:line="240" w:lineRule="auto"/>
        <w:ind w:left="-426" w:right="465" w:firstLine="426"/>
        <w:jc w:val="both"/>
        <w:rPr>
          <w:rFonts w:eastAsiaTheme="minorEastAsia" w:cstheme="minorHAnsi"/>
          <w:b/>
          <w:bCs/>
          <w:iCs/>
          <w:sz w:val="20"/>
          <w:szCs w:val="20"/>
        </w:rPr>
      </w:pP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0057425B" w:rsidRPr="006B6271">
        <w:rPr>
          <w:rFonts w:eastAsiaTheme="minorEastAsia" w:cstheme="minorHAnsi"/>
          <w:iCs/>
          <w:sz w:val="20"/>
          <w:szCs w:val="20"/>
        </w:rPr>
        <w:t xml:space="preserve">                                   5.3        0.033     3.46</w:t>
      </w:r>
      <w:r w:rsidR="006B6271" w:rsidRPr="006B6271">
        <w:rPr>
          <w:rFonts w:eastAsiaTheme="minorEastAsia" w:cstheme="minorHAnsi"/>
          <w:iCs/>
          <w:sz w:val="20"/>
          <w:szCs w:val="20"/>
        </w:rPr>
        <w:t xml:space="preserve">       2.62      </w:t>
      </w:r>
      <w:r w:rsidR="006B6271">
        <w:rPr>
          <w:rFonts w:eastAsiaTheme="minorEastAsia" w:cstheme="minorHAnsi"/>
          <w:iCs/>
          <w:sz w:val="20"/>
          <w:szCs w:val="20"/>
        </w:rPr>
        <w:t xml:space="preserve">       </w:t>
      </w:r>
      <w:r w:rsidR="006B6271" w:rsidRPr="006B6271">
        <w:rPr>
          <w:rFonts w:eastAsiaTheme="minorEastAsia" w:cstheme="minorHAnsi"/>
          <w:iCs/>
          <w:sz w:val="20"/>
          <w:szCs w:val="20"/>
        </w:rPr>
        <w:t xml:space="preserve">0.12       3.3       0.62   </w:t>
      </w:r>
      <w:r w:rsidR="006B6271">
        <w:rPr>
          <w:rFonts w:eastAsiaTheme="minorEastAsia" w:cstheme="minorHAnsi"/>
          <w:iCs/>
          <w:sz w:val="20"/>
          <w:szCs w:val="20"/>
        </w:rPr>
        <w:t xml:space="preserve">    </w:t>
      </w:r>
      <w:r w:rsidR="006B6271" w:rsidRPr="006B6271">
        <w:rPr>
          <w:rFonts w:eastAsiaTheme="minorEastAsia" w:cstheme="minorHAnsi"/>
          <w:iCs/>
          <w:sz w:val="20"/>
          <w:szCs w:val="20"/>
        </w:rPr>
        <w:t xml:space="preserve">0.06         </w:t>
      </w:r>
      <w:r w:rsidR="006B6271">
        <w:rPr>
          <w:rFonts w:eastAsiaTheme="minorEastAsia" w:cstheme="minorHAnsi"/>
          <w:iCs/>
          <w:sz w:val="20"/>
          <w:szCs w:val="20"/>
        </w:rPr>
        <w:t xml:space="preserve">       </w:t>
      </w:r>
      <w:r w:rsidR="006B6271" w:rsidRPr="006B6271">
        <w:rPr>
          <w:rFonts w:eastAsiaTheme="minorEastAsia" w:cstheme="minorHAnsi"/>
          <w:iCs/>
          <w:sz w:val="20"/>
          <w:szCs w:val="20"/>
        </w:rPr>
        <w:t xml:space="preserve">1.92 </w:t>
      </w:r>
      <w:r w:rsidR="006B6271">
        <w:rPr>
          <w:rFonts w:eastAsiaTheme="minorEastAsia" w:cstheme="minorHAnsi"/>
          <w:iCs/>
          <w:sz w:val="20"/>
          <w:szCs w:val="20"/>
        </w:rPr>
        <w:t xml:space="preserve">       6.03      68.3     </w:t>
      </w:r>
      <w:r w:rsidR="005030E6">
        <w:rPr>
          <w:rFonts w:eastAsiaTheme="minorEastAsia" w:cstheme="minorHAnsi"/>
          <w:iCs/>
          <w:sz w:val="20"/>
          <w:szCs w:val="20"/>
        </w:rPr>
        <w:t>0.15    0.17</w:t>
      </w:r>
    </w:p>
    <w:p w14:paraId="75918C20" w14:textId="726530CE" w:rsidR="008C7EF9" w:rsidRPr="006B6271" w:rsidRDefault="0057425B"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Std (±)</w:t>
      </w:r>
      <w:r w:rsidR="005030E6">
        <w:rPr>
          <w:rFonts w:eastAsiaTheme="minorEastAsia" w:cstheme="minorHAnsi"/>
          <w:iCs/>
          <w:sz w:val="20"/>
          <w:szCs w:val="20"/>
        </w:rPr>
        <w:t xml:space="preserve">                          0.34     0.04        1.68       2.24             0.01      0.60      0.44       0.00                0.47        1.08      4.30     0.03    0.69</w:t>
      </w:r>
    </w:p>
    <w:p w14:paraId="1A7C5427" w14:textId="20971FD7" w:rsidR="0057425B" w:rsidRPr="006B6271" w:rsidRDefault="0057425B"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CV (%)</w:t>
      </w:r>
      <w:r w:rsidR="005030E6">
        <w:rPr>
          <w:rFonts w:eastAsiaTheme="minorEastAsia" w:cstheme="minorHAnsi"/>
          <w:iCs/>
          <w:sz w:val="20"/>
          <w:szCs w:val="20"/>
        </w:rPr>
        <w:t xml:space="preserve">                          0.14     0.00        2.81       5.02             0.00      0.38      0.19       0.00                0.23        1.16      18.5     0.00    0.47</w:t>
      </w:r>
    </w:p>
    <w:p w14:paraId="518BF3C3" w14:textId="77777777" w:rsidR="0057425B" w:rsidRPr="006B6271" w:rsidRDefault="0057425B" w:rsidP="002A1DC2">
      <w:pPr>
        <w:tabs>
          <w:tab w:val="left" w:pos="567"/>
        </w:tabs>
        <w:spacing w:after="0" w:line="240" w:lineRule="auto"/>
        <w:ind w:left="-426" w:right="465" w:firstLine="426"/>
        <w:jc w:val="both"/>
        <w:rPr>
          <w:rFonts w:eastAsiaTheme="minorEastAsia" w:cstheme="minorHAnsi"/>
          <w:b/>
          <w:bCs/>
          <w:iCs/>
          <w:sz w:val="20"/>
          <w:szCs w:val="20"/>
        </w:rPr>
      </w:pPr>
    </w:p>
    <w:p w14:paraId="531D7876" w14:textId="6DB3B345" w:rsidR="0057425B" w:rsidRPr="006B6271" w:rsidRDefault="0057425B" w:rsidP="002A1DC2">
      <w:pPr>
        <w:tabs>
          <w:tab w:val="left" w:pos="567"/>
        </w:tabs>
        <w:spacing w:after="0" w:line="240" w:lineRule="auto"/>
        <w:ind w:left="-426" w:right="465" w:firstLine="426"/>
        <w:jc w:val="both"/>
        <w:rPr>
          <w:rFonts w:eastAsiaTheme="minorEastAsia" w:cstheme="minorHAnsi"/>
          <w:b/>
          <w:bCs/>
          <w:iCs/>
          <w:sz w:val="20"/>
          <w:szCs w:val="20"/>
        </w:rPr>
      </w:pPr>
      <w:r w:rsidRPr="006B6271">
        <w:rPr>
          <w:rFonts w:eastAsiaTheme="minorEastAsia" w:cstheme="minorHAnsi"/>
          <w:b/>
          <w:bCs/>
          <w:iCs/>
          <w:sz w:val="20"/>
          <w:szCs w:val="20"/>
        </w:rPr>
        <w:t>Oil palm plantation</w:t>
      </w:r>
    </w:p>
    <w:p w14:paraId="21F157C1" w14:textId="1755FFE9" w:rsidR="0057425B" w:rsidRPr="006B6271" w:rsidRDefault="00000000" w:rsidP="002A1DC2">
      <w:pPr>
        <w:tabs>
          <w:tab w:val="left" w:pos="567"/>
        </w:tabs>
        <w:spacing w:after="0" w:line="240" w:lineRule="auto"/>
        <w:ind w:left="-426" w:right="465" w:firstLine="426"/>
        <w:jc w:val="both"/>
        <w:rPr>
          <w:rFonts w:eastAsiaTheme="minorEastAsia" w:cstheme="minorHAnsi"/>
          <w:b/>
          <w:bCs/>
          <w:iCs/>
          <w:sz w:val="20"/>
          <w:szCs w:val="20"/>
        </w:rPr>
      </w:pP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005030E6">
        <w:rPr>
          <w:rFonts w:eastAsiaTheme="minorEastAsia" w:cstheme="minorHAnsi"/>
          <w:iCs/>
          <w:sz w:val="20"/>
          <w:szCs w:val="20"/>
        </w:rPr>
        <w:t xml:space="preserve">                                  </w:t>
      </w:r>
      <w:r w:rsidR="00DF2C52">
        <w:rPr>
          <w:rFonts w:eastAsiaTheme="minorEastAsia" w:cstheme="minorHAnsi"/>
          <w:iCs/>
          <w:sz w:val="20"/>
          <w:szCs w:val="20"/>
        </w:rPr>
        <w:t xml:space="preserve"> 5.3</w:t>
      </w:r>
      <w:r w:rsidR="00874D24">
        <w:rPr>
          <w:rFonts w:eastAsiaTheme="minorEastAsia" w:cstheme="minorHAnsi"/>
          <w:iCs/>
          <w:sz w:val="20"/>
          <w:szCs w:val="20"/>
        </w:rPr>
        <w:t xml:space="preserve">        0.032      3.45       3.05            0.12      4.0        1.15       0.06                 1.73        7.05      75.18   0.19    0.22</w:t>
      </w:r>
    </w:p>
    <w:p w14:paraId="08302A07" w14:textId="4FA7090D" w:rsidR="0057425B" w:rsidRPr="006B6271" w:rsidRDefault="0057425B"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Std (±)</w:t>
      </w:r>
      <w:r w:rsidR="00874D24">
        <w:rPr>
          <w:rFonts w:eastAsiaTheme="minorEastAsia" w:cstheme="minorHAnsi"/>
          <w:iCs/>
          <w:sz w:val="20"/>
          <w:szCs w:val="20"/>
        </w:rPr>
        <w:t xml:space="preserve">                          0.19      0.02        0.59       5.73            0.00      0.97      0.87       0.01                 0.22        0.97      3.86     0.01    0.05</w:t>
      </w:r>
    </w:p>
    <w:p w14:paraId="5DB69FBA" w14:textId="421A80FB" w:rsidR="00874D24" w:rsidRPr="006B6271" w:rsidRDefault="0057425B"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CV (%)</w:t>
      </w:r>
      <w:r w:rsidR="00874D24">
        <w:rPr>
          <w:rFonts w:eastAsiaTheme="minorEastAsia" w:cstheme="minorHAnsi"/>
          <w:iCs/>
          <w:sz w:val="20"/>
          <w:szCs w:val="20"/>
        </w:rPr>
        <w:t xml:space="preserve">                          0.04      0.00        0.35       32.86          0.00      0.94      0.79       0.00                 0.05        0.93      14.88   0.00    0.00</w:t>
      </w:r>
    </w:p>
    <w:p w14:paraId="5DBD8162" w14:textId="4A196ED5" w:rsidR="0057425B" w:rsidRPr="006B6271" w:rsidRDefault="0057425B" w:rsidP="002A1DC2">
      <w:pPr>
        <w:tabs>
          <w:tab w:val="left" w:pos="567"/>
        </w:tabs>
        <w:spacing w:after="0" w:line="240" w:lineRule="auto"/>
        <w:ind w:left="-426" w:right="465" w:firstLine="426"/>
        <w:jc w:val="both"/>
        <w:rPr>
          <w:rFonts w:eastAsiaTheme="minorEastAsia" w:cstheme="minorHAnsi"/>
          <w:b/>
          <w:bCs/>
          <w:iCs/>
          <w:sz w:val="20"/>
          <w:szCs w:val="20"/>
        </w:rPr>
      </w:pPr>
    </w:p>
    <w:p w14:paraId="4CBDCBB4" w14:textId="36B019CE" w:rsidR="0057425B" w:rsidRPr="006B6271" w:rsidRDefault="0057425B" w:rsidP="002A1DC2">
      <w:pPr>
        <w:tabs>
          <w:tab w:val="left" w:pos="567"/>
        </w:tabs>
        <w:spacing w:after="0" w:line="240" w:lineRule="auto"/>
        <w:ind w:left="-426" w:right="465" w:firstLine="426"/>
        <w:jc w:val="both"/>
        <w:rPr>
          <w:rFonts w:eastAsiaTheme="minorEastAsia" w:cstheme="minorHAnsi"/>
          <w:b/>
          <w:bCs/>
          <w:iCs/>
          <w:sz w:val="20"/>
          <w:szCs w:val="20"/>
        </w:rPr>
      </w:pPr>
      <w:r w:rsidRPr="006B6271">
        <w:rPr>
          <w:rFonts w:eastAsiaTheme="minorEastAsia" w:cstheme="minorHAnsi"/>
          <w:b/>
          <w:bCs/>
          <w:iCs/>
          <w:sz w:val="20"/>
          <w:szCs w:val="20"/>
        </w:rPr>
        <w:t>Forest plot</w:t>
      </w:r>
    </w:p>
    <w:p w14:paraId="7281E39A" w14:textId="5DB48224" w:rsidR="006B6271" w:rsidRPr="006B6271" w:rsidRDefault="00000000" w:rsidP="002A1DC2">
      <w:pPr>
        <w:tabs>
          <w:tab w:val="left" w:pos="567"/>
        </w:tabs>
        <w:spacing w:after="0" w:line="240" w:lineRule="auto"/>
        <w:ind w:left="-426" w:right="465" w:firstLine="426"/>
        <w:jc w:val="both"/>
        <w:rPr>
          <w:rFonts w:eastAsiaTheme="minorEastAsia" w:cstheme="minorHAnsi"/>
          <w:iCs/>
          <w:sz w:val="20"/>
          <w:szCs w:val="20"/>
        </w:rPr>
      </w:pPr>
      <m:oMath>
        <m:acc>
          <m:accPr>
            <m:chr m:val="̅"/>
            <m:ctrlPr>
              <w:rPr>
                <w:rFonts w:ascii="Cambria Math" w:eastAsiaTheme="minorEastAsia" w:hAnsi="Cambria Math" w:cstheme="minorHAnsi"/>
                <w:i/>
                <w:iCs/>
                <w:sz w:val="20"/>
                <w:szCs w:val="20"/>
              </w:rPr>
            </m:ctrlPr>
          </m:accPr>
          <m:e>
            <m:r>
              <w:rPr>
                <w:rFonts w:ascii="Cambria Math" w:eastAsiaTheme="minorEastAsia" w:hAnsi="Cambria Math" w:cstheme="minorHAnsi"/>
                <w:sz w:val="20"/>
                <w:szCs w:val="20"/>
              </w:rPr>
              <m:t>x</m:t>
            </m:r>
          </m:e>
        </m:acc>
      </m:oMath>
      <w:r w:rsidR="00874D24">
        <w:rPr>
          <w:rFonts w:eastAsiaTheme="minorEastAsia" w:cstheme="minorHAnsi"/>
          <w:iCs/>
          <w:sz w:val="20"/>
          <w:szCs w:val="20"/>
        </w:rPr>
        <w:t xml:space="preserve">              </w:t>
      </w:r>
      <w:r w:rsidR="00D050DF">
        <w:rPr>
          <w:rFonts w:eastAsiaTheme="minorEastAsia" w:cstheme="minorHAnsi"/>
          <w:iCs/>
          <w:sz w:val="20"/>
          <w:szCs w:val="20"/>
        </w:rPr>
        <w:t xml:space="preserve">                    5.2         0.031      4.10       2.79             0.12     2.8        1.68        0.06                1.98         6.6        70.26  0.17    0.19</w:t>
      </w:r>
    </w:p>
    <w:p w14:paraId="7C0591F6" w14:textId="300AEA81" w:rsidR="006B6271" w:rsidRPr="006B6271" w:rsidRDefault="006B6271"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Std (±)</w:t>
      </w:r>
      <w:r w:rsidR="00D050DF">
        <w:rPr>
          <w:rFonts w:eastAsiaTheme="minorEastAsia" w:cstheme="minorHAnsi"/>
          <w:iCs/>
          <w:sz w:val="20"/>
          <w:szCs w:val="20"/>
        </w:rPr>
        <w:t xml:space="preserve">                         0.44       0.05        0.73       4.40             0.01     0.94      0.56        0.00                0.43        1.04       5.01    0.03    0.03 </w:t>
      </w:r>
    </w:p>
    <w:p w14:paraId="7CBD96DB" w14:textId="5391CD8A" w:rsidR="006B6271" w:rsidRPr="006B6271" w:rsidRDefault="006B6271" w:rsidP="002A1DC2">
      <w:pPr>
        <w:tabs>
          <w:tab w:val="left" w:pos="567"/>
        </w:tabs>
        <w:spacing w:after="0" w:line="240" w:lineRule="auto"/>
        <w:ind w:left="-426" w:right="465" w:firstLine="426"/>
        <w:jc w:val="both"/>
        <w:rPr>
          <w:rFonts w:eastAsiaTheme="minorEastAsia" w:cstheme="minorHAnsi"/>
          <w:iCs/>
          <w:sz w:val="20"/>
          <w:szCs w:val="20"/>
        </w:rPr>
      </w:pPr>
      <w:r w:rsidRPr="006B6271">
        <w:rPr>
          <w:rFonts w:eastAsiaTheme="minorEastAsia" w:cstheme="minorHAnsi"/>
          <w:iCs/>
          <w:sz w:val="20"/>
          <w:szCs w:val="20"/>
        </w:rPr>
        <w:t>CV (%)</w:t>
      </w:r>
      <w:r w:rsidR="00D050DF">
        <w:rPr>
          <w:rFonts w:eastAsiaTheme="minorEastAsia" w:cstheme="minorHAnsi"/>
          <w:iCs/>
          <w:sz w:val="20"/>
          <w:szCs w:val="20"/>
        </w:rPr>
        <w:t xml:space="preserve">                         0.19       0.00        0.53       19.39           0.00     0.88      0.32        0.00                0.19        1.08       25.11  0.00    0.00</w:t>
      </w:r>
    </w:p>
    <w:tbl>
      <w:tblPr>
        <w:tblpPr w:leftFromText="180" w:rightFromText="180" w:vertAnchor="text" w:horzAnchor="margin" w:tblpY="165"/>
        <w:tblW w:w="10794" w:type="dxa"/>
        <w:tblBorders>
          <w:top w:val="single" w:sz="4" w:space="0" w:color="auto"/>
        </w:tblBorders>
        <w:tblLook w:val="0000" w:firstRow="0" w:lastRow="0" w:firstColumn="0" w:lastColumn="0" w:noHBand="0" w:noVBand="0"/>
      </w:tblPr>
      <w:tblGrid>
        <w:gridCol w:w="10794"/>
      </w:tblGrid>
      <w:tr w:rsidR="00D050DF" w14:paraId="1DD4A468" w14:textId="77777777" w:rsidTr="00D050DF">
        <w:trPr>
          <w:trHeight w:val="100"/>
        </w:trPr>
        <w:tc>
          <w:tcPr>
            <w:tcW w:w="10794" w:type="dxa"/>
          </w:tcPr>
          <w:p w14:paraId="1A3FEB99" w14:textId="77777777" w:rsidR="00CF37CD" w:rsidRDefault="00D050DF" w:rsidP="002A1DC2">
            <w:pPr>
              <w:tabs>
                <w:tab w:val="left" w:pos="567"/>
              </w:tabs>
              <w:spacing w:line="240" w:lineRule="auto"/>
              <w:ind w:left="-426" w:right="465" w:firstLine="426"/>
              <w:jc w:val="both"/>
              <w:rPr>
                <w:rFonts w:eastAsiaTheme="minorEastAsia" w:cstheme="minorHAnsi"/>
                <w:b/>
                <w:bCs/>
                <w:iCs/>
              </w:rPr>
            </w:pPr>
            <w:r w:rsidRPr="00680990">
              <w:rPr>
                <w:rFonts w:eastAsiaTheme="minorEastAsia" w:cstheme="minorHAnsi"/>
                <w:b/>
                <w:bCs/>
                <w:iCs/>
              </w:rPr>
              <w:t>EC = Electrical Conductivity; OC = Organic Carbon; Av. P = Available Phosphorus; K = Potassium Ca = Cal</w:t>
            </w:r>
            <w:r w:rsidR="00680990" w:rsidRPr="00680990">
              <w:rPr>
                <w:rFonts w:eastAsiaTheme="minorEastAsia" w:cstheme="minorHAnsi"/>
                <w:b/>
                <w:bCs/>
                <w:iCs/>
              </w:rPr>
              <w:t>cium; Mg</w:t>
            </w:r>
          </w:p>
          <w:p w14:paraId="6C449352" w14:textId="5272D41B" w:rsidR="00D050DF" w:rsidRPr="00680990" w:rsidRDefault="00680990" w:rsidP="002A1DC2">
            <w:pPr>
              <w:tabs>
                <w:tab w:val="left" w:pos="567"/>
              </w:tabs>
              <w:spacing w:line="240" w:lineRule="auto"/>
              <w:ind w:left="-426" w:right="465" w:firstLine="426"/>
              <w:jc w:val="both"/>
              <w:rPr>
                <w:rFonts w:eastAsiaTheme="minorEastAsia" w:cstheme="minorHAnsi"/>
                <w:b/>
                <w:bCs/>
                <w:iCs/>
              </w:rPr>
            </w:pPr>
            <w:r w:rsidRPr="00680990">
              <w:rPr>
                <w:rFonts w:eastAsiaTheme="minorEastAsia" w:cstheme="minorHAnsi"/>
                <w:b/>
                <w:bCs/>
                <w:iCs/>
              </w:rPr>
              <w:t xml:space="preserve"> = Magnesium; Na = Sodium; EA = Exchangeable acidity; ECEC = Effective Cation Exchange Capacity; B</w:t>
            </w:r>
            <w:r w:rsidRPr="00680990">
              <w:rPr>
                <w:rFonts w:eastAsiaTheme="minorEastAsia" w:cstheme="minorHAnsi"/>
                <w:b/>
                <w:bCs/>
                <w:iCs/>
                <w:vertAlign w:val="subscript"/>
              </w:rPr>
              <w:t>sat</w:t>
            </w:r>
            <w:r w:rsidRPr="00680990">
              <w:rPr>
                <w:rFonts w:eastAsiaTheme="minorEastAsia" w:cstheme="minorHAnsi"/>
                <w:b/>
                <w:bCs/>
                <w:iCs/>
              </w:rPr>
              <w:t xml:space="preserve"> = Base Saturation; AL = Aluminum; Fe = Iron.</w:t>
            </w:r>
          </w:p>
        </w:tc>
      </w:tr>
    </w:tbl>
    <w:p w14:paraId="2D51E01E" w14:textId="77777777" w:rsidR="00467808" w:rsidRDefault="00467808" w:rsidP="002A1DC2">
      <w:pPr>
        <w:tabs>
          <w:tab w:val="left" w:pos="567"/>
        </w:tabs>
        <w:ind w:left="-426" w:right="465" w:firstLine="426"/>
        <w:jc w:val="both"/>
        <w:rPr>
          <w:rFonts w:eastAsiaTheme="minorEastAsia"/>
          <w:iCs/>
        </w:rPr>
        <w:sectPr w:rsidR="00467808" w:rsidSect="00467808">
          <w:pgSz w:w="15840" w:h="12240" w:orient="landscape"/>
          <w:pgMar w:top="1440" w:right="1440" w:bottom="274" w:left="1440" w:header="720" w:footer="720" w:gutter="0"/>
          <w:cols w:space="720"/>
          <w:docGrid w:linePitch="360"/>
        </w:sectPr>
      </w:pPr>
    </w:p>
    <w:p w14:paraId="050B1431" w14:textId="6EF44D99" w:rsidR="0018284E" w:rsidRDefault="0018284E" w:rsidP="002A1DC2">
      <w:pPr>
        <w:tabs>
          <w:tab w:val="left" w:pos="567"/>
        </w:tabs>
        <w:ind w:left="-426" w:right="465" w:firstLine="426"/>
        <w:jc w:val="both"/>
        <w:rPr>
          <w:rFonts w:eastAsiaTheme="minorEastAsia"/>
          <w:iCs/>
        </w:rPr>
      </w:pPr>
    </w:p>
    <w:p w14:paraId="65834F5D" w14:textId="77777777" w:rsidR="00CF37CD" w:rsidRDefault="00CF37CD" w:rsidP="002A1DC2">
      <w:pPr>
        <w:tabs>
          <w:tab w:val="left" w:pos="567"/>
        </w:tabs>
        <w:ind w:left="-426" w:right="465" w:firstLine="426"/>
        <w:jc w:val="both"/>
        <w:rPr>
          <w:rFonts w:eastAsiaTheme="minorEastAsia"/>
          <w:iCs/>
        </w:rPr>
      </w:pPr>
    </w:p>
    <w:p w14:paraId="0999B8D2" w14:textId="77777777" w:rsidR="00CF37CD" w:rsidRDefault="00CF37CD" w:rsidP="002A1DC2">
      <w:pPr>
        <w:tabs>
          <w:tab w:val="left" w:pos="567"/>
        </w:tabs>
        <w:ind w:left="-426" w:right="465" w:firstLine="426"/>
        <w:jc w:val="both"/>
        <w:rPr>
          <w:rFonts w:eastAsiaTheme="minorEastAsia"/>
          <w:iCs/>
        </w:rPr>
      </w:pPr>
    </w:p>
    <w:p w14:paraId="55441D58" w14:textId="77777777" w:rsidR="00CF37CD" w:rsidRDefault="00CF37CD" w:rsidP="002A1DC2">
      <w:pPr>
        <w:tabs>
          <w:tab w:val="left" w:pos="567"/>
        </w:tabs>
        <w:ind w:left="-426" w:right="465" w:firstLine="426"/>
        <w:jc w:val="both"/>
        <w:rPr>
          <w:rFonts w:eastAsiaTheme="minorEastAsia"/>
          <w:iCs/>
        </w:rPr>
      </w:pPr>
    </w:p>
    <w:p w14:paraId="2ED26CC5" w14:textId="77777777" w:rsidR="00CF37CD" w:rsidRDefault="00CF37CD" w:rsidP="002A1DC2">
      <w:pPr>
        <w:tabs>
          <w:tab w:val="left" w:pos="567"/>
        </w:tabs>
        <w:ind w:left="-426" w:right="465" w:firstLine="426"/>
        <w:jc w:val="both"/>
        <w:rPr>
          <w:rFonts w:eastAsiaTheme="minorEastAsia"/>
          <w:iCs/>
        </w:rPr>
      </w:pPr>
    </w:p>
    <w:p w14:paraId="73CFFEFC" w14:textId="77777777" w:rsidR="00CF37CD" w:rsidRDefault="00CF37CD" w:rsidP="002A1DC2">
      <w:pPr>
        <w:tabs>
          <w:tab w:val="left" w:pos="567"/>
        </w:tabs>
        <w:ind w:left="-426" w:right="465" w:firstLine="426"/>
        <w:jc w:val="both"/>
        <w:rPr>
          <w:rFonts w:eastAsiaTheme="minorEastAsia"/>
          <w:iCs/>
        </w:rPr>
      </w:pPr>
    </w:p>
    <w:p w14:paraId="04D3D754" w14:textId="77777777" w:rsidR="00CF37CD" w:rsidRPr="00726536" w:rsidRDefault="00CF37CD" w:rsidP="002A1DC2">
      <w:pPr>
        <w:tabs>
          <w:tab w:val="left" w:pos="567"/>
        </w:tabs>
        <w:ind w:left="-426" w:right="465" w:firstLine="426"/>
        <w:jc w:val="both"/>
        <w:rPr>
          <w:rFonts w:eastAsiaTheme="minorEastAsia"/>
          <w:iCs/>
        </w:rPr>
      </w:pPr>
    </w:p>
    <w:p w14:paraId="53E67F90" w14:textId="16F5CC03" w:rsidR="00BC4B2C" w:rsidRPr="00FA0BB2" w:rsidRDefault="003E2236" w:rsidP="002A1DC2">
      <w:pPr>
        <w:tabs>
          <w:tab w:val="left" w:pos="567"/>
        </w:tabs>
        <w:ind w:left="-426" w:right="465" w:firstLine="426"/>
        <w:rPr>
          <w:rFonts w:eastAsiaTheme="minorEastAsia"/>
        </w:rPr>
      </w:pPr>
      <w:commentRangeStart w:id="30"/>
      <w:r>
        <w:rPr>
          <w:rFonts w:eastAsiaTheme="minorEastAsia"/>
        </w:rPr>
        <w:t xml:space="preserve">There was a general low EC values, indicating the low presences of sorts in the basin. Critical EC values, for crop production and soil </w:t>
      </w:r>
      <w:r w:rsidR="008C3AAC">
        <w:rPr>
          <w:rFonts w:eastAsiaTheme="minorEastAsia"/>
        </w:rPr>
        <w:t>health is 0.15 dms</w:t>
      </w:r>
      <w:r w:rsidR="008C3AAC">
        <w:rPr>
          <w:rFonts w:eastAsiaTheme="minorEastAsia"/>
          <w:vertAlign w:val="superscript"/>
        </w:rPr>
        <w:t>-1</w:t>
      </w:r>
      <w:r w:rsidR="008C3AAC">
        <w:rPr>
          <w:rFonts w:eastAsiaTheme="minorEastAsia"/>
        </w:rPr>
        <w:t>. For the studies sorts, EC values were low and were far less than 0.15 dsm</w:t>
      </w:r>
      <w:r w:rsidR="008C3AAC">
        <w:rPr>
          <w:rFonts w:eastAsiaTheme="minorEastAsia"/>
          <w:vertAlign w:val="superscript"/>
        </w:rPr>
        <w:t>-1</w:t>
      </w:r>
      <w:r w:rsidR="008C3AAC">
        <w:rPr>
          <w:rFonts w:eastAsiaTheme="minorEastAsia"/>
        </w:rPr>
        <w:t xml:space="preserve">. The level of electrical conductivity in all the land use type do not exceed the critical limit. </w:t>
      </w:r>
      <w:r w:rsidR="00FA0BB2">
        <w:rPr>
          <w:rFonts w:eastAsiaTheme="minorEastAsia"/>
        </w:rPr>
        <w:t xml:space="preserve"> </w:t>
      </w:r>
      <w:r w:rsidR="008C3AAC">
        <w:rPr>
          <w:rFonts w:eastAsiaTheme="minorEastAsia"/>
        </w:rPr>
        <w:t>Organic Carbon had a mea</w:t>
      </w:r>
      <w:r w:rsidR="00F51A77">
        <w:rPr>
          <w:rFonts w:eastAsiaTheme="minorEastAsia"/>
        </w:rPr>
        <w:t xml:space="preserve">n value of 3.46 </w:t>
      </w:r>
      <w:bookmarkStart w:id="31" w:name="_Hlk184430770"/>
      <w:r w:rsidR="00F51A77">
        <w:rPr>
          <w:rFonts w:eastAsiaTheme="minorEastAsia" w:cstheme="minorHAnsi"/>
        </w:rPr>
        <w:t>±</w:t>
      </w:r>
      <w:bookmarkEnd w:id="31"/>
      <w:r w:rsidR="00F51A77">
        <w:rPr>
          <w:rFonts w:eastAsiaTheme="minorEastAsia" w:cstheme="minorHAnsi"/>
        </w:rPr>
        <w:t xml:space="preserve"> 1.68% (CV = </w:t>
      </w:r>
      <w:r w:rsidR="00BC4B2C">
        <w:rPr>
          <w:rFonts w:eastAsiaTheme="minorEastAsia" w:cstheme="minorHAnsi"/>
        </w:rPr>
        <w:t>2.81 %) at rubber plantation, 3.45 ± 0.59% (CV = 0.35%) at oil palm plantation and 4.10 ± 0.73% (CV = 0.53%) at forest plot.</w:t>
      </w:r>
      <w:r w:rsidR="0074787A">
        <w:rPr>
          <w:rFonts w:eastAsiaTheme="minorEastAsia" w:cstheme="minorHAnsi"/>
        </w:rPr>
        <w:t xml:space="preserve"> </w:t>
      </w:r>
      <w:r w:rsidR="00BC4B2C">
        <w:rPr>
          <w:rFonts w:eastAsiaTheme="minorEastAsia" w:cstheme="minorHAnsi"/>
        </w:rPr>
        <w:t>Organic carbon content was low</w:t>
      </w:r>
      <w:r w:rsidR="000B7336">
        <w:rPr>
          <w:rFonts w:eastAsiaTheme="minorEastAsia" w:cstheme="minorHAnsi"/>
        </w:rPr>
        <w:t>.</w:t>
      </w:r>
      <w:commentRangeEnd w:id="30"/>
      <w:r w:rsidR="00A72EAC">
        <w:rPr>
          <w:rStyle w:val="CommentReference"/>
        </w:rPr>
        <w:commentReference w:id="30"/>
      </w:r>
    </w:p>
    <w:p w14:paraId="43B4F0E3" w14:textId="77777777" w:rsidR="00FA0BB2" w:rsidRDefault="00BC4B2C" w:rsidP="002A1DC2">
      <w:pPr>
        <w:tabs>
          <w:tab w:val="left" w:pos="567"/>
          <w:tab w:val="left" w:pos="4950"/>
        </w:tabs>
        <w:ind w:left="-426" w:right="465" w:firstLine="426"/>
        <w:rPr>
          <w:rFonts w:eastAsiaTheme="minorEastAsia" w:cstheme="minorHAnsi"/>
        </w:rPr>
      </w:pPr>
      <w:r>
        <w:rPr>
          <w:rFonts w:eastAsiaTheme="minorEastAsia" w:cstheme="minorHAnsi"/>
        </w:rPr>
        <w:t>Available phosphorus had a mean value of 2.62 ± 2.24 mgkg</w:t>
      </w:r>
      <w:r>
        <w:rPr>
          <w:rFonts w:eastAsiaTheme="minorEastAsia" w:cstheme="minorHAnsi"/>
          <w:vertAlign w:val="superscript"/>
        </w:rPr>
        <w:t>-1</w:t>
      </w:r>
      <w:r>
        <w:rPr>
          <w:rFonts w:eastAsiaTheme="minorEastAsia" w:cstheme="minorHAnsi"/>
        </w:rPr>
        <w:t>(CV = 502%) at rubber plantation,</w:t>
      </w:r>
      <w:r w:rsidR="00084E09">
        <w:rPr>
          <w:rFonts w:eastAsiaTheme="minorEastAsia" w:cstheme="minorHAnsi"/>
        </w:rPr>
        <w:t xml:space="preserve"> 3.05 ± 5.73 mg/kg (CV = 32.86 %) at oil palm plantation and 2.76 ± 4.40 mg/kg (CV = 19.39 %) at forest  plot . Exchangeable Potassium (K) had a mean value of 0.12 ± 0.01 cmol/kg at oil palm plantation</w:t>
      </w:r>
      <w:r w:rsidR="005D02AB">
        <w:rPr>
          <w:rFonts w:eastAsiaTheme="minorEastAsia" w:cstheme="minorHAnsi"/>
        </w:rPr>
        <w:t xml:space="preserve">, 0.12 ± 0.01 cmol/kg (CV = 0.00%) at rubber plantation and 0.12 ± 0.01 cmol/kg (CV = 0.00%) at forest plot. Exchangeable calcium (Ca) had a mean value of 3.3 ± 0.60 cmol/kg (CV = 0.38%) at rubber plantation , 4.0 ± 0.97 cmol/kg (CV = 0.94%) at oil palm plantation and 2.8 ± 0.94 cmol/kg (CV = 0.88 %) at oil palm plantation. Exchangeable Magnesium </w:t>
      </w:r>
      <w:r w:rsidR="00BF6CE8">
        <w:rPr>
          <w:rFonts w:eastAsiaTheme="minorEastAsia" w:cstheme="minorHAnsi"/>
        </w:rPr>
        <w:t xml:space="preserve">(Mg) had a mean value of 0.62 ± 0.44 cmol/kg (CV = 0.19%) at rubber plantation , 1.15 ± 0.87 cmol/kg (CV = 0.76%) at oil palm plantation and 1.68 ± 0.56 cmol/kg (CV = 0.32%) at forest plot. Exchangeable Sodium (Na) had a mean value of 0.006 ± 0.00 cmol/kg (CV = 0.00%) at rubber plantation , 0.06 ± 0.01 cmol/kg (CV = 0.00%) at </w:t>
      </w:r>
      <w:r w:rsidR="00FA0BB2">
        <w:rPr>
          <w:rFonts w:eastAsiaTheme="minorEastAsia" w:cstheme="minorHAnsi"/>
        </w:rPr>
        <w:t xml:space="preserve">oil palm plantation and 0.06 ± 0.00 cmol/kg (CV = 0.00%) at forest plot. The same mean value was observed in the three land use types. </w:t>
      </w:r>
    </w:p>
    <w:p w14:paraId="5CACC579" w14:textId="42D91F7B" w:rsidR="00AE02BE" w:rsidRDefault="00FA0BB2" w:rsidP="002A1DC2">
      <w:pPr>
        <w:tabs>
          <w:tab w:val="left" w:pos="567"/>
          <w:tab w:val="left" w:pos="4950"/>
        </w:tabs>
        <w:ind w:left="-426" w:right="465" w:firstLine="426"/>
        <w:rPr>
          <w:rFonts w:eastAsiaTheme="minorEastAsia" w:cstheme="minorHAnsi"/>
        </w:rPr>
      </w:pPr>
      <w:r>
        <w:rPr>
          <w:rFonts w:eastAsiaTheme="minorEastAsia" w:cstheme="minorHAnsi"/>
        </w:rPr>
        <w:t>Exchangeable acidity (EA) had a mean value of 1.92 ± 0.47 cmol/kg (CV = 0.23%) at rubber plantation, 1.73 ± 0.22 cmol/kg (CV = 0.05%) at oil palm plantation and 1.98 ± 0.4</w:t>
      </w:r>
      <w:r w:rsidR="00B87B47">
        <w:rPr>
          <w:rFonts w:eastAsiaTheme="minorEastAsia" w:cstheme="minorHAnsi"/>
        </w:rPr>
        <w:t>3 cmol/kg (CV =</w:t>
      </w:r>
      <w:r w:rsidR="00856C0B">
        <w:rPr>
          <w:rFonts w:eastAsiaTheme="minorEastAsia" w:cstheme="minorHAnsi"/>
        </w:rPr>
        <w:t>0.19%) at forest plot. Effective cation exchange capacity (ECEC) had a mean value of 6.03 ± 1.98 cmol/kg (CV = 1.16%) at rubber plantation , 7.05 ± 0.97 cmol/kg (CV = 0.93%) at oil palm plantation and 6.67 ± 1.04 cmol/kg (CV = 1.08%) at forest plot</w:t>
      </w:r>
      <w:r w:rsidR="00A76786">
        <w:rPr>
          <w:rFonts w:eastAsiaTheme="minorEastAsia" w:cstheme="minorHAnsi"/>
        </w:rPr>
        <w:t xml:space="preserve">. ECEC did not follow a specific trend, because of differences in soil properties. </w:t>
      </w:r>
      <w:commentRangeStart w:id="32"/>
      <w:r w:rsidR="00A76786">
        <w:rPr>
          <w:rFonts w:eastAsiaTheme="minorEastAsia" w:cstheme="minorHAnsi"/>
        </w:rPr>
        <w:t>D use types had low values of ECEC</w:t>
      </w:r>
      <w:commentRangeEnd w:id="32"/>
      <w:r w:rsidR="00A72EAC">
        <w:rPr>
          <w:rStyle w:val="CommentReference"/>
        </w:rPr>
        <w:commentReference w:id="32"/>
      </w:r>
      <w:r w:rsidR="00A76786">
        <w:rPr>
          <w:rFonts w:eastAsiaTheme="minorEastAsia" w:cstheme="minorHAnsi"/>
        </w:rPr>
        <w:t xml:space="preserve">. This could be attributed to the continuous cropping and environmental deterioration in coastal plain sand soils in the area (Udo </w:t>
      </w:r>
      <w:r w:rsidR="00A76786">
        <w:rPr>
          <w:rFonts w:eastAsiaTheme="minorEastAsia" w:cstheme="minorHAnsi"/>
          <w:i/>
          <w:iCs/>
        </w:rPr>
        <w:t>et al.,</w:t>
      </w:r>
      <w:r w:rsidR="00A76786">
        <w:rPr>
          <w:rFonts w:eastAsiaTheme="minorEastAsia" w:cstheme="minorHAnsi"/>
        </w:rPr>
        <w:t xml:space="preserve"> 2009).</w:t>
      </w:r>
      <w:r w:rsidR="00856C0B">
        <w:rPr>
          <w:rFonts w:eastAsiaTheme="minorEastAsia" w:cstheme="minorHAnsi"/>
        </w:rPr>
        <w:t xml:space="preserve"> </w:t>
      </w:r>
      <w:r w:rsidR="00B87B47">
        <w:rPr>
          <w:rFonts w:eastAsiaTheme="minorEastAsia" w:cstheme="minorHAnsi"/>
        </w:rPr>
        <w:t xml:space="preserve"> </w:t>
      </w:r>
      <w:r w:rsidR="00A76786">
        <w:rPr>
          <w:rFonts w:eastAsiaTheme="minorEastAsia" w:cstheme="minorHAnsi"/>
        </w:rPr>
        <w:t>Base saturation had a mean value</w:t>
      </w:r>
      <w:r w:rsidR="00F51201">
        <w:rPr>
          <w:rFonts w:eastAsiaTheme="minorEastAsia" w:cstheme="minorHAnsi"/>
        </w:rPr>
        <w:t xml:space="preserve"> of 68.3 ± 4.30%</w:t>
      </w:r>
      <w:r w:rsidR="00AD4925">
        <w:rPr>
          <w:rFonts w:eastAsiaTheme="minorEastAsia" w:cstheme="minorHAnsi"/>
        </w:rPr>
        <w:t xml:space="preserve"> (CV = 18.5%) at rubber plantation, 75.18 ± 3.86% (CV = 14.88%) at oil palm plantation  and 70.26 ± 5.01% (CV = 25.10%) at forest  plot. Rubber plantation recorded the low mean value while the highest mean value was recorded in oil palm plantation. Aluminum (Al) had a mean value of 15 ± 0.03 cmol/kg (CV = 0.00%) at rubber plantation, 0.19 ± 0.04</w:t>
      </w:r>
      <w:r w:rsidR="00AE02BE">
        <w:rPr>
          <w:rFonts w:eastAsiaTheme="minorEastAsia" w:cstheme="minorHAnsi"/>
        </w:rPr>
        <w:t xml:space="preserve"> cmol/kg (CV = 0.00%) at oil palm plantation  and 0.17 ± 0.03 cmol/kg (CV = 0.00%) a forest plot.  Iron (Fe) recorded a mean value of 0.17 ± 0.69 cmol/kg  (CV = 0.43%) at rubber plantation , 0.22 ± 0.05 cmol/kg (CV = 0.00%) at oil palm plantation and 0.19 ± 0.03 cmo</w:t>
      </w:r>
      <w:r w:rsidR="00F612B9">
        <w:rPr>
          <w:rFonts w:eastAsiaTheme="minorEastAsia" w:cstheme="minorHAnsi"/>
        </w:rPr>
        <w:t>l</w:t>
      </w:r>
      <w:r w:rsidR="00AE02BE">
        <w:rPr>
          <w:rFonts w:eastAsiaTheme="minorEastAsia" w:cstheme="minorHAnsi"/>
        </w:rPr>
        <w:t>/kg (CV = 0,00%) at forest plot.</w:t>
      </w:r>
    </w:p>
    <w:p w14:paraId="04F5DE4E" w14:textId="77777777" w:rsidR="00D777B7" w:rsidRDefault="00AE02BE" w:rsidP="002A1DC2">
      <w:pPr>
        <w:tabs>
          <w:tab w:val="left" w:pos="567"/>
          <w:tab w:val="left" w:pos="4950"/>
        </w:tabs>
        <w:ind w:left="-426" w:right="465" w:firstLine="426"/>
        <w:rPr>
          <w:rFonts w:eastAsiaTheme="minorEastAsia" w:cstheme="minorHAnsi"/>
          <w:b/>
          <w:bCs/>
        </w:rPr>
      </w:pPr>
      <w:r>
        <w:rPr>
          <w:rFonts w:eastAsiaTheme="minorEastAsia" w:cstheme="minorHAnsi"/>
          <w:b/>
          <w:bCs/>
        </w:rPr>
        <w:t xml:space="preserve">Effect of Land </w:t>
      </w:r>
      <w:r w:rsidR="00D777B7">
        <w:rPr>
          <w:rFonts w:eastAsiaTheme="minorEastAsia" w:cstheme="minorHAnsi"/>
          <w:b/>
          <w:bCs/>
        </w:rPr>
        <w:t xml:space="preserve">Use Type on Macro – aggregate Stability Indices </w:t>
      </w:r>
    </w:p>
    <w:p w14:paraId="7BC50170" w14:textId="77777777" w:rsidR="00F612B9" w:rsidRDefault="00D777B7" w:rsidP="002A1DC2">
      <w:pPr>
        <w:tabs>
          <w:tab w:val="left" w:pos="567"/>
          <w:tab w:val="left" w:pos="4950"/>
        </w:tabs>
        <w:ind w:left="-426" w:right="465" w:firstLine="426"/>
        <w:rPr>
          <w:rFonts w:eastAsiaTheme="minorEastAsia" w:cstheme="minorHAnsi"/>
        </w:rPr>
      </w:pPr>
      <w:r>
        <w:rPr>
          <w:rFonts w:eastAsiaTheme="minorEastAsia" w:cstheme="minorHAnsi"/>
        </w:rPr>
        <w:t xml:space="preserve">Macro-aggregate stability indices under different land use type are shown in Table 3. The result revealed that Mean Weight Diameter Dry (MWDd) had a mean value of 1.256 ± 0.176 mm (CV = 14.0%) at rubber plantation , 1.054 ± 0.08 mm ( CV = 7.2%) at oil palm plantation and </w:t>
      </w:r>
      <w:r w:rsidR="00DB0CE9">
        <w:rPr>
          <w:rFonts w:eastAsiaTheme="minorEastAsia" w:cstheme="minorHAnsi"/>
        </w:rPr>
        <w:t>1.352 ± 0.149 mm (CV = 11.0%) at forest plot. Mean Weight Diameter Wet (MWDw) had a mean value of 1.128 ± 0.111 mm (CV = 0.84%) at rubber plantation, 1.088 ± 0.24 mm (CV = 22.3%) at oil palm plantation  and 0.936 ± 0.107 mm (CV = 11.4%) at forest plot . The result revealed that in forest plot soil aggregate is enhanced because the</w:t>
      </w:r>
      <w:r w:rsidR="00F612B9">
        <w:rPr>
          <w:rFonts w:eastAsiaTheme="minorEastAsia" w:cstheme="minorHAnsi"/>
        </w:rPr>
        <w:t xml:space="preserve"> higher the value the more instability and more water absorbed by aggregate causes volumetric expansion which break down aggregate into smaller sizes. </w:t>
      </w:r>
    </w:p>
    <w:p w14:paraId="4D50CB18" w14:textId="77777777" w:rsidR="00333A72" w:rsidRDefault="00F612B9" w:rsidP="002A1DC2">
      <w:pPr>
        <w:tabs>
          <w:tab w:val="left" w:pos="567"/>
          <w:tab w:val="left" w:pos="4950"/>
        </w:tabs>
        <w:ind w:left="-426" w:right="465" w:firstLine="426"/>
        <w:rPr>
          <w:rFonts w:eastAsiaTheme="minorEastAsia" w:cstheme="minorHAnsi"/>
        </w:rPr>
      </w:pPr>
      <w:r>
        <w:rPr>
          <w:rFonts w:eastAsiaTheme="minorEastAsia" w:cstheme="minorHAnsi"/>
        </w:rPr>
        <w:t>Water Stability Aggregate (WSA) had a mean value of 26.82 ± 4.802 % (CV = 17.9%) at rubber plantation, 11.562 ± 6.012 % (CV = 51.9 %)  at oil palm plantation and 15.789 ± 5.722 % (CV = 36.2%) at forest plot</w:t>
      </w:r>
      <w:r w:rsidR="00233A7D">
        <w:rPr>
          <w:rFonts w:eastAsiaTheme="minorEastAsia" w:cstheme="minorHAnsi"/>
        </w:rPr>
        <w:t>.</w:t>
      </w:r>
      <w:r w:rsidR="00CC40B9">
        <w:rPr>
          <w:rFonts w:eastAsiaTheme="minorEastAsia" w:cstheme="minorHAnsi"/>
        </w:rPr>
        <w:t xml:space="preserve"> Water  stability aggregate was observed to be high at rubber plantation and low at oil palm plantation Aggregate Clay (AC) had a mean value of 4.85 </w:t>
      </w:r>
      <w:bookmarkStart w:id="33" w:name="_Hlk184452729"/>
      <w:r w:rsidR="00CC40B9">
        <w:rPr>
          <w:rFonts w:eastAsiaTheme="minorEastAsia" w:cstheme="minorHAnsi"/>
        </w:rPr>
        <w:t>±</w:t>
      </w:r>
      <w:bookmarkEnd w:id="33"/>
      <w:r w:rsidR="00CC40B9">
        <w:rPr>
          <w:rFonts w:eastAsiaTheme="minorEastAsia" w:cstheme="minorHAnsi"/>
        </w:rPr>
        <w:t xml:space="preserve"> 4015 % (</w:t>
      </w:r>
      <w:r w:rsidR="00DB0CE9">
        <w:rPr>
          <w:rFonts w:eastAsiaTheme="minorEastAsia" w:cstheme="minorHAnsi"/>
        </w:rPr>
        <w:t xml:space="preserve"> </w:t>
      </w:r>
      <w:r w:rsidR="00CC40B9">
        <w:rPr>
          <w:rFonts w:eastAsiaTheme="minorEastAsia" w:cstheme="minorHAnsi"/>
        </w:rPr>
        <w:t xml:space="preserve">CV = 85.4 %) at rubber plantation 6.24 </w:t>
      </w:r>
      <w:r w:rsidR="00D777B7">
        <w:rPr>
          <w:rFonts w:eastAsiaTheme="minorEastAsia" w:cstheme="minorHAnsi"/>
        </w:rPr>
        <w:t xml:space="preserve"> </w:t>
      </w:r>
      <w:r w:rsidR="00CC40B9">
        <w:rPr>
          <w:rFonts w:eastAsiaTheme="minorEastAsia" w:cstheme="minorHAnsi"/>
        </w:rPr>
        <w:t>± 1.77 % (CV = 28.2</w:t>
      </w:r>
      <w:r w:rsidR="00333A72">
        <w:rPr>
          <w:rFonts w:eastAsiaTheme="minorEastAsia" w:cstheme="minorHAnsi"/>
        </w:rPr>
        <w:t xml:space="preserve"> % ) at oil palm plantation and 5.028 ± 3.162 % (CV = 62.8 %) at forest plot. Oil palm plantation recorded highest mean value, followed by forest plot and then rubber plantation.</w:t>
      </w:r>
    </w:p>
    <w:p w14:paraId="5BA51BA5" w14:textId="259DF85D" w:rsidR="00F40E4D" w:rsidRDefault="00333A72" w:rsidP="002A1DC2">
      <w:pPr>
        <w:tabs>
          <w:tab w:val="left" w:pos="567"/>
          <w:tab w:val="left" w:pos="4950"/>
        </w:tabs>
        <w:ind w:left="-426" w:right="465" w:firstLine="426"/>
        <w:rPr>
          <w:rFonts w:eastAsiaTheme="minorEastAsia" w:cstheme="minorHAnsi"/>
        </w:rPr>
      </w:pPr>
      <w:r>
        <w:rPr>
          <w:rFonts w:eastAsiaTheme="minorEastAsia" w:cstheme="minorHAnsi"/>
        </w:rPr>
        <w:t xml:space="preserve">Exchangeable Sodium percentage (ESP) had a mean value of 1.22 ± 0.20 % (CV = 15.9 %) at rubber plantation, 1.54 ± 0.14 % (CV = 8.8%) at oil palm plantation and 1.304 ± 0.212 % (CV = 16.2 %) at forest </w:t>
      </w:r>
      <w:r w:rsidR="0057425B">
        <w:rPr>
          <w:rFonts w:eastAsiaTheme="minorEastAsia" w:cstheme="minorHAnsi"/>
          <w:b/>
          <w:bCs/>
          <w:iCs/>
          <w:noProof/>
        </w:rPr>
        <mc:AlternateContent>
          <mc:Choice Requires="wps">
            <w:drawing>
              <wp:anchor distT="0" distB="0" distL="114300" distR="114300" simplePos="0" relativeHeight="251666432" behindDoc="0" locked="0" layoutInCell="1" allowOverlap="1" wp14:anchorId="1F47BDE5" wp14:editId="3DC3468A">
                <wp:simplePos x="0" y="0"/>
                <wp:positionH relativeFrom="column">
                  <wp:posOffset>6829425</wp:posOffset>
                </wp:positionH>
                <wp:positionV relativeFrom="paragraph">
                  <wp:posOffset>-20154316</wp:posOffset>
                </wp:positionV>
                <wp:extent cx="394970" cy="7620"/>
                <wp:effectExtent l="0" t="57150" r="43180" b="87630"/>
                <wp:wrapNone/>
                <wp:docPr id="9" name="Straight Arrow Connector 9"/>
                <wp:cNvGraphicFramePr/>
                <a:graphic xmlns:a="http://schemas.openxmlformats.org/drawingml/2006/main">
                  <a:graphicData uri="http://schemas.microsoft.com/office/word/2010/wordprocessingShape">
                    <wps:wsp>
                      <wps:cNvCnPr/>
                      <wps:spPr>
                        <a:xfrm>
                          <a:off x="0" y="0"/>
                          <a:ext cx="394970" cy="76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AD7762D" id="Straight Arrow Connector 9" o:spid="_x0000_s1026" type="#_x0000_t32" style="position:absolute;margin-left:537.75pt;margin-top:-1586.95pt;width:31.1pt;height:.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" strokecolor="black [3200]" strokeweight="1.5pt">
                <v:stroke endarrow="block" joinstyle="miter"/>
              </v:shape>
            </w:pict>
          </mc:Fallback>
        </mc:AlternateContent>
      </w:r>
      <w:r>
        <w:rPr>
          <w:rFonts w:eastAsiaTheme="minorEastAsia" w:cstheme="minorHAnsi"/>
        </w:rPr>
        <w:t>plot. The highest mean value was recorded in oil palm plantation while the lowest was observed in rubber plantation</w:t>
      </w:r>
      <w:r w:rsidR="00F40E4D">
        <w:rPr>
          <w:rFonts w:eastAsiaTheme="minorEastAsia" w:cstheme="minorHAnsi"/>
        </w:rPr>
        <w:t>.</w:t>
      </w:r>
    </w:p>
    <w:p w14:paraId="3ECECF97" w14:textId="4ECCE5F0" w:rsidR="00F40E4D" w:rsidRDefault="00F40E4D" w:rsidP="002A1DC2">
      <w:pPr>
        <w:tabs>
          <w:tab w:val="left" w:pos="567"/>
          <w:tab w:val="left" w:pos="4950"/>
        </w:tabs>
        <w:ind w:left="-426" w:right="465" w:firstLine="426"/>
        <w:rPr>
          <w:rFonts w:eastAsiaTheme="minorEastAsia" w:cstheme="minorHAnsi"/>
        </w:rPr>
      </w:pPr>
      <w:r>
        <w:rPr>
          <w:rFonts w:eastAsiaTheme="minorEastAsia" w:cstheme="minorHAnsi"/>
        </w:rPr>
        <w:t>Aggregate silt plus Clay (ASC) had a mean value 0f 9.14 ± 5.94 % (CV = 64.9 %) at rubber plantation, 13.35 ± 2.88 %  (CV = 21.5 %) at oil palm plantation and 7.35 ± 1.115 % (CV = 15.1%) at forest plot. Oil palm plantation was observed to have the highest mean value, while forest plot had the least value. Means of ASC did not follow a definite pattern for the different land use type perhaps as a result of localized differences in soil properties.</w:t>
      </w:r>
    </w:p>
    <w:p w14:paraId="5BAEF940" w14:textId="77777777" w:rsidR="00F40E4D" w:rsidRDefault="00F40E4D" w:rsidP="002A1DC2">
      <w:pPr>
        <w:tabs>
          <w:tab w:val="left" w:pos="567"/>
          <w:tab w:val="left" w:pos="4950"/>
        </w:tabs>
        <w:ind w:left="-426" w:right="465" w:firstLine="426"/>
        <w:rPr>
          <w:rFonts w:eastAsiaTheme="minorEastAsia" w:cstheme="minorHAnsi"/>
          <w:b/>
          <w:bCs/>
        </w:rPr>
      </w:pPr>
      <w:r>
        <w:rPr>
          <w:rFonts w:eastAsiaTheme="minorEastAsia" w:cstheme="minorHAnsi"/>
        </w:rPr>
        <w:t xml:space="preserve">   </w:t>
      </w:r>
    </w:p>
    <w:p w14:paraId="201CAC9F" w14:textId="77777777" w:rsidR="00794D51" w:rsidRDefault="00F40E4D" w:rsidP="002A1DC2">
      <w:pPr>
        <w:tabs>
          <w:tab w:val="left" w:pos="567"/>
          <w:tab w:val="left" w:pos="4950"/>
        </w:tabs>
        <w:ind w:left="-426" w:right="465" w:firstLine="426"/>
        <w:rPr>
          <w:rFonts w:eastAsiaTheme="minorEastAsia" w:cstheme="minorHAnsi"/>
          <w:b/>
          <w:bCs/>
        </w:rPr>
      </w:pPr>
      <w:r w:rsidRPr="00794D51">
        <w:rPr>
          <w:rFonts w:eastAsiaTheme="minorEastAsia" w:cstheme="minorHAnsi"/>
          <w:b/>
          <w:bCs/>
        </w:rPr>
        <w:t xml:space="preserve">Relationship between Soil physical </w:t>
      </w:r>
      <w:r w:rsidR="00794D51" w:rsidRPr="00794D51">
        <w:rPr>
          <w:rFonts w:eastAsiaTheme="minorEastAsia" w:cstheme="minorHAnsi"/>
          <w:b/>
          <w:bCs/>
        </w:rPr>
        <w:t>Properties and Macro-aggregate Stability Indices</w:t>
      </w:r>
    </w:p>
    <w:p w14:paraId="065210DE" w14:textId="7D1450F1" w:rsidR="00794D51" w:rsidRDefault="00794D51" w:rsidP="002A1DC2">
      <w:pPr>
        <w:tabs>
          <w:tab w:val="left" w:pos="567"/>
          <w:tab w:val="left" w:pos="4950"/>
        </w:tabs>
        <w:ind w:left="-426" w:right="465" w:firstLine="426"/>
        <w:rPr>
          <w:rFonts w:eastAsiaTheme="minorEastAsia" w:cstheme="minorHAnsi"/>
        </w:rPr>
      </w:pPr>
      <w:r>
        <w:rPr>
          <w:rFonts w:eastAsiaTheme="minorEastAsia" w:cstheme="minorHAnsi"/>
        </w:rPr>
        <w:t xml:space="preserve"> Table 4 shows correlation between soil physical properties and macro-aggregate stability indices. </w:t>
      </w:r>
    </w:p>
    <w:p w14:paraId="2EF902CF" w14:textId="77777777" w:rsidR="007576C8" w:rsidRDefault="00794D51" w:rsidP="002A1DC2">
      <w:pPr>
        <w:tabs>
          <w:tab w:val="left" w:pos="567"/>
          <w:tab w:val="left" w:pos="4950"/>
        </w:tabs>
        <w:ind w:left="-426" w:right="465" w:firstLine="426"/>
        <w:rPr>
          <w:rFonts w:eastAsiaTheme="minorEastAsia" w:cstheme="minorHAnsi"/>
        </w:rPr>
      </w:pPr>
      <w:r>
        <w:rPr>
          <w:rFonts w:eastAsiaTheme="minorEastAsia" w:cstheme="minorHAnsi"/>
        </w:rPr>
        <w:t>Clay negatively significantly correlated with Exchangeable sodium percentage (r = 0.606*, p&lt;0.001) and positively significantly correlated with aggregated silt plus clay (r = 0.589*, p&lt;0.01). This relationship shows that clay content with exchangeable sodium percentage decrease stability of aggregate, while clay with aggregated silt plus</w:t>
      </w:r>
      <w:r w:rsidR="0076129E">
        <w:rPr>
          <w:rFonts w:eastAsiaTheme="minorEastAsia" w:cstheme="minorHAnsi"/>
        </w:rPr>
        <w:t xml:space="preserve"> clay positive relationship enhances stability of aggregate</w:t>
      </w:r>
      <w:commentRangeStart w:id="34"/>
      <w:r w:rsidR="0076129E">
        <w:rPr>
          <w:rFonts w:eastAsiaTheme="minorEastAsia" w:cstheme="minorHAnsi"/>
        </w:rPr>
        <w:t>.</w:t>
      </w:r>
      <w:commentRangeEnd w:id="34"/>
      <w:r w:rsidR="00A72EAC">
        <w:rPr>
          <w:rStyle w:val="CommentReference"/>
        </w:rPr>
        <w:commentReference w:id="34"/>
      </w:r>
      <w:r w:rsidR="0076129E">
        <w:rPr>
          <w:rFonts w:eastAsiaTheme="minorEastAsia" w:cstheme="minorHAnsi"/>
        </w:rPr>
        <w:t xml:space="preserve"> (Essien </w:t>
      </w:r>
      <w:r w:rsidR="0076129E">
        <w:rPr>
          <w:rFonts w:eastAsiaTheme="minorEastAsia" w:cstheme="minorHAnsi"/>
          <w:i/>
          <w:iCs/>
        </w:rPr>
        <w:t>et al.,</w:t>
      </w:r>
      <w:r w:rsidR="0076129E">
        <w:rPr>
          <w:rFonts w:eastAsiaTheme="minorEastAsia" w:cstheme="minorHAnsi"/>
        </w:rPr>
        <w:t xml:space="preserve">2023). Bulk density (BD) positively significantly correlated with total porosity (r = 1.000, p&lt;0.001), negatively correlated with saturated hydraulic conductivity (r = 0.759*, p&lt;0.001). Total porosity (TP) positively significantly  correlated with saturated hydraulic conductivity (r = 0.759* p&lt;0.001) the relationship shows that saturated hydraulic conductivity increase with total porosity and can also decrease </w:t>
      </w:r>
      <w:r w:rsidR="007576C8">
        <w:rPr>
          <w:rFonts w:eastAsiaTheme="minorEastAsia" w:cstheme="minorHAnsi"/>
        </w:rPr>
        <w:t>depending on the severity of erosion that may cause sealing of pore space which hinder penetration of water in the soil (</w:t>
      </w:r>
      <w:commentRangeStart w:id="35"/>
      <w:r w:rsidR="007576C8">
        <w:rPr>
          <w:rFonts w:eastAsiaTheme="minorEastAsia" w:cstheme="minorHAnsi"/>
        </w:rPr>
        <w:t>i</w:t>
      </w:r>
      <w:commentRangeEnd w:id="35"/>
      <w:r w:rsidR="00A72EAC">
        <w:rPr>
          <w:rStyle w:val="CommentReference"/>
        </w:rPr>
        <w:commentReference w:id="35"/>
      </w:r>
      <w:r w:rsidR="007576C8">
        <w:rPr>
          <w:rFonts w:eastAsiaTheme="minorEastAsia" w:cstheme="minorHAnsi"/>
        </w:rPr>
        <w:t xml:space="preserve">diong </w:t>
      </w:r>
      <w:r w:rsidR="007576C8">
        <w:rPr>
          <w:rFonts w:eastAsiaTheme="minorEastAsia" w:cstheme="minorHAnsi"/>
          <w:i/>
          <w:iCs/>
        </w:rPr>
        <w:t>et al.,</w:t>
      </w:r>
      <w:r w:rsidR="007576C8">
        <w:rPr>
          <w:rFonts w:eastAsiaTheme="minorEastAsia" w:cstheme="minorHAnsi"/>
        </w:rPr>
        <w:t xml:space="preserve"> 2024). Aggregate clay positively significantly correlated with exchangeable sodium percentage (r = 0.597, p&lt;0.01), showing that aggregated clay increases flocculation of particles, whereby reducing disintegration of soil particles.</w:t>
      </w:r>
    </w:p>
    <w:p w14:paraId="3C33FB97" w14:textId="21314C7D" w:rsidR="004C64BA" w:rsidRDefault="007576C8" w:rsidP="002A1DC2">
      <w:pPr>
        <w:tabs>
          <w:tab w:val="left" w:pos="567"/>
          <w:tab w:val="left" w:pos="4950"/>
        </w:tabs>
        <w:ind w:left="-426" w:right="465" w:firstLine="426"/>
        <w:rPr>
          <w:rFonts w:eastAsiaTheme="minorEastAsia" w:cstheme="minorHAnsi"/>
        </w:rPr>
      </w:pPr>
      <w:r>
        <w:rPr>
          <w:rFonts w:eastAsiaTheme="minorEastAsia" w:cstheme="minorHAnsi"/>
        </w:rPr>
        <w:t xml:space="preserve">Exchangeable sodium, percentage </w:t>
      </w:r>
      <w:r w:rsidR="00A72EAC">
        <w:rPr>
          <w:rFonts w:eastAsiaTheme="minorEastAsia" w:cstheme="minorHAnsi"/>
        </w:rPr>
        <w:t>negatively significantly</w:t>
      </w:r>
      <w:r>
        <w:rPr>
          <w:rFonts w:eastAsiaTheme="minorEastAsia" w:cstheme="minorHAnsi"/>
        </w:rPr>
        <w:t xml:space="preserve"> correlated with aggregated silt plus clay (r = 0.555, p&lt;0.001). This relationship shows that ESP decrease </w:t>
      </w:r>
      <w:r w:rsidR="00A72EAC">
        <w:rPr>
          <w:rFonts w:eastAsiaTheme="minorEastAsia" w:cstheme="minorHAnsi"/>
        </w:rPr>
        <w:t>with ASC</w:t>
      </w:r>
      <w:r>
        <w:rPr>
          <w:rFonts w:eastAsiaTheme="minorEastAsia" w:cstheme="minorHAnsi"/>
        </w:rPr>
        <w:t xml:space="preserve"> increase</w:t>
      </w:r>
      <w:r w:rsidR="009B2680">
        <w:rPr>
          <w:rFonts w:eastAsiaTheme="minorEastAsia" w:cstheme="minorHAnsi"/>
        </w:rPr>
        <w:t>. Since ESP brings instability of aggregate, with more aggregated silt plus clay the effect of ESP reduces.</w:t>
      </w:r>
      <w:bookmarkStart w:id="36" w:name="_Hlk184456477"/>
    </w:p>
    <w:p w14:paraId="7838B7D8" w14:textId="77777777" w:rsidR="00726536" w:rsidRPr="00726536" w:rsidRDefault="00726536" w:rsidP="002A1DC2">
      <w:pPr>
        <w:tabs>
          <w:tab w:val="left" w:pos="567"/>
          <w:tab w:val="left" w:pos="4950"/>
        </w:tabs>
        <w:ind w:left="-426" w:right="465" w:firstLine="426"/>
        <w:rPr>
          <w:rFonts w:eastAsiaTheme="minorEastAsia" w:cstheme="minorHAnsi"/>
        </w:rPr>
      </w:pPr>
    </w:p>
    <w:p w14:paraId="26A19D75" w14:textId="77777777" w:rsidR="00467808" w:rsidRDefault="00467808" w:rsidP="002A1DC2">
      <w:pPr>
        <w:tabs>
          <w:tab w:val="left" w:pos="567"/>
          <w:tab w:val="left" w:pos="4950"/>
        </w:tabs>
        <w:ind w:left="-426" w:right="465" w:firstLine="426"/>
        <w:rPr>
          <w:rFonts w:eastAsiaTheme="minorEastAsia" w:cstheme="minorHAnsi"/>
          <w:b/>
          <w:bCs/>
        </w:rPr>
      </w:pPr>
    </w:p>
    <w:p w14:paraId="3ECAD42B" w14:textId="77777777" w:rsidR="00467808" w:rsidRDefault="00467808" w:rsidP="002A1DC2">
      <w:pPr>
        <w:tabs>
          <w:tab w:val="left" w:pos="567"/>
          <w:tab w:val="left" w:pos="4950"/>
        </w:tabs>
        <w:ind w:left="-426" w:right="465" w:firstLine="426"/>
        <w:rPr>
          <w:rFonts w:eastAsiaTheme="minorEastAsia" w:cstheme="minorHAnsi"/>
          <w:b/>
          <w:bCs/>
        </w:rPr>
      </w:pPr>
    </w:p>
    <w:p w14:paraId="073AC5B4" w14:textId="77777777" w:rsidR="00467808" w:rsidRDefault="00467808" w:rsidP="002A1DC2">
      <w:pPr>
        <w:tabs>
          <w:tab w:val="left" w:pos="567"/>
          <w:tab w:val="left" w:pos="4950"/>
        </w:tabs>
        <w:ind w:left="-426" w:right="465" w:firstLine="426"/>
        <w:rPr>
          <w:rFonts w:eastAsiaTheme="minorEastAsia" w:cstheme="minorHAnsi"/>
          <w:b/>
          <w:bCs/>
        </w:rPr>
      </w:pPr>
    </w:p>
    <w:p w14:paraId="23BACD2E" w14:textId="063A577B" w:rsidR="00FA0BB2" w:rsidRPr="00794D51" w:rsidRDefault="004C64BA" w:rsidP="002A1DC2">
      <w:pPr>
        <w:tabs>
          <w:tab w:val="left" w:pos="567"/>
          <w:tab w:val="left" w:pos="4950"/>
        </w:tabs>
        <w:ind w:left="-426" w:right="465" w:firstLine="426"/>
        <w:rPr>
          <w:rFonts w:eastAsiaTheme="minorEastAsia" w:cstheme="minorHAnsi"/>
        </w:rPr>
      </w:pPr>
      <w:r>
        <w:rPr>
          <w:rFonts w:eastAsiaTheme="minorEastAsia" w:cstheme="minorHAnsi"/>
          <w:b/>
          <w:bCs/>
          <w:noProof/>
        </w:rPr>
        <mc:AlternateContent>
          <mc:Choice Requires="wps">
            <w:drawing>
              <wp:anchor distT="0" distB="0" distL="114300" distR="114300" simplePos="0" relativeHeight="251679744" behindDoc="0" locked="0" layoutInCell="1" allowOverlap="1" wp14:anchorId="29DCA6A0" wp14:editId="10238452">
                <wp:simplePos x="0" y="0"/>
                <wp:positionH relativeFrom="column">
                  <wp:posOffset>-8238</wp:posOffset>
                </wp:positionH>
                <wp:positionV relativeFrom="paragraph">
                  <wp:posOffset>-82378</wp:posOffset>
                </wp:positionV>
                <wp:extent cx="6285470" cy="16475"/>
                <wp:effectExtent l="0" t="0" r="20320" b="22225"/>
                <wp:wrapNone/>
                <wp:docPr id="4" name="Straight Connector 4"/>
                <wp:cNvGraphicFramePr/>
                <a:graphic xmlns:a="http://schemas.openxmlformats.org/drawingml/2006/main">
                  <a:graphicData uri="http://schemas.microsoft.com/office/word/2010/wordprocessingShape">
                    <wps:wsp>
                      <wps:cNvCnPr/>
                      <wps:spPr>
                        <a:xfrm>
                          <a:off x="0" y="0"/>
                          <a:ext cx="6285470" cy="16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73B5C" id="Straight Connector 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5pt,-6.5pt" to="494.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" strokecolor="#4472c4 [3204]" strokeweight=".5pt">
                <v:stroke joinstyle="miter"/>
              </v:line>
            </w:pict>
          </mc:Fallback>
        </mc:AlternateContent>
      </w:r>
      <w:r w:rsidR="005501F9">
        <w:rPr>
          <w:rFonts w:eastAsiaTheme="minorEastAsia" w:cstheme="minorHAnsi"/>
          <w:b/>
          <w:bCs/>
        </w:rPr>
        <w:t>Table.3 Indicators of M</w:t>
      </w:r>
      <w:r w:rsidR="009B2680">
        <w:rPr>
          <w:rFonts w:eastAsiaTheme="minorEastAsia" w:cstheme="minorHAnsi"/>
          <w:b/>
          <w:bCs/>
        </w:rPr>
        <w:t>acro-aggregate Stability Under different land use types</w:t>
      </w:r>
      <w:r w:rsidR="007576C8">
        <w:rPr>
          <w:rFonts w:eastAsiaTheme="minorEastAsia" w:cstheme="minorHAnsi"/>
        </w:rPr>
        <w:t xml:space="preserve">   </w:t>
      </w:r>
      <w:r w:rsidR="0076129E">
        <w:rPr>
          <w:rFonts w:eastAsiaTheme="minorEastAsia" w:cstheme="minorHAnsi"/>
        </w:rPr>
        <w:t xml:space="preserve">   </w:t>
      </w:r>
      <w:r w:rsidR="00794D51">
        <w:rPr>
          <w:rFonts w:eastAsiaTheme="minorEastAsia" w:cstheme="minorHAnsi"/>
        </w:rPr>
        <w:t xml:space="preserve">   </w:t>
      </w:r>
      <w:r w:rsidR="00F40E4D" w:rsidRPr="00794D51">
        <w:rPr>
          <w:rFonts w:eastAsiaTheme="minorEastAsia" w:cstheme="minorHAnsi"/>
          <w:b/>
          <w:bCs/>
        </w:rPr>
        <w:t xml:space="preserve">   </w:t>
      </w:r>
      <w:r w:rsidR="00333A72" w:rsidRPr="00794D51">
        <w:rPr>
          <w:rFonts w:eastAsiaTheme="minorEastAsia" w:cstheme="minorHAnsi"/>
          <w:b/>
          <w:bCs/>
        </w:rPr>
        <w:t xml:space="preserve">  </w:t>
      </w:r>
      <w:r w:rsidR="00AE02BE" w:rsidRPr="00794D51">
        <w:rPr>
          <w:rFonts w:eastAsiaTheme="minorEastAsia" w:cstheme="minorHAnsi"/>
          <w:b/>
          <w:bCs/>
        </w:rPr>
        <w:t xml:space="preserve"> </w:t>
      </w:r>
    </w:p>
    <w:tbl>
      <w:tblPr>
        <w:tblpPr w:leftFromText="180" w:rightFromText="180" w:vertAnchor="text" w:horzAnchor="margin" w:tblpY="734"/>
        <w:tblW w:w="9947" w:type="dxa"/>
        <w:tblBorders>
          <w:top w:val="single" w:sz="4" w:space="0" w:color="auto"/>
        </w:tblBorders>
        <w:tblLook w:val="0000" w:firstRow="0" w:lastRow="0" w:firstColumn="0" w:lastColumn="0" w:noHBand="0" w:noVBand="0"/>
      </w:tblPr>
      <w:tblGrid>
        <w:gridCol w:w="9947"/>
      </w:tblGrid>
      <w:tr w:rsidR="005501F9" w14:paraId="416AE1AC" w14:textId="77777777" w:rsidTr="005501F9">
        <w:trPr>
          <w:trHeight w:val="100"/>
        </w:trPr>
        <w:tc>
          <w:tcPr>
            <w:tcW w:w="9947" w:type="dxa"/>
            <w:tcBorders>
              <w:top w:val="nil"/>
            </w:tcBorders>
          </w:tcPr>
          <w:p w14:paraId="791F50C7" w14:textId="15514E9E" w:rsidR="005501F9" w:rsidRPr="009B2680" w:rsidRDefault="005501F9" w:rsidP="002A1DC2">
            <w:pPr>
              <w:tabs>
                <w:tab w:val="left" w:pos="567"/>
                <w:tab w:val="left" w:pos="4950"/>
              </w:tabs>
              <w:ind w:left="-426" w:right="465" w:firstLine="426"/>
              <w:rPr>
                <w:rFonts w:eastAsiaTheme="minorEastAsia" w:cstheme="minorHAnsi"/>
                <w:b/>
                <w:bCs/>
              </w:rPr>
            </w:pPr>
            <w:bookmarkStart w:id="37" w:name="_Hlk184456799"/>
            <w:bookmarkEnd w:id="36"/>
            <w:r>
              <w:rPr>
                <w:rFonts w:eastAsiaTheme="minorEastAsia" w:cstheme="minorHAnsi"/>
                <w:b/>
                <w:bCs/>
              </w:rPr>
              <w:t>types                   mm                   mm                  %                %                   %               %</w:t>
            </w:r>
          </w:p>
        </w:tc>
      </w:tr>
      <w:bookmarkEnd w:id="37"/>
    </w:tbl>
    <w:tbl>
      <w:tblPr>
        <w:tblpPr w:leftFromText="180" w:rightFromText="180" w:vertAnchor="text" w:horzAnchor="margin" w:tblpY="1066"/>
        <w:tblW w:w="9947" w:type="dxa"/>
        <w:tblBorders>
          <w:top w:val="single" w:sz="4" w:space="0" w:color="auto"/>
        </w:tblBorders>
        <w:tblLook w:val="0000" w:firstRow="0" w:lastRow="0" w:firstColumn="0" w:lastColumn="0" w:noHBand="0" w:noVBand="0"/>
      </w:tblPr>
      <w:tblGrid>
        <w:gridCol w:w="9947"/>
      </w:tblGrid>
      <w:tr w:rsidR="005501F9" w:rsidRPr="009B2680" w14:paraId="163A7428" w14:textId="77777777" w:rsidTr="005501F9">
        <w:trPr>
          <w:trHeight w:val="100"/>
        </w:trPr>
        <w:tc>
          <w:tcPr>
            <w:tcW w:w="9947" w:type="dxa"/>
            <w:tcBorders>
              <w:top w:val="single" w:sz="4" w:space="0" w:color="auto"/>
            </w:tcBorders>
          </w:tcPr>
          <w:p w14:paraId="4E5E644B" w14:textId="77777777" w:rsidR="005501F9" w:rsidRPr="009B2680" w:rsidRDefault="005501F9" w:rsidP="002A1DC2">
            <w:pPr>
              <w:tabs>
                <w:tab w:val="left" w:pos="567"/>
                <w:tab w:val="left" w:pos="4950"/>
              </w:tabs>
              <w:ind w:left="-426" w:right="465" w:firstLine="426"/>
              <w:rPr>
                <w:rFonts w:eastAsiaTheme="minorEastAsia" w:cstheme="minorHAnsi"/>
                <w:b/>
                <w:bCs/>
              </w:rPr>
            </w:pPr>
          </w:p>
        </w:tc>
      </w:tr>
    </w:tbl>
    <w:p w14:paraId="3C60553B" w14:textId="15514E9E" w:rsidR="005501F9" w:rsidRPr="00794D51" w:rsidRDefault="005501F9" w:rsidP="002A1DC2">
      <w:pPr>
        <w:tabs>
          <w:tab w:val="left" w:pos="567"/>
          <w:tab w:val="left" w:pos="4950"/>
        </w:tabs>
        <w:ind w:left="-426" w:right="465" w:firstLine="426"/>
        <w:rPr>
          <w:rFonts w:eastAsiaTheme="minorEastAsia" w:cstheme="minorHAnsi"/>
        </w:rPr>
      </w:pPr>
      <w:r>
        <w:rPr>
          <w:rFonts w:eastAsiaTheme="minorEastAsia" w:cstheme="minorHAnsi"/>
        </w:rPr>
        <w:t xml:space="preserve">  </w:t>
      </w:r>
      <w:r>
        <w:rPr>
          <w:rFonts w:eastAsiaTheme="minorEastAsia" w:cstheme="minorHAnsi"/>
          <w:b/>
          <w:bCs/>
        </w:rPr>
        <w:t xml:space="preserve">Land use           MWDd             MWDw            WSA           AC </w:t>
      </w:r>
      <w:r>
        <w:rPr>
          <w:rFonts w:eastAsiaTheme="minorEastAsia" w:cstheme="minorHAnsi"/>
        </w:rPr>
        <w:t xml:space="preserve">               </w:t>
      </w:r>
      <w:r>
        <w:rPr>
          <w:rFonts w:eastAsiaTheme="minorEastAsia" w:cstheme="minorHAnsi"/>
          <w:b/>
          <w:bCs/>
        </w:rPr>
        <w:t>ESP             ASC</w:t>
      </w:r>
      <w:r>
        <w:rPr>
          <w:rFonts w:eastAsiaTheme="minorEastAsia" w:cstheme="minorHAnsi"/>
        </w:rPr>
        <w:t xml:space="preserve">  </w:t>
      </w:r>
      <w:r w:rsidRPr="00794D51">
        <w:rPr>
          <w:rFonts w:eastAsiaTheme="minorEastAsia" w:cstheme="minorHAnsi"/>
          <w:b/>
          <w:bCs/>
        </w:rPr>
        <w:t xml:space="preserve">      </w:t>
      </w:r>
    </w:p>
    <w:p w14:paraId="023E035D" w14:textId="77777777" w:rsidR="005501F9" w:rsidRDefault="005501F9" w:rsidP="002A1DC2">
      <w:pPr>
        <w:tabs>
          <w:tab w:val="left" w:pos="567"/>
          <w:tab w:val="left" w:pos="4950"/>
        </w:tabs>
        <w:ind w:left="-426" w:right="465" w:firstLine="426"/>
        <w:rPr>
          <w:rFonts w:eastAsiaTheme="minorEastAsia"/>
        </w:rPr>
      </w:pPr>
      <w:r>
        <w:rPr>
          <w:rFonts w:eastAsiaTheme="minorEastAsia"/>
        </w:rPr>
        <w:t xml:space="preserve">   </w:t>
      </w:r>
    </w:p>
    <w:p w14:paraId="241EDCF8" w14:textId="77777777" w:rsidR="00CE6384" w:rsidRDefault="005501F9" w:rsidP="002A1DC2">
      <w:pPr>
        <w:tabs>
          <w:tab w:val="left" w:pos="567"/>
          <w:tab w:val="left" w:pos="4950"/>
        </w:tabs>
        <w:ind w:left="-426" w:right="465" w:firstLine="426"/>
        <w:rPr>
          <w:rFonts w:eastAsiaTheme="minorEastAsia"/>
        </w:rPr>
      </w:pPr>
      <w:r>
        <w:rPr>
          <w:rFonts w:eastAsiaTheme="minorEastAsia"/>
        </w:rPr>
        <w:t xml:space="preserve"> Rubber plantation</w:t>
      </w:r>
    </w:p>
    <w:p w14:paraId="5DFFC00B" w14:textId="7EA9DB68" w:rsidR="00BC4B2C" w:rsidRDefault="00CE6384" w:rsidP="002A1DC2">
      <w:pPr>
        <w:tabs>
          <w:tab w:val="left" w:pos="567"/>
          <w:tab w:val="left" w:pos="4950"/>
        </w:tabs>
        <w:ind w:left="-426" w:right="465" w:firstLine="426"/>
        <w:rPr>
          <w:rFonts w:eastAsiaTheme="minorEastAsia"/>
        </w:rPr>
      </w:pPr>
      <w:bookmarkStart w:id="38" w:name="_Hlk184474176"/>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sidR="005501F9">
        <w:rPr>
          <w:rFonts w:eastAsiaTheme="minorEastAsia"/>
        </w:rPr>
        <w:t xml:space="preserve"> </w:t>
      </w:r>
      <w:r w:rsidR="00511FAA">
        <w:rPr>
          <w:rFonts w:eastAsiaTheme="minorEastAsia"/>
        </w:rPr>
        <w:t xml:space="preserve">                       1.256                  1.128</w:t>
      </w:r>
      <w:r w:rsidR="007A560A">
        <w:rPr>
          <w:rFonts w:eastAsiaTheme="minorEastAsia"/>
        </w:rPr>
        <w:t xml:space="preserve">               26.82           4.85            1.22           9.14</w:t>
      </w:r>
    </w:p>
    <w:p w14:paraId="64ED8DEA" w14:textId="6AEC0CCF" w:rsidR="0018284E" w:rsidRPr="008C3AAC" w:rsidRDefault="008C3AAC" w:rsidP="002A1DC2">
      <w:pPr>
        <w:tabs>
          <w:tab w:val="left" w:pos="567"/>
        </w:tabs>
        <w:ind w:left="-426" w:right="465" w:firstLine="426"/>
        <w:rPr>
          <w:rFonts w:eastAsiaTheme="minorEastAsia"/>
        </w:rPr>
      </w:pPr>
      <w:bookmarkStart w:id="39" w:name="_Hlk184474188"/>
      <w:bookmarkEnd w:id="38"/>
      <w:r>
        <w:rPr>
          <w:rFonts w:eastAsiaTheme="minorEastAsia"/>
        </w:rPr>
        <w:t xml:space="preserve"> </w:t>
      </w:r>
      <w:r w:rsidR="00511FAA">
        <w:rPr>
          <w:rFonts w:eastAsiaTheme="minorEastAsia"/>
        </w:rPr>
        <w:t>Std(</w:t>
      </w:r>
      <m:oMath>
        <m:r>
          <w:rPr>
            <w:rFonts w:ascii="Cambria Math" w:eastAsiaTheme="minorEastAsia" w:hAnsi="Cambria Math"/>
          </w:rPr>
          <m:t>±)</m:t>
        </m:r>
      </m:oMath>
      <w:r w:rsidR="00511FAA">
        <w:rPr>
          <w:rFonts w:eastAsiaTheme="minorEastAsia"/>
        </w:rPr>
        <w:t xml:space="preserve">               0.176</w:t>
      </w:r>
      <w:r w:rsidR="007A560A">
        <w:rPr>
          <w:rFonts w:eastAsiaTheme="minorEastAsia"/>
        </w:rPr>
        <w:t xml:space="preserve">                  0.11                 4.802           4.15             0.20           5.94</w:t>
      </w:r>
    </w:p>
    <w:p w14:paraId="7DF9C851" w14:textId="34E59E9E" w:rsidR="0018284E" w:rsidRDefault="00511FAA" w:rsidP="002A1DC2">
      <w:pPr>
        <w:tabs>
          <w:tab w:val="left" w:pos="567"/>
        </w:tabs>
        <w:ind w:left="-426" w:right="465" w:firstLine="426"/>
        <w:rPr>
          <w:rFonts w:eastAsiaTheme="minorEastAsia"/>
        </w:rPr>
      </w:pPr>
      <w:bookmarkStart w:id="40" w:name="_Hlk184474199"/>
      <w:bookmarkEnd w:id="39"/>
      <w:r>
        <w:rPr>
          <w:rFonts w:eastAsiaTheme="minorEastAsia"/>
        </w:rPr>
        <w:t>CV (%)                 14.0</w:t>
      </w:r>
      <w:r w:rsidR="007A560A">
        <w:rPr>
          <w:rFonts w:eastAsiaTheme="minorEastAsia"/>
        </w:rPr>
        <w:t xml:space="preserve">                    9.84                 17.9             85.4             15.9            64.9</w:t>
      </w:r>
    </w:p>
    <w:bookmarkEnd w:id="40"/>
    <w:p w14:paraId="48536909" w14:textId="1EDF82BE" w:rsidR="00511FAA" w:rsidRDefault="00511FAA" w:rsidP="002A1DC2">
      <w:pPr>
        <w:tabs>
          <w:tab w:val="left" w:pos="567"/>
        </w:tabs>
        <w:ind w:left="-426" w:right="465" w:firstLine="426"/>
        <w:rPr>
          <w:rFonts w:eastAsiaTheme="minorEastAsia"/>
        </w:rPr>
      </w:pPr>
    </w:p>
    <w:p w14:paraId="7FA77974" w14:textId="697AA9D8" w:rsidR="00511FAA" w:rsidRDefault="00511FAA" w:rsidP="002A1DC2">
      <w:pPr>
        <w:tabs>
          <w:tab w:val="left" w:pos="567"/>
        </w:tabs>
        <w:ind w:left="-426" w:right="465" w:firstLine="426"/>
        <w:rPr>
          <w:rFonts w:eastAsiaTheme="minorEastAsia"/>
        </w:rPr>
      </w:pPr>
      <w:r>
        <w:rPr>
          <w:rFonts w:eastAsiaTheme="minorEastAsia"/>
        </w:rPr>
        <w:t>Oil palm plantation</w:t>
      </w:r>
    </w:p>
    <w:p w14:paraId="0CB65E01" w14:textId="7A53C28E" w:rsidR="00511FAA" w:rsidRDefault="00511FAA" w:rsidP="002A1DC2">
      <w:pPr>
        <w:tabs>
          <w:tab w:val="left" w:pos="567"/>
          <w:tab w:val="left" w:pos="4950"/>
        </w:tabs>
        <w:ind w:left="-426" w:right="465" w:firstLine="426"/>
        <w:rPr>
          <w:rFonts w:eastAsiaTheme="minorEastAsia"/>
        </w:rPr>
      </w:pP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Pr>
          <w:rFonts w:eastAsiaTheme="minorEastAsia"/>
        </w:rPr>
        <w:t xml:space="preserve">               </w:t>
      </w:r>
      <w:r w:rsidR="007A2CEB">
        <w:rPr>
          <w:rFonts w:eastAsiaTheme="minorEastAsia"/>
        </w:rPr>
        <w:t xml:space="preserve">    </w:t>
      </w:r>
      <w:r>
        <w:rPr>
          <w:rFonts w:eastAsiaTheme="minorEastAsia"/>
        </w:rPr>
        <w:t>1.054</w:t>
      </w:r>
      <w:r w:rsidR="007A2CEB">
        <w:rPr>
          <w:rFonts w:eastAsiaTheme="minorEastAsia"/>
        </w:rPr>
        <w:t xml:space="preserve">                    1.088                 11.562        6.24             1.54          13.35</w:t>
      </w:r>
    </w:p>
    <w:p w14:paraId="374739B3" w14:textId="653A3EB8" w:rsidR="00511FAA" w:rsidRPr="008C3AAC" w:rsidRDefault="00511FAA" w:rsidP="002A1DC2">
      <w:pPr>
        <w:tabs>
          <w:tab w:val="left" w:pos="567"/>
        </w:tabs>
        <w:ind w:left="-426" w:right="465" w:firstLine="426"/>
        <w:rPr>
          <w:rFonts w:eastAsiaTheme="minorEastAsia"/>
        </w:rPr>
      </w:pPr>
      <w:bookmarkStart w:id="41" w:name="_Hlk184474278"/>
      <w:r>
        <w:rPr>
          <w:rFonts w:eastAsiaTheme="minorEastAsia"/>
        </w:rPr>
        <w:t xml:space="preserve">  Std</w:t>
      </w:r>
      <w:r w:rsidR="00E56B73">
        <w:rPr>
          <w:rFonts w:eastAsiaTheme="minorEastAsia"/>
        </w:rPr>
        <w:t xml:space="preserve"> </w:t>
      </w:r>
      <w:r>
        <w:rPr>
          <w:rFonts w:eastAsiaTheme="minorEastAsia"/>
        </w:rPr>
        <w:t>(</w:t>
      </w:r>
      <m:oMath>
        <m:r>
          <w:rPr>
            <w:rFonts w:ascii="Cambria Math" w:eastAsiaTheme="minorEastAsia" w:hAnsi="Cambria Math"/>
          </w:rPr>
          <m:t>±)</m:t>
        </m:r>
      </m:oMath>
      <w:r>
        <w:rPr>
          <w:rFonts w:eastAsiaTheme="minorEastAsia"/>
        </w:rPr>
        <w:t xml:space="preserve">        </w:t>
      </w:r>
      <w:r w:rsidR="007A2CEB">
        <w:rPr>
          <w:rFonts w:eastAsiaTheme="minorEastAsia"/>
        </w:rPr>
        <w:t xml:space="preserve">     </w:t>
      </w:r>
      <w:r>
        <w:rPr>
          <w:rFonts w:eastAsiaTheme="minorEastAsia"/>
        </w:rPr>
        <w:t>0.08</w:t>
      </w:r>
      <w:r w:rsidR="007A2CEB">
        <w:rPr>
          <w:rFonts w:eastAsiaTheme="minorEastAsia"/>
        </w:rPr>
        <w:t xml:space="preserve">                       0.24                  6.012           1.77              0.14          2.88</w:t>
      </w:r>
    </w:p>
    <w:p w14:paraId="1155243F" w14:textId="3D426F24" w:rsidR="00511FAA" w:rsidRDefault="00511FAA" w:rsidP="002A1DC2">
      <w:pPr>
        <w:tabs>
          <w:tab w:val="left" w:pos="567"/>
        </w:tabs>
        <w:ind w:left="-426" w:right="465" w:firstLine="426"/>
        <w:rPr>
          <w:rFonts w:eastAsiaTheme="minorEastAsia"/>
        </w:rPr>
      </w:pPr>
      <w:bookmarkStart w:id="42" w:name="_Hlk184474289"/>
      <w:bookmarkEnd w:id="41"/>
      <w:r>
        <w:rPr>
          <w:rFonts w:eastAsiaTheme="minorEastAsia"/>
        </w:rPr>
        <w:t xml:space="preserve">  CV (%)         </w:t>
      </w:r>
      <w:r w:rsidR="007A2CEB">
        <w:rPr>
          <w:rFonts w:eastAsiaTheme="minorEastAsia"/>
        </w:rPr>
        <w:t xml:space="preserve">      </w:t>
      </w:r>
      <w:r>
        <w:rPr>
          <w:rFonts w:eastAsiaTheme="minorEastAsia"/>
        </w:rPr>
        <w:t>7.2</w:t>
      </w:r>
      <w:r w:rsidR="007A2CEB">
        <w:rPr>
          <w:rFonts w:eastAsiaTheme="minorEastAsia"/>
        </w:rPr>
        <w:t xml:space="preserve">                        22.3                   51.9              28.2             8.8            21.5</w:t>
      </w:r>
    </w:p>
    <w:bookmarkEnd w:id="42"/>
    <w:p w14:paraId="64C955B1" w14:textId="1AE94F74" w:rsidR="00511FAA" w:rsidRDefault="00511FAA" w:rsidP="002A1DC2">
      <w:pPr>
        <w:tabs>
          <w:tab w:val="left" w:pos="567"/>
        </w:tabs>
        <w:ind w:left="-426" w:right="465" w:firstLine="426"/>
        <w:rPr>
          <w:rFonts w:eastAsiaTheme="minorEastAsia"/>
        </w:rPr>
      </w:pPr>
    </w:p>
    <w:p w14:paraId="0399DB0E" w14:textId="3A829EFB" w:rsidR="00511FAA" w:rsidRDefault="00511FAA" w:rsidP="002A1DC2">
      <w:pPr>
        <w:tabs>
          <w:tab w:val="left" w:pos="567"/>
        </w:tabs>
        <w:ind w:left="-426" w:right="465" w:firstLine="426"/>
        <w:rPr>
          <w:rFonts w:eastAsiaTheme="minorEastAsia"/>
        </w:rPr>
      </w:pPr>
      <w:r>
        <w:rPr>
          <w:rFonts w:eastAsiaTheme="minorEastAsia"/>
        </w:rPr>
        <w:t>Forest plot</w:t>
      </w:r>
    </w:p>
    <w:p w14:paraId="3B65628B" w14:textId="63B5A855" w:rsidR="00511FAA" w:rsidRDefault="00511FAA" w:rsidP="002A1DC2">
      <w:pPr>
        <w:tabs>
          <w:tab w:val="left" w:pos="567"/>
          <w:tab w:val="left" w:pos="4950"/>
        </w:tabs>
        <w:ind w:left="-426" w:right="465" w:firstLine="426"/>
        <w:rPr>
          <w:rFonts w:eastAsiaTheme="minorEastAsia"/>
        </w:rPr>
      </w:pP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Pr>
          <w:rFonts w:eastAsiaTheme="minorEastAsia"/>
        </w:rPr>
        <w:t xml:space="preserve">           </w:t>
      </w:r>
      <w:r w:rsidR="007A2CEB">
        <w:rPr>
          <w:rFonts w:eastAsiaTheme="minorEastAsia"/>
        </w:rPr>
        <w:t xml:space="preserve">          </w:t>
      </w:r>
      <w:r>
        <w:rPr>
          <w:rFonts w:eastAsiaTheme="minorEastAsia"/>
        </w:rPr>
        <w:t xml:space="preserve">  1.352</w:t>
      </w:r>
      <w:r w:rsidR="007A2CEB">
        <w:rPr>
          <w:rFonts w:eastAsiaTheme="minorEastAsia"/>
        </w:rPr>
        <w:t xml:space="preserve">                     0.963               15.789           5.028           1.304        7.35</w:t>
      </w:r>
    </w:p>
    <w:p w14:paraId="51E32C00" w14:textId="0BD0D2F9" w:rsidR="00511FAA" w:rsidRPr="008C3AAC" w:rsidRDefault="00511FAA" w:rsidP="002A1DC2">
      <w:pPr>
        <w:tabs>
          <w:tab w:val="left" w:pos="567"/>
        </w:tabs>
        <w:ind w:left="-426" w:right="465" w:firstLine="426"/>
        <w:rPr>
          <w:rFonts w:eastAsiaTheme="minorEastAsia"/>
        </w:rPr>
      </w:pPr>
      <w:r>
        <w:rPr>
          <w:rFonts w:eastAsiaTheme="minorEastAsia"/>
        </w:rPr>
        <w:t xml:space="preserve">  Std</w:t>
      </w:r>
      <w:r w:rsidR="00E56B73">
        <w:rPr>
          <w:rFonts w:eastAsiaTheme="minorEastAsia"/>
        </w:rPr>
        <w:t xml:space="preserve"> </w:t>
      </w:r>
      <w:r>
        <w:rPr>
          <w:rFonts w:eastAsiaTheme="minorEastAsia"/>
        </w:rPr>
        <w:t>(</w:t>
      </w:r>
      <m:oMath>
        <m:r>
          <w:rPr>
            <w:rFonts w:ascii="Cambria Math" w:eastAsiaTheme="minorEastAsia" w:hAnsi="Cambria Math"/>
          </w:rPr>
          <m:t>±)</m:t>
        </m:r>
      </m:oMath>
      <w:r>
        <w:rPr>
          <w:rFonts w:eastAsiaTheme="minorEastAsia"/>
        </w:rPr>
        <w:t xml:space="preserve">    </w:t>
      </w:r>
      <w:r w:rsidR="007A2CEB">
        <w:rPr>
          <w:rFonts w:eastAsiaTheme="minorEastAsia"/>
        </w:rPr>
        <w:t xml:space="preserve">          </w:t>
      </w:r>
      <w:r>
        <w:rPr>
          <w:rFonts w:eastAsiaTheme="minorEastAsia"/>
        </w:rPr>
        <w:t>0.49</w:t>
      </w:r>
      <w:r w:rsidR="007A2CEB">
        <w:rPr>
          <w:rFonts w:eastAsiaTheme="minorEastAsia"/>
        </w:rPr>
        <w:t xml:space="preserve">                        0.107              </w:t>
      </w:r>
      <w:r w:rsidR="00E56B73">
        <w:rPr>
          <w:rFonts w:eastAsiaTheme="minorEastAsia"/>
        </w:rPr>
        <w:t xml:space="preserve"> 5.722             3.162           0.212        1.115</w:t>
      </w:r>
    </w:p>
    <w:p w14:paraId="5FE8598E" w14:textId="20C7EABC" w:rsidR="00511FAA" w:rsidRDefault="00E56B73" w:rsidP="002A1DC2">
      <w:pPr>
        <w:tabs>
          <w:tab w:val="left" w:pos="567"/>
        </w:tabs>
        <w:ind w:left="-426" w:right="465" w:firstLine="426"/>
        <w:rPr>
          <w:rFonts w:eastAsiaTheme="minorEastAsia"/>
        </w:rPr>
      </w:pPr>
      <w:r>
        <w:rPr>
          <w:rFonts w:eastAsiaTheme="minorEastAsia"/>
          <w:noProof/>
        </w:rPr>
        <mc:AlternateContent>
          <mc:Choice Requires="wps">
            <w:drawing>
              <wp:anchor distT="0" distB="0" distL="114300" distR="114300" simplePos="0" relativeHeight="251678720" behindDoc="0" locked="0" layoutInCell="1" allowOverlap="1" wp14:anchorId="3084EC30" wp14:editId="78BC3BA2">
                <wp:simplePos x="0" y="0"/>
                <wp:positionH relativeFrom="column">
                  <wp:posOffset>-49428</wp:posOffset>
                </wp:positionH>
                <wp:positionV relativeFrom="paragraph">
                  <wp:posOffset>271660</wp:posOffset>
                </wp:positionV>
                <wp:extent cx="5313405" cy="82378"/>
                <wp:effectExtent l="0" t="0" r="20955" b="32385"/>
                <wp:wrapNone/>
                <wp:docPr id="3" name="Straight Connector 3"/>
                <wp:cNvGraphicFramePr/>
                <a:graphic xmlns:a="http://schemas.openxmlformats.org/drawingml/2006/main">
                  <a:graphicData uri="http://schemas.microsoft.com/office/word/2010/wordprocessingShape">
                    <wps:wsp>
                      <wps:cNvCnPr/>
                      <wps:spPr>
                        <a:xfrm flipV="1">
                          <a:off x="0" y="0"/>
                          <a:ext cx="5313405" cy="823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14EF67" id="Straight Connector 3"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3.9pt,21.4pt" to="414.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" strokecolor="#4472c4 [3204]" strokeweight=".5pt">
                <v:stroke joinstyle="miter"/>
              </v:line>
            </w:pict>
          </mc:Fallback>
        </mc:AlternateContent>
      </w:r>
      <w:r w:rsidR="00511FAA">
        <w:rPr>
          <w:rFonts w:eastAsiaTheme="minorEastAsia"/>
        </w:rPr>
        <w:t xml:space="preserve">  CV (%)     </w:t>
      </w:r>
      <w:r w:rsidR="007A2CEB">
        <w:rPr>
          <w:rFonts w:eastAsiaTheme="minorEastAsia"/>
        </w:rPr>
        <w:t xml:space="preserve">          </w:t>
      </w:r>
      <w:r w:rsidR="00511FAA">
        <w:rPr>
          <w:rFonts w:eastAsiaTheme="minorEastAsia"/>
        </w:rPr>
        <w:t>11.0</w:t>
      </w:r>
      <w:r>
        <w:rPr>
          <w:rFonts w:eastAsiaTheme="minorEastAsia"/>
        </w:rPr>
        <w:t xml:space="preserve">                         11.4                 36.2               62.8             16.2          15.1</w:t>
      </w:r>
    </w:p>
    <w:p w14:paraId="5496018C" w14:textId="0420F961" w:rsidR="00511FAA" w:rsidRPr="00511FAA" w:rsidRDefault="00511FAA" w:rsidP="002A1DC2">
      <w:pPr>
        <w:tabs>
          <w:tab w:val="left" w:pos="567"/>
        </w:tabs>
        <w:ind w:left="-426" w:right="465" w:firstLine="426"/>
        <w:rPr>
          <w:rFonts w:eastAsiaTheme="minorEastAsia"/>
        </w:rPr>
      </w:pPr>
    </w:p>
    <w:p w14:paraId="4019D3A8" w14:textId="3C32754A" w:rsidR="00511FAA" w:rsidRDefault="00E56B73" w:rsidP="002A1DC2">
      <w:pPr>
        <w:tabs>
          <w:tab w:val="left" w:pos="567"/>
        </w:tabs>
        <w:ind w:left="-426" w:right="465" w:firstLine="426"/>
        <w:rPr>
          <w:rFonts w:eastAsiaTheme="minorEastAsia"/>
        </w:rPr>
      </w:pPr>
      <w:r>
        <w:rPr>
          <w:rFonts w:eastAsiaTheme="minorEastAsia"/>
        </w:rPr>
        <w:t>MWDd = Mean weight diameter dry, MWDw = Mean weight diameter wet, WSA = Water stability aggregate, AC = Aggregated clay, ESP = Exchangeable sodium percentage, ASC = Aggregated silt plus clay</w:t>
      </w:r>
    </w:p>
    <w:p w14:paraId="21D2A0E8" w14:textId="0A5C2F99" w:rsidR="00511FAA" w:rsidRPr="0018284E" w:rsidRDefault="00511FAA" w:rsidP="002A1DC2">
      <w:pPr>
        <w:tabs>
          <w:tab w:val="left" w:pos="567"/>
        </w:tabs>
        <w:ind w:left="-426" w:right="465" w:firstLine="426"/>
        <w:rPr>
          <w:rFonts w:eastAsiaTheme="minorEastAsia"/>
        </w:rPr>
      </w:pPr>
    </w:p>
    <w:p w14:paraId="02E0BFED" w14:textId="5966BCD3" w:rsidR="004C64BA" w:rsidRDefault="0018284E" w:rsidP="002A1DC2">
      <w:pPr>
        <w:tabs>
          <w:tab w:val="left" w:pos="567"/>
        </w:tabs>
        <w:ind w:left="-426" w:right="465" w:firstLine="426"/>
        <w:rPr>
          <w:rFonts w:eastAsiaTheme="minorEastAsia"/>
        </w:rPr>
      </w:pPr>
      <w:r>
        <w:rPr>
          <w:rFonts w:eastAsiaTheme="minorEastAsia"/>
        </w:rPr>
        <w:t xml:space="preserve"> </w:t>
      </w:r>
    </w:p>
    <w:p w14:paraId="5566D7F9" w14:textId="77777777" w:rsidR="00726536" w:rsidRDefault="00726536" w:rsidP="002A1DC2">
      <w:pPr>
        <w:tabs>
          <w:tab w:val="left" w:pos="567"/>
        </w:tabs>
        <w:ind w:left="-426" w:right="465" w:firstLine="426"/>
        <w:rPr>
          <w:rFonts w:eastAsiaTheme="minorEastAsia"/>
        </w:rPr>
      </w:pPr>
    </w:p>
    <w:p w14:paraId="6A8C7E99" w14:textId="77777777" w:rsidR="00467808" w:rsidRDefault="00467808" w:rsidP="002A1DC2">
      <w:pPr>
        <w:tabs>
          <w:tab w:val="left" w:pos="567"/>
        </w:tabs>
        <w:ind w:left="-426" w:right="465" w:firstLine="426"/>
        <w:rPr>
          <w:rFonts w:eastAsiaTheme="minorEastAsia"/>
          <w:b/>
          <w:bCs/>
        </w:rPr>
        <w:sectPr w:rsidR="00467808" w:rsidSect="005030E6">
          <w:pgSz w:w="12240" w:h="15840"/>
          <w:pgMar w:top="1440" w:right="270" w:bottom="1440" w:left="1440" w:header="720" w:footer="720" w:gutter="0"/>
          <w:cols w:space="720"/>
          <w:docGrid w:linePitch="360"/>
        </w:sectPr>
      </w:pPr>
    </w:p>
    <w:p w14:paraId="1B9F63A1" w14:textId="74BF50D2" w:rsidR="00C67F2C" w:rsidRPr="00680990" w:rsidRDefault="00680990" w:rsidP="002A1DC2">
      <w:pPr>
        <w:tabs>
          <w:tab w:val="left" w:pos="567"/>
        </w:tabs>
        <w:ind w:left="-426" w:right="465" w:firstLine="426"/>
        <w:rPr>
          <w:rFonts w:eastAsiaTheme="minorEastAsia"/>
          <w:b/>
          <w:bCs/>
        </w:rPr>
      </w:pPr>
      <w:r>
        <w:rPr>
          <w:rFonts w:eastAsiaTheme="minorEastAsia"/>
          <w:b/>
          <w:bCs/>
        </w:rPr>
        <w:t xml:space="preserve">Table 4        Correlation matrix of soil physical properties and macro-aggregate stability indices </w:t>
      </w:r>
    </w:p>
    <w:tbl>
      <w:tblPr>
        <w:tblW w:w="10845" w:type="dxa"/>
        <w:tblBorders>
          <w:top w:val="single" w:sz="4" w:space="0" w:color="auto"/>
        </w:tblBorders>
        <w:tblLook w:val="0000" w:firstRow="0" w:lastRow="0" w:firstColumn="0" w:lastColumn="0" w:noHBand="0" w:noVBand="0"/>
      </w:tblPr>
      <w:tblGrid>
        <w:gridCol w:w="10845"/>
      </w:tblGrid>
      <w:tr w:rsidR="00680990" w14:paraId="191DBDE5" w14:textId="77777777" w:rsidTr="007303D7">
        <w:trPr>
          <w:trHeight w:val="100"/>
        </w:trPr>
        <w:tc>
          <w:tcPr>
            <w:tcW w:w="10845" w:type="dxa"/>
          </w:tcPr>
          <w:tbl>
            <w:tblPr>
              <w:tblW w:w="5000" w:type="pct"/>
              <w:jc w:val="center"/>
              <w:tblBorders>
                <w:top w:val="single" w:sz="4" w:space="0" w:color="auto"/>
              </w:tblBorders>
              <w:tblLook w:val="0000" w:firstRow="0" w:lastRow="0" w:firstColumn="0" w:lastColumn="0" w:noHBand="0" w:noVBand="0"/>
            </w:tblPr>
            <w:tblGrid>
              <w:gridCol w:w="10629"/>
            </w:tblGrid>
            <w:tr w:rsidR="007303D7" w14:paraId="4B8BAE51" w14:textId="77777777" w:rsidTr="00CF37CD">
              <w:trPr>
                <w:trHeight w:val="100"/>
                <w:jc w:val="center"/>
              </w:trPr>
              <w:tc>
                <w:tcPr>
                  <w:tcW w:w="5000" w:type="pct"/>
                </w:tcPr>
                <w:p w14:paraId="27498BFA" w14:textId="16DC2FC2" w:rsidR="007303D7" w:rsidRDefault="007303D7" w:rsidP="002A1DC2">
                  <w:pPr>
                    <w:tabs>
                      <w:tab w:val="left" w:pos="567"/>
                    </w:tabs>
                    <w:ind w:left="-426" w:right="465" w:firstLine="426"/>
                    <w:rPr>
                      <w:rFonts w:eastAsiaTheme="minorEastAsia"/>
                    </w:rPr>
                  </w:pPr>
                  <w:r>
                    <w:rPr>
                      <w:rFonts w:eastAsiaTheme="minorEastAsia"/>
                    </w:rPr>
                    <w:t xml:space="preserve">CI                1.000                     </w:t>
                  </w:r>
                </w:p>
              </w:tc>
            </w:tr>
          </w:tbl>
          <w:p w14:paraId="5459EE74" w14:textId="0045C534" w:rsidR="00680990" w:rsidRPr="007303D7" w:rsidRDefault="007303D7" w:rsidP="002A1DC2">
            <w:pPr>
              <w:tabs>
                <w:tab w:val="left" w:pos="567"/>
                <w:tab w:val="left" w:pos="1116"/>
              </w:tabs>
              <w:ind w:left="-426" w:right="465" w:firstLine="426"/>
              <w:rPr>
                <w:rFonts w:eastAsiaTheme="minorEastAsia"/>
              </w:rPr>
            </w:pPr>
            <w:r>
              <w:rPr>
                <w:rFonts w:eastAsiaTheme="minorEastAsia"/>
              </w:rPr>
              <w:tab/>
              <w:t xml:space="preserve"> </w:t>
            </w:r>
            <w:r>
              <w:rPr>
                <w:rFonts w:eastAsiaTheme="minorEastAsia"/>
                <w:b/>
                <w:bCs/>
              </w:rPr>
              <w:t>CI                 Bd              Tp                   K</w:t>
            </w:r>
            <w:r>
              <w:rPr>
                <w:rFonts w:eastAsiaTheme="minorEastAsia"/>
                <w:b/>
                <w:bCs/>
                <w:vertAlign w:val="subscript"/>
              </w:rPr>
              <w:t>sat</w:t>
            </w:r>
            <w:r>
              <w:rPr>
                <w:rFonts w:eastAsiaTheme="minorEastAsia"/>
                <w:b/>
                <w:bCs/>
              </w:rPr>
              <w:t xml:space="preserve">                      MWDd     MWDw        WSA        AC         ESP       ASC</w:t>
            </w:r>
          </w:p>
        </w:tc>
      </w:tr>
      <w:tr w:rsidR="007303D7" w14:paraId="227F70E2" w14:textId="77777777" w:rsidTr="007303D7">
        <w:trPr>
          <w:trHeight w:val="100"/>
        </w:trPr>
        <w:tc>
          <w:tcPr>
            <w:tcW w:w="10845" w:type="dxa"/>
          </w:tcPr>
          <w:p w14:paraId="68ABD10B" w14:textId="75D6ADA8" w:rsidR="007303D7" w:rsidRDefault="007303D7" w:rsidP="002A1DC2">
            <w:pPr>
              <w:tabs>
                <w:tab w:val="left" w:pos="567"/>
              </w:tabs>
              <w:ind w:left="-426" w:right="465" w:firstLine="426"/>
              <w:rPr>
                <w:rFonts w:eastAsiaTheme="minorEastAsia"/>
              </w:rPr>
            </w:pPr>
            <w:r>
              <w:rPr>
                <w:rFonts w:eastAsiaTheme="minorEastAsia"/>
              </w:rPr>
              <w:t xml:space="preserve">  Bd               0.190           1.000</w:t>
            </w:r>
          </w:p>
        </w:tc>
      </w:tr>
      <w:tr w:rsidR="007303D7" w14:paraId="7E2C76BA" w14:textId="77777777" w:rsidTr="007303D7">
        <w:trPr>
          <w:trHeight w:val="100"/>
        </w:trPr>
        <w:tc>
          <w:tcPr>
            <w:tcW w:w="10845" w:type="dxa"/>
          </w:tcPr>
          <w:p w14:paraId="23BF54FF" w14:textId="0B048440" w:rsidR="007303D7" w:rsidRDefault="007303D7" w:rsidP="002A1DC2">
            <w:pPr>
              <w:tabs>
                <w:tab w:val="left" w:pos="567"/>
              </w:tabs>
              <w:ind w:left="-426" w:right="465" w:firstLine="426"/>
              <w:rPr>
                <w:rFonts w:eastAsiaTheme="minorEastAsia"/>
              </w:rPr>
            </w:pPr>
            <w:r>
              <w:rPr>
                <w:rFonts w:eastAsiaTheme="minorEastAsia"/>
              </w:rPr>
              <w:t xml:space="preserve">  Tp              -0.190           1.000*</w:t>
            </w:r>
            <w:r w:rsidR="00B6507D">
              <w:rPr>
                <w:rFonts w:eastAsiaTheme="minorEastAsia"/>
              </w:rPr>
              <w:t xml:space="preserve">       1.000</w:t>
            </w:r>
          </w:p>
        </w:tc>
      </w:tr>
    </w:tbl>
    <w:p w14:paraId="2B845059" w14:textId="232806F3" w:rsidR="00C67F2C" w:rsidRPr="007303D7" w:rsidRDefault="007303D7" w:rsidP="002A1DC2">
      <w:pPr>
        <w:tabs>
          <w:tab w:val="left" w:pos="567"/>
        </w:tabs>
        <w:ind w:left="-426" w:right="465" w:firstLine="426"/>
        <w:rPr>
          <w:rFonts w:eastAsiaTheme="minorEastAsia"/>
        </w:rPr>
      </w:pPr>
      <w:r>
        <w:rPr>
          <w:rFonts w:eastAsiaTheme="minorEastAsia"/>
        </w:rPr>
        <w:t xml:space="preserve">    K</w:t>
      </w:r>
      <w:r>
        <w:rPr>
          <w:rFonts w:eastAsiaTheme="minorEastAsia"/>
          <w:vertAlign w:val="subscript"/>
        </w:rPr>
        <w:t xml:space="preserve">sat                    </w:t>
      </w:r>
      <w:r>
        <w:rPr>
          <w:rFonts w:eastAsiaTheme="minorEastAsia"/>
        </w:rPr>
        <w:t>-0.057</w:t>
      </w:r>
      <w:r>
        <w:rPr>
          <w:rFonts w:eastAsiaTheme="minorEastAsia"/>
          <w:vertAlign w:val="subscript"/>
        </w:rPr>
        <w:t xml:space="preserve">     </w:t>
      </w:r>
      <w:r>
        <w:rPr>
          <w:rFonts w:eastAsiaTheme="minorEastAsia"/>
        </w:rPr>
        <w:t xml:space="preserve">       -0.759*</w:t>
      </w:r>
      <w:r w:rsidR="00B6507D">
        <w:rPr>
          <w:rFonts w:eastAsiaTheme="minorEastAsia"/>
        </w:rPr>
        <w:t xml:space="preserve">       0.759*          1.000</w:t>
      </w:r>
    </w:p>
    <w:p w14:paraId="7E96B623" w14:textId="76D66A8D" w:rsidR="00B6507D" w:rsidRDefault="007303D7" w:rsidP="002A1DC2">
      <w:pPr>
        <w:tabs>
          <w:tab w:val="left" w:pos="567"/>
        </w:tabs>
        <w:ind w:left="-426" w:right="465" w:firstLine="426"/>
        <w:rPr>
          <w:rFonts w:eastAsiaTheme="minorEastAsia"/>
        </w:rPr>
      </w:pPr>
      <w:r>
        <w:rPr>
          <w:rFonts w:eastAsiaTheme="minorEastAsia"/>
        </w:rPr>
        <w:t xml:space="preserve">   MWDd        0.161           </w:t>
      </w:r>
      <w:r w:rsidR="00B6507D">
        <w:rPr>
          <w:rFonts w:eastAsiaTheme="minorEastAsia"/>
        </w:rPr>
        <w:t xml:space="preserve"> </w:t>
      </w:r>
      <w:r>
        <w:rPr>
          <w:rFonts w:eastAsiaTheme="minorEastAsia"/>
        </w:rPr>
        <w:t>0.456</w:t>
      </w:r>
      <w:r w:rsidR="00B6507D">
        <w:rPr>
          <w:rFonts w:eastAsiaTheme="minorEastAsia"/>
        </w:rPr>
        <w:t xml:space="preserve">        -0.456           -0.213                 1.000 </w:t>
      </w:r>
    </w:p>
    <w:p w14:paraId="5DA32D6B" w14:textId="09326456" w:rsidR="00C67F2C" w:rsidRDefault="007303D7" w:rsidP="002A1DC2">
      <w:pPr>
        <w:tabs>
          <w:tab w:val="left" w:pos="567"/>
        </w:tabs>
        <w:ind w:left="-426" w:right="465" w:firstLine="426"/>
        <w:rPr>
          <w:rFonts w:eastAsiaTheme="minorEastAsia"/>
        </w:rPr>
      </w:pPr>
      <w:r>
        <w:rPr>
          <w:rFonts w:eastAsiaTheme="minorEastAsia"/>
        </w:rPr>
        <w:t xml:space="preserve">   MWDw       0.046           </w:t>
      </w:r>
      <w:r w:rsidR="00B6507D">
        <w:rPr>
          <w:rFonts w:eastAsiaTheme="minorEastAsia"/>
        </w:rPr>
        <w:t xml:space="preserve"> </w:t>
      </w:r>
      <w:r>
        <w:rPr>
          <w:rFonts w:eastAsiaTheme="minorEastAsia"/>
        </w:rPr>
        <w:t>0.038</w:t>
      </w:r>
      <w:r w:rsidR="00B6507D">
        <w:rPr>
          <w:rFonts w:eastAsiaTheme="minorEastAsia"/>
        </w:rPr>
        <w:t xml:space="preserve">         -0.038           0.177                  0.188       1.000</w:t>
      </w:r>
    </w:p>
    <w:p w14:paraId="4E220B72" w14:textId="7D3F1521" w:rsidR="00C67F2C" w:rsidRDefault="007303D7" w:rsidP="002A1DC2">
      <w:pPr>
        <w:tabs>
          <w:tab w:val="left" w:pos="567"/>
        </w:tabs>
        <w:ind w:left="-426" w:right="465" w:firstLine="426"/>
        <w:rPr>
          <w:rFonts w:eastAsiaTheme="minorEastAsia"/>
        </w:rPr>
      </w:pPr>
      <w:r>
        <w:rPr>
          <w:rFonts w:eastAsiaTheme="minorEastAsia"/>
        </w:rPr>
        <w:t xml:space="preserve">   WSA           -0.332           </w:t>
      </w:r>
      <w:r w:rsidR="00B6507D">
        <w:rPr>
          <w:rFonts w:eastAsiaTheme="minorEastAsia"/>
        </w:rPr>
        <w:t xml:space="preserve"> 0.354         -0.354           0.377                  0.239       0.393          1.000</w:t>
      </w:r>
    </w:p>
    <w:p w14:paraId="15754EDC" w14:textId="42734D14" w:rsidR="00C67F2C" w:rsidRDefault="007303D7" w:rsidP="002A1DC2">
      <w:pPr>
        <w:tabs>
          <w:tab w:val="left" w:pos="567"/>
        </w:tabs>
        <w:ind w:left="-426" w:right="465" w:firstLine="426"/>
        <w:rPr>
          <w:rFonts w:eastAsiaTheme="minorEastAsia"/>
        </w:rPr>
      </w:pPr>
      <w:r>
        <w:rPr>
          <w:rFonts w:eastAsiaTheme="minorEastAsia"/>
        </w:rPr>
        <w:t xml:space="preserve">   AC               0.975</w:t>
      </w:r>
      <w:r w:rsidR="00B6507D">
        <w:rPr>
          <w:rFonts w:eastAsiaTheme="minorEastAsia"/>
        </w:rPr>
        <w:t xml:space="preserve">             0.211          -0.211         -0.079                  0.207       0.000         -0.393       1.000  </w:t>
      </w:r>
    </w:p>
    <w:p w14:paraId="3FCC2C39" w14:textId="79E0096F" w:rsidR="007303D7" w:rsidRDefault="007303D7" w:rsidP="002A1DC2">
      <w:pPr>
        <w:tabs>
          <w:tab w:val="left" w:pos="567"/>
        </w:tabs>
        <w:ind w:left="-426" w:right="465" w:firstLine="426"/>
        <w:rPr>
          <w:rFonts w:eastAsiaTheme="minorEastAsia"/>
        </w:rPr>
      </w:pPr>
      <w:r>
        <w:rPr>
          <w:rFonts w:eastAsiaTheme="minorEastAsia"/>
        </w:rPr>
        <w:t xml:space="preserve">   ESP             -0.606*</w:t>
      </w:r>
      <w:r w:rsidR="00B6507D">
        <w:rPr>
          <w:rFonts w:eastAsiaTheme="minorEastAsia"/>
        </w:rPr>
        <w:t xml:space="preserve">        - 0.309          0.309           -0.003                -0.282      -0.029         -0.487       0.597*</w:t>
      </w:r>
      <w:r w:rsidR="00563C0A">
        <w:rPr>
          <w:rFonts w:eastAsiaTheme="minorEastAsia"/>
        </w:rPr>
        <w:t xml:space="preserve">   1.000</w:t>
      </w:r>
    </w:p>
    <w:tbl>
      <w:tblPr>
        <w:tblpPr w:leftFromText="180" w:rightFromText="180" w:vertAnchor="text" w:tblpY="376"/>
        <w:tblW w:w="10612" w:type="dxa"/>
        <w:tblBorders>
          <w:top w:val="single" w:sz="4" w:space="0" w:color="auto"/>
        </w:tblBorders>
        <w:tblLook w:val="0000" w:firstRow="0" w:lastRow="0" w:firstColumn="0" w:lastColumn="0" w:noHBand="0" w:noVBand="0"/>
      </w:tblPr>
      <w:tblGrid>
        <w:gridCol w:w="10612"/>
      </w:tblGrid>
      <w:tr w:rsidR="00563C0A" w14:paraId="33378B5E" w14:textId="77777777" w:rsidTr="00563C0A">
        <w:trPr>
          <w:trHeight w:val="100"/>
        </w:trPr>
        <w:tc>
          <w:tcPr>
            <w:tcW w:w="10612" w:type="dxa"/>
          </w:tcPr>
          <w:p w14:paraId="012CEAC7" w14:textId="16123E52" w:rsidR="00563C0A" w:rsidRPr="00DD1130" w:rsidRDefault="00563C0A" w:rsidP="002A1DC2">
            <w:pPr>
              <w:tabs>
                <w:tab w:val="left" w:pos="567"/>
              </w:tabs>
              <w:ind w:left="-426" w:right="465" w:firstLine="426"/>
              <w:rPr>
                <w:rFonts w:eastAsiaTheme="minorEastAsia"/>
              </w:rPr>
            </w:pPr>
            <w:r>
              <w:rPr>
                <w:rFonts w:eastAsiaTheme="minorEastAsia"/>
              </w:rPr>
              <w:t>CI = Clay; Bd= Bulk density; Tp =</w:t>
            </w:r>
            <w:r w:rsidR="00DD1130">
              <w:rPr>
                <w:rFonts w:eastAsiaTheme="minorEastAsia"/>
              </w:rPr>
              <w:t xml:space="preserve"> Total porosity; K</w:t>
            </w:r>
            <w:r w:rsidR="00DD1130">
              <w:rPr>
                <w:rFonts w:eastAsiaTheme="minorEastAsia"/>
                <w:vertAlign w:val="subscript"/>
              </w:rPr>
              <w:t>sat</w:t>
            </w:r>
            <w:r w:rsidR="00DD1130">
              <w:rPr>
                <w:rFonts w:eastAsiaTheme="minorEastAsia"/>
              </w:rPr>
              <w:t xml:space="preserve"> = Saturated hydraulic conductivity; MWDd</w:t>
            </w:r>
            <w:r w:rsidR="00C178CC">
              <w:rPr>
                <w:rFonts w:eastAsiaTheme="minorEastAsia"/>
              </w:rPr>
              <w:t xml:space="preserve"> = Mean Weight Diameter dry; MWDw = Mean Weight Diameter wet; WSA = Water stability aggregate; AC = Aggregated clay; ESP = Exchangeable sodium percentage ASC = Aggregated silt plus Clay</w:t>
            </w:r>
            <w:r w:rsidR="008B4826">
              <w:rPr>
                <w:rFonts w:eastAsiaTheme="minorEastAsia"/>
              </w:rPr>
              <w:t xml:space="preserve">. </w:t>
            </w:r>
            <w:r w:rsidR="00C178CC">
              <w:rPr>
                <w:rFonts w:eastAsiaTheme="minorEastAsia"/>
              </w:rPr>
              <w:t xml:space="preserve"> </w:t>
            </w:r>
            <w:r w:rsidR="00DD1130">
              <w:rPr>
                <w:rFonts w:eastAsiaTheme="minorEastAsia"/>
              </w:rPr>
              <w:t xml:space="preserve">  </w:t>
            </w:r>
          </w:p>
        </w:tc>
      </w:tr>
    </w:tbl>
    <w:p w14:paraId="6554E3E5" w14:textId="661B0F8F" w:rsidR="007303D7" w:rsidRDefault="007303D7" w:rsidP="002A1DC2">
      <w:pPr>
        <w:tabs>
          <w:tab w:val="left" w:pos="567"/>
        </w:tabs>
        <w:ind w:left="-426" w:right="465" w:firstLine="426"/>
        <w:rPr>
          <w:rFonts w:eastAsiaTheme="minorEastAsia"/>
        </w:rPr>
      </w:pPr>
      <w:r>
        <w:rPr>
          <w:rFonts w:eastAsiaTheme="minorEastAsia"/>
        </w:rPr>
        <w:t xml:space="preserve">   ASC             0.589*</w:t>
      </w:r>
      <w:r w:rsidR="00B6507D">
        <w:rPr>
          <w:rFonts w:eastAsiaTheme="minorEastAsia"/>
        </w:rPr>
        <w:t xml:space="preserve">           0.023         -0.023           -0.080                -0.382       0.068          -0.068       </w:t>
      </w:r>
      <w:r w:rsidR="00563C0A">
        <w:rPr>
          <w:rFonts w:eastAsiaTheme="minorEastAsia"/>
        </w:rPr>
        <w:t>0.493    -0.555* 1.000</w:t>
      </w:r>
    </w:p>
    <w:p w14:paraId="2EA7041C" w14:textId="77777777" w:rsidR="00467808" w:rsidRDefault="00467808" w:rsidP="002A1DC2">
      <w:pPr>
        <w:tabs>
          <w:tab w:val="left" w:pos="567"/>
        </w:tabs>
        <w:ind w:left="-426" w:right="465" w:firstLine="426"/>
        <w:rPr>
          <w:rFonts w:eastAsiaTheme="minorEastAsia"/>
        </w:rPr>
        <w:sectPr w:rsidR="00467808" w:rsidSect="00467808">
          <w:pgSz w:w="15840" w:h="12240" w:orient="landscape"/>
          <w:pgMar w:top="1440" w:right="1440" w:bottom="274" w:left="1440" w:header="720" w:footer="720" w:gutter="0"/>
          <w:cols w:space="720"/>
          <w:docGrid w:linePitch="360"/>
        </w:sectPr>
      </w:pPr>
    </w:p>
    <w:p w14:paraId="4009864E" w14:textId="45D7FEA9" w:rsidR="00C67F2C" w:rsidRDefault="007303D7" w:rsidP="002A1DC2">
      <w:pPr>
        <w:tabs>
          <w:tab w:val="left" w:pos="567"/>
        </w:tabs>
        <w:ind w:left="-426" w:right="465" w:firstLine="426"/>
      </w:pPr>
      <w:r>
        <w:rPr>
          <w:rFonts w:eastAsiaTheme="minorEastAsia"/>
        </w:rPr>
        <w:t xml:space="preserve">  </w:t>
      </w:r>
      <w:r w:rsidR="00AA7BBA">
        <w:t>DISCUSSION</w:t>
      </w:r>
    </w:p>
    <w:p w14:paraId="441F8CFF" w14:textId="3B660DF9" w:rsidR="00AA7BBA" w:rsidRPr="00C67F2C" w:rsidRDefault="00FA2BF5" w:rsidP="002A1DC2">
      <w:pPr>
        <w:tabs>
          <w:tab w:val="left" w:pos="567"/>
        </w:tabs>
        <w:ind w:left="-426" w:right="465" w:firstLine="426"/>
      </w:pPr>
      <w:commentRangeStart w:id="43"/>
      <w:r>
        <w:t>The result shows that particle size was dominated by sand fraction for all the land use types, followed by clay and silt, soil particles w</w:t>
      </w:r>
      <w:r w:rsidR="00ED79BD">
        <w:t>e</w:t>
      </w:r>
      <w:r>
        <w:t>re irregularly distributed</w:t>
      </w:r>
      <w:r w:rsidR="00587122">
        <w:t xml:space="preserve">. This is what Ogban and Essien (2016); Mark et al. (2024); Essien et al. (2023) associated the findings to, in Coastal </w:t>
      </w:r>
      <w:r w:rsidR="00613DC7">
        <w:t xml:space="preserve">Plain Sand Parent Materials in Akwa Ibom State. </w:t>
      </w:r>
      <w:commentRangeEnd w:id="43"/>
      <w:r w:rsidR="00DD5CF0">
        <w:rPr>
          <w:rStyle w:val="CommentReference"/>
        </w:rPr>
        <w:commentReference w:id="43"/>
      </w:r>
      <w:r w:rsidR="00613DC7">
        <w:t>Bulk density revealed that the highest value was recorded in oil palm plantation</w:t>
      </w:r>
      <w:commentRangeStart w:id="44"/>
      <w:r w:rsidR="00613DC7">
        <w:t>. This may be cause by soil being undisturbed for over 10 yea</w:t>
      </w:r>
      <w:r w:rsidR="00D8537C">
        <w:t xml:space="preserve">r </w:t>
      </w:r>
      <w:r w:rsidR="00613DC7">
        <w:t xml:space="preserve">has consolidated, since the study was carried out on plots planted at least ten years ago (Essien et al., </w:t>
      </w:r>
      <w:r w:rsidR="00F36B2B">
        <w:t xml:space="preserve">2022). </w:t>
      </w:r>
      <w:commentRangeEnd w:id="44"/>
      <w:r w:rsidR="00DD5CF0">
        <w:rPr>
          <w:rStyle w:val="CommentReference"/>
        </w:rPr>
        <w:commentReference w:id="44"/>
      </w:r>
      <w:r w:rsidR="00F36B2B">
        <w:t xml:space="preserve">The high hydraulic conductivity in rubber plantation could be attributed to high porosity, </w:t>
      </w:r>
      <w:commentRangeStart w:id="45"/>
      <w:r w:rsidR="00F36B2B">
        <w:t xml:space="preserve">which characterized </w:t>
      </w:r>
      <w:commentRangeEnd w:id="45"/>
      <w:r w:rsidR="00DD5CF0">
        <w:rPr>
          <w:rStyle w:val="CommentReference"/>
        </w:rPr>
        <w:commentReference w:id="45"/>
      </w:r>
      <w:r w:rsidR="00F36B2B">
        <w:t>by large pore spaces (Nsikak et al., 2024).</w:t>
      </w:r>
      <w:r w:rsidR="00613DC7">
        <w:t xml:space="preserve">  </w:t>
      </w:r>
      <w:r w:rsidR="00587122">
        <w:t xml:space="preserve"> </w:t>
      </w:r>
    </w:p>
    <w:p w14:paraId="359057DA" w14:textId="04BA31CF" w:rsidR="00C67F2C" w:rsidRDefault="000B7336" w:rsidP="002A1DC2">
      <w:pPr>
        <w:tabs>
          <w:tab w:val="left" w:pos="567"/>
        </w:tabs>
        <w:ind w:left="-426" w:right="465" w:firstLine="426"/>
        <w:rPr>
          <w:rFonts w:eastAsiaTheme="minorEastAsia"/>
        </w:rPr>
      </w:pPr>
      <w:r>
        <w:rPr>
          <w:rFonts w:eastAsiaTheme="minorEastAsia"/>
        </w:rPr>
        <w:t xml:space="preserve">Organic matter result shows that there was a disparity and low content of organic </w:t>
      </w:r>
      <w:r w:rsidR="00DD5CF0">
        <w:rPr>
          <w:rFonts w:eastAsiaTheme="minorEastAsia"/>
        </w:rPr>
        <w:t>matter,</w:t>
      </w:r>
      <w:r>
        <w:rPr>
          <w:rFonts w:eastAsiaTheme="minorEastAsia"/>
        </w:rPr>
        <w:t xml:space="preserve"> could be caused by localized variation and low supply of organic materials across the land use types ( Akata et al., 2024; Akpan et al., 2021). Available Phosphorus indicates that oil palm plantation recorded the highest mean value, followed by forest plot and rubber plantation. Umoh  et al. (2021), explained that the concentration of P fixed increased with increasing rates of P added in the </w:t>
      </w:r>
      <w:r w:rsidR="00D8537C">
        <w:rPr>
          <w:rFonts w:eastAsiaTheme="minorEastAsia"/>
        </w:rPr>
        <w:t>soil, also based on the inherent fertility of the soils. Umoh et al. (2021), reported that oil palm plantation are mostly suitable for the soils of the area, due to phosphorus been one of the elements boosting oil palm growth in the area.</w:t>
      </w:r>
    </w:p>
    <w:p w14:paraId="1E4E242B" w14:textId="7171BB2C" w:rsidR="007C0BA4" w:rsidRPr="00D8537C" w:rsidRDefault="00484D90" w:rsidP="002A1DC2">
      <w:pPr>
        <w:tabs>
          <w:tab w:val="left" w:pos="567"/>
        </w:tabs>
        <w:ind w:left="-426" w:right="465" w:firstLine="426"/>
      </w:pPr>
      <w:r>
        <w:rPr>
          <w:b/>
          <w:bCs/>
        </w:rPr>
        <w:t xml:space="preserve">Conclusion </w:t>
      </w:r>
    </w:p>
    <w:p w14:paraId="3C47B079" w14:textId="732FD887" w:rsidR="00F60BAB" w:rsidRDefault="00484D90" w:rsidP="002A1DC2">
      <w:pPr>
        <w:tabs>
          <w:tab w:val="left" w:pos="567"/>
        </w:tabs>
        <w:ind w:left="-426" w:right="465" w:firstLine="426"/>
      </w:pPr>
      <w:r>
        <w:t>The evaluation of macro-aggregate stability reduces disintegration of soil particles which in turn reduces soil instability. The relationship between physical properties and macro-aggregate stability indices shows</w:t>
      </w:r>
      <w:r w:rsidR="00F60BAB">
        <w:t xml:space="preserve"> that </w:t>
      </w:r>
      <w:commentRangeStart w:id="46"/>
      <w:r w:rsidR="00F60BAB">
        <w:t>C</w:t>
      </w:r>
      <w:commentRangeEnd w:id="46"/>
      <w:r w:rsidR="00DD5CF0">
        <w:rPr>
          <w:rStyle w:val="CommentReference"/>
        </w:rPr>
        <w:commentReference w:id="46"/>
      </w:r>
      <w:r w:rsidR="00F60BAB">
        <w:t>lay contents with exchangeable sodium content decreases stability of soil. To obtain a significant macro-aggregate stability, proper scrutiny should be employ</w:t>
      </w:r>
      <w:r w:rsidR="002E606D">
        <w:t>ed</w:t>
      </w:r>
      <w:r w:rsidR="00F60BAB">
        <w:t xml:space="preserve"> towards land use management practices thereby preventing methods that will leads to macro-aggregate instability.</w:t>
      </w:r>
    </w:p>
    <w:p w14:paraId="64DA4938" w14:textId="2537D40B" w:rsidR="00F60BAB" w:rsidRDefault="00F60BAB" w:rsidP="002A1DC2">
      <w:pPr>
        <w:tabs>
          <w:tab w:val="left" w:pos="567"/>
        </w:tabs>
        <w:ind w:left="-426" w:right="465" w:firstLine="426"/>
      </w:pPr>
    </w:p>
    <w:p w14:paraId="69CE76A5" w14:textId="77556A3C" w:rsidR="00F60BAB" w:rsidRDefault="00781258" w:rsidP="002A1DC2">
      <w:pPr>
        <w:tabs>
          <w:tab w:val="left" w:pos="567"/>
        </w:tabs>
        <w:ind w:left="-426" w:right="465" w:firstLine="426"/>
        <w:rPr>
          <w:b/>
          <w:bCs/>
        </w:rPr>
      </w:pPr>
      <w:r>
        <w:rPr>
          <w:b/>
          <w:bCs/>
        </w:rPr>
        <w:t>REFERENCES</w:t>
      </w:r>
    </w:p>
    <w:p w14:paraId="2987DDC8" w14:textId="73071D9D" w:rsidR="00F60BAB" w:rsidRDefault="00F60BAB" w:rsidP="002A1DC2">
      <w:pPr>
        <w:tabs>
          <w:tab w:val="left" w:pos="567"/>
        </w:tabs>
        <w:spacing w:after="0" w:line="240" w:lineRule="auto"/>
        <w:ind w:left="-426" w:right="465" w:firstLine="426"/>
      </w:pPr>
      <w:r>
        <w:t>Brady, N. C. and Weil, R. R. (1974). Nature and properties of Soils Macmillan Publication</w:t>
      </w:r>
    </w:p>
    <w:p w14:paraId="73081495" w14:textId="4732F55D" w:rsidR="00F60BAB" w:rsidRDefault="00F60BAB" w:rsidP="002A1DC2">
      <w:pPr>
        <w:tabs>
          <w:tab w:val="left" w:pos="567"/>
        </w:tabs>
        <w:spacing w:after="0" w:line="240" w:lineRule="auto"/>
        <w:ind w:left="-426" w:right="465" w:firstLine="426"/>
      </w:pPr>
      <w:r>
        <w:t xml:space="preserve">             Co. New York.</w:t>
      </w:r>
    </w:p>
    <w:p w14:paraId="08FBBB0B" w14:textId="77777777" w:rsidR="00244F15" w:rsidRDefault="00244F15" w:rsidP="002A1DC2">
      <w:pPr>
        <w:tabs>
          <w:tab w:val="left" w:pos="567"/>
        </w:tabs>
        <w:spacing w:after="0" w:line="240" w:lineRule="auto"/>
        <w:ind w:left="-426" w:right="465" w:firstLine="426"/>
      </w:pPr>
    </w:p>
    <w:p w14:paraId="425A5BDC" w14:textId="77777777" w:rsidR="00405A7B" w:rsidRDefault="00F60BAB" w:rsidP="002A1DC2">
      <w:pPr>
        <w:tabs>
          <w:tab w:val="left" w:pos="567"/>
        </w:tabs>
        <w:spacing w:after="0" w:line="240" w:lineRule="auto"/>
        <w:ind w:left="-426" w:right="465" w:firstLine="426"/>
      </w:pPr>
      <w:r>
        <w:t xml:space="preserve">Brady, N. C. and Weil, R. R. (1999). The Nature and Properties of Soils.  Prentice Hall, </w:t>
      </w:r>
    </w:p>
    <w:p w14:paraId="50814B09" w14:textId="5908559A" w:rsidR="00405A7B" w:rsidRDefault="00405A7B" w:rsidP="002A1DC2">
      <w:pPr>
        <w:tabs>
          <w:tab w:val="left" w:pos="567"/>
        </w:tabs>
        <w:spacing w:after="0" w:line="240" w:lineRule="auto"/>
        <w:ind w:left="-426" w:right="465" w:firstLine="426"/>
      </w:pPr>
      <w:r>
        <w:t xml:space="preserve">             Incorporated, U.S.A.</w:t>
      </w:r>
    </w:p>
    <w:p w14:paraId="2FC8D8D3" w14:textId="77777777" w:rsidR="00244F15" w:rsidRDefault="00244F15" w:rsidP="002A1DC2">
      <w:pPr>
        <w:tabs>
          <w:tab w:val="left" w:pos="567"/>
        </w:tabs>
        <w:spacing w:after="0" w:line="240" w:lineRule="auto"/>
        <w:ind w:left="-426" w:right="465" w:firstLine="426"/>
      </w:pPr>
    </w:p>
    <w:p w14:paraId="7581179A" w14:textId="5560AD7D" w:rsidR="00405A7B" w:rsidRDefault="00405A7B" w:rsidP="002A1DC2">
      <w:pPr>
        <w:tabs>
          <w:tab w:val="left" w:pos="567"/>
        </w:tabs>
        <w:spacing w:after="0" w:line="240" w:lineRule="auto"/>
        <w:ind w:left="-426" w:right="465" w:firstLine="426"/>
      </w:pPr>
      <w:r>
        <w:t xml:space="preserve">Bremner, J. M (1996). Nitrogen-Total. In: Methods of Soil Analysis. Part 3,  Chemical Method, </w:t>
      </w:r>
    </w:p>
    <w:p w14:paraId="6569519F" w14:textId="0269659B" w:rsidR="00F60BAB" w:rsidRDefault="00405A7B" w:rsidP="002A1DC2">
      <w:pPr>
        <w:tabs>
          <w:tab w:val="left" w:pos="567"/>
        </w:tabs>
        <w:spacing w:after="0" w:line="240" w:lineRule="auto"/>
        <w:ind w:left="-426" w:right="465" w:firstLine="426"/>
      </w:pPr>
      <w:r>
        <w:t xml:space="preserve"> </w:t>
      </w:r>
      <w:r w:rsidR="00F60BAB">
        <w:t xml:space="preserve"> </w:t>
      </w:r>
      <w:r>
        <w:t xml:space="preserve">             SSSA, ASA, Madison, 1085-1122.</w:t>
      </w:r>
    </w:p>
    <w:p w14:paraId="206B8CE1" w14:textId="77777777" w:rsidR="00244F15" w:rsidRDefault="00244F15" w:rsidP="002A1DC2">
      <w:pPr>
        <w:tabs>
          <w:tab w:val="left" w:pos="567"/>
        </w:tabs>
        <w:spacing w:after="0" w:line="240" w:lineRule="auto"/>
        <w:ind w:left="-426" w:right="465" w:firstLine="426"/>
      </w:pPr>
    </w:p>
    <w:p w14:paraId="439873A6" w14:textId="4320ED5A" w:rsidR="00405A7B" w:rsidRDefault="00405A7B" w:rsidP="002A1DC2">
      <w:pPr>
        <w:tabs>
          <w:tab w:val="left" w:pos="567"/>
        </w:tabs>
        <w:spacing w:after="0" w:line="240" w:lineRule="auto"/>
        <w:ind w:left="-426" w:right="465" w:firstLine="426"/>
      </w:pPr>
      <w:r>
        <w:t>Dane, J. H. and Topp, G. C. (2002). (eds.) Methods of Soil Analysis. Part 4, Physical Methods,</w:t>
      </w:r>
    </w:p>
    <w:p w14:paraId="2B511474" w14:textId="35F22E11" w:rsidR="00405A7B" w:rsidRDefault="00405A7B" w:rsidP="002A1DC2">
      <w:pPr>
        <w:tabs>
          <w:tab w:val="left" w:pos="567"/>
        </w:tabs>
        <w:spacing w:after="0" w:line="240" w:lineRule="auto"/>
        <w:ind w:left="-426" w:right="465" w:firstLine="426"/>
      </w:pPr>
      <w:r>
        <w:t xml:space="preserve">             Madison, Wisconsin, Soil Science Society of America Book Series No. 5.</w:t>
      </w:r>
    </w:p>
    <w:p w14:paraId="000D6E91" w14:textId="77777777" w:rsidR="00D3619D" w:rsidRDefault="00405A7B" w:rsidP="002A1DC2">
      <w:pPr>
        <w:tabs>
          <w:tab w:val="left" w:pos="567"/>
        </w:tabs>
        <w:spacing w:after="0" w:line="240" w:lineRule="auto"/>
        <w:ind w:left="-426" w:right="465" w:firstLine="426"/>
      </w:pPr>
      <w:r>
        <w:t>Edem, S. O. (2007). Soil the Dynamic System. Uyo M</w:t>
      </w:r>
      <w:r w:rsidR="00D3619D">
        <w:t xml:space="preserve">inder International Public Robbert </w:t>
      </w:r>
    </w:p>
    <w:p w14:paraId="15B4A0B6" w14:textId="625F7D1D" w:rsidR="00D3619D" w:rsidRDefault="00D3619D" w:rsidP="002A1DC2">
      <w:pPr>
        <w:tabs>
          <w:tab w:val="left" w:pos="567"/>
        </w:tabs>
        <w:spacing w:after="0" w:line="240" w:lineRule="auto"/>
        <w:ind w:left="-426" w:right="465" w:firstLine="426"/>
      </w:pPr>
      <w:r>
        <w:t xml:space="preserve">             Minder International Limited.</w:t>
      </w:r>
    </w:p>
    <w:p w14:paraId="044FBF45" w14:textId="77777777" w:rsidR="00244F15" w:rsidRDefault="00244F15" w:rsidP="002A1DC2">
      <w:pPr>
        <w:tabs>
          <w:tab w:val="left" w:pos="567"/>
        </w:tabs>
        <w:spacing w:after="0" w:line="240" w:lineRule="auto"/>
        <w:ind w:left="-426" w:right="465" w:firstLine="426"/>
      </w:pPr>
    </w:p>
    <w:p w14:paraId="06586F56" w14:textId="77777777" w:rsidR="00AF7674" w:rsidRDefault="00B02188" w:rsidP="002A1DC2">
      <w:pPr>
        <w:tabs>
          <w:tab w:val="left" w:pos="567"/>
        </w:tabs>
        <w:spacing w:after="0" w:line="240" w:lineRule="auto"/>
        <w:ind w:left="-426" w:right="465" w:firstLine="426"/>
      </w:pPr>
      <w:r>
        <w:t>Essien, O. A. Ogban, P. I.</w:t>
      </w:r>
      <w:r w:rsidR="00AF7674">
        <w:t xml:space="preserve"> Arthur, G. J., Sam, I. J. and Edet, I. G. (2024). Effect of Slope Gradient on Soil </w:t>
      </w:r>
    </w:p>
    <w:p w14:paraId="6B022C92" w14:textId="77777777" w:rsidR="00AF7674" w:rsidRDefault="00AF7674" w:rsidP="002A1DC2">
      <w:pPr>
        <w:tabs>
          <w:tab w:val="left" w:pos="567"/>
        </w:tabs>
        <w:spacing w:after="0" w:line="240" w:lineRule="auto"/>
        <w:ind w:left="-426" w:right="465" w:firstLine="426"/>
      </w:pPr>
      <w:r>
        <w:t xml:space="preserve">              Properties and Organic Matter Quality in Aggregate Size Fraction on Coastal Plain Sand Soils </w:t>
      </w:r>
    </w:p>
    <w:p w14:paraId="7A7D7760" w14:textId="748E3DC8" w:rsidR="00AF7674" w:rsidRDefault="00AF7674" w:rsidP="002A1DC2">
      <w:pPr>
        <w:tabs>
          <w:tab w:val="left" w:pos="567"/>
        </w:tabs>
        <w:spacing w:after="0" w:line="240" w:lineRule="auto"/>
        <w:ind w:left="-426" w:right="465" w:firstLine="426"/>
      </w:pPr>
      <w:r>
        <w:t xml:space="preserve">               Southeastern Nigeria.  </w:t>
      </w:r>
      <w:r>
        <w:rPr>
          <w:i/>
          <w:iCs/>
        </w:rPr>
        <w:t xml:space="preserve">Asian Journal of Soil Science and Plant Nutrition, </w:t>
      </w:r>
      <w:r>
        <w:t>10 (4) 480-492.</w:t>
      </w:r>
    </w:p>
    <w:p w14:paraId="0FE514E6" w14:textId="77777777" w:rsidR="00244F15" w:rsidRDefault="00244F15" w:rsidP="002A1DC2">
      <w:pPr>
        <w:tabs>
          <w:tab w:val="left" w:pos="567"/>
        </w:tabs>
        <w:spacing w:after="0" w:line="240" w:lineRule="auto"/>
        <w:ind w:left="-426" w:right="465" w:firstLine="426"/>
      </w:pPr>
    </w:p>
    <w:p w14:paraId="49B08ABB" w14:textId="06F3514E" w:rsidR="0018372F" w:rsidRDefault="0018372F" w:rsidP="002A1DC2">
      <w:pPr>
        <w:tabs>
          <w:tab w:val="left" w:pos="567"/>
        </w:tabs>
        <w:spacing w:after="0" w:line="240" w:lineRule="auto"/>
        <w:ind w:left="-426" w:right="465" w:firstLine="426"/>
      </w:pPr>
      <w:r w:rsidRPr="00F140B1">
        <w:rPr>
          <w:lang w:val="de-DE"/>
        </w:rPr>
        <w:t xml:space="preserve">Essien, O. A., Akpan, E. A. and Akata, O. R. (2023). </w:t>
      </w:r>
      <w:r>
        <w:t xml:space="preserve">Comparison Methods of Land Use Practices Effect on </w:t>
      </w:r>
    </w:p>
    <w:p w14:paraId="396AEC55" w14:textId="77777777" w:rsidR="00781258" w:rsidRDefault="0018372F" w:rsidP="002A1DC2">
      <w:pPr>
        <w:tabs>
          <w:tab w:val="left" w:pos="567"/>
        </w:tabs>
        <w:spacing w:after="0" w:line="240" w:lineRule="auto"/>
        <w:ind w:left="-426" w:right="465" w:firstLine="426"/>
        <w:rPr>
          <w:i/>
          <w:iCs/>
        </w:rPr>
      </w:pPr>
      <w:r>
        <w:t xml:space="preserve">              Clay Dispersion Coastal  Plain Sand Soils in Southeastern Nigeria. </w:t>
      </w:r>
      <w:r>
        <w:rPr>
          <w:i/>
          <w:iCs/>
        </w:rPr>
        <w:t xml:space="preserve">Journal of Agriculture, </w:t>
      </w:r>
    </w:p>
    <w:p w14:paraId="3F82C9C5" w14:textId="0105EC27" w:rsidR="0018372F" w:rsidRDefault="00781258" w:rsidP="002A1DC2">
      <w:pPr>
        <w:tabs>
          <w:tab w:val="left" w:pos="567"/>
        </w:tabs>
        <w:spacing w:after="0" w:line="240" w:lineRule="auto"/>
        <w:ind w:left="-426" w:right="465" w:firstLine="426"/>
      </w:pPr>
      <w:r>
        <w:rPr>
          <w:i/>
          <w:iCs/>
        </w:rPr>
        <w:t xml:space="preserve">             </w:t>
      </w:r>
      <w:r w:rsidR="0018372F">
        <w:rPr>
          <w:i/>
          <w:iCs/>
        </w:rPr>
        <w:t>Environmental</w:t>
      </w:r>
      <w:r>
        <w:rPr>
          <w:i/>
          <w:iCs/>
        </w:rPr>
        <w:t xml:space="preserve"> Resources and Management. </w:t>
      </w:r>
      <w:r>
        <w:t>5(6): 1022 – 1320.</w:t>
      </w:r>
    </w:p>
    <w:p w14:paraId="5B415607" w14:textId="77777777" w:rsidR="00244F15" w:rsidRDefault="00244F15" w:rsidP="002A1DC2">
      <w:pPr>
        <w:tabs>
          <w:tab w:val="left" w:pos="567"/>
        </w:tabs>
        <w:spacing w:after="0" w:line="240" w:lineRule="auto"/>
        <w:ind w:left="-426" w:right="465" w:firstLine="426"/>
      </w:pPr>
    </w:p>
    <w:p w14:paraId="3267BEAB" w14:textId="77777777" w:rsidR="00781258" w:rsidRDefault="00781258" w:rsidP="002A1DC2">
      <w:pPr>
        <w:tabs>
          <w:tab w:val="left" w:pos="567"/>
        </w:tabs>
        <w:spacing w:after="0" w:line="240" w:lineRule="auto"/>
        <w:ind w:left="-426" w:right="465" w:firstLine="426"/>
      </w:pPr>
      <w:r w:rsidRPr="00F140B1">
        <w:rPr>
          <w:lang w:val="de-DE"/>
        </w:rPr>
        <w:t xml:space="preserve">Essien, O. A., Umoh, F. O., Ekwere, O. J., Edet, I. G. and  Akpan., E. A. (2022). </w:t>
      </w:r>
      <w:r>
        <w:t xml:space="preserve">Structural Stability and </w:t>
      </w:r>
    </w:p>
    <w:p w14:paraId="736CF53B" w14:textId="3F288C23" w:rsidR="00781258" w:rsidRDefault="00781258" w:rsidP="002A1DC2">
      <w:pPr>
        <w:tabs>
          <w:tab w:val="left" w:pos="567"/>
        </w:tabs>
        <w:spacing w:after="0" w:line="240" w:lineRule="auto"/>
        <w:ind w:left="-426" w:right="465" w:firstLine="426"/>
        <w:rPr>
          <w:i/>
          <w:iCs/>
        </w:rPr>
      </w:pPr>
      <w:r>
        <w:t xml:space="preserve">             Erodibility of Soil under Different Land Use Types in Akwa Ibom State, Nigeria. </w:t>
      </w:r>
      <w:r>
        <w:rPr>
          <w:i/>
          <w:iCs/>
        </w:rPr>
        <w:t>AKSU Journal of</w:t>
      </w:r>
    </w:p>
    <w:p w14:paraId="1194E01A" w14:textId="14374F5B" w:rsidR="00781258" w:rsidRDefault="00781258" w:rsidP="002A1DC2">
      <w:pPr>
        <w:tabs>
          <w:tab w:val="left" w:pos="567"/>
        </w:tabs>
        <w:spacing w:after="0" w:line="240" w:lineRule="auto"/>
        <w:ind w:left="-426" w:right="465" w:firstLine="426"/>
      </w:pPr>
      <w:r>
        <w:rPr>
          <w:i/>
          <w:iCs/>
        </w:rPr>
        <w:t xml:space="preserve">            Agriculture and  Food Sciences </w:t>
      </w:r>
      <w:r>
        <w:t>6 (1): 10 – 21.</w:t>
      </w:r>
    </w:p>
    <w:p w14:paraId="28EC0198" w14:textId="77777777" w:rsidR="00244F15" w:rsidRDefault="00244F15" w:rsidP="002A1DC2">
      <w:pPr>
        <w:tabs>
          <w:tab w:val="left" w:pos="567"/>
        </w:tabs>
        <w:spacing w:after="0" w:line="240" w:lineRule="auto"/>
        <w:ind w:left="-426" w:right="465" w:firstLine="426"/>
      </w:pPr>
    </w:p>
    <w:p w14:paraId="333C2B57" w14:textId="77777777" w:rsidR="00781258" w:rsidRDefault="00781258" w:rsidP="002A1DC2">
      <w:pPr>
        <w:tabs>
          <w:tab w:val="left" w:pos="567"/>
        </w:tabs>
        <w:spacing w:after="0" w:line="240" w:lineRule="auto"/>
        <w:ind w:left="-426" w:right="465" w:firstLine="426"/>
      </w:pPr>
      <w:r>
        <w:t xml:space="preserve">Essien, O. A., Sam, I. J. and Umoh, F. O. (2019). Effect of Raindrop Impact and Its Relationship with </w:t>
      </w:r>
    </w:p>
    <w:p w14:paraId="265787B1" w14:textId="77777777" w:rsidR="00781258" w:rsidRDefault="00781258" w:rsidP="002A1DC2">
      <w:pPr>
        <w:tabs>
          <w:tab w:val="left" w:pos="567"/>
        </w:tabs>
        <w:spacing w:after="0" w:line="240" w:lineRule="auto"/>
        <w:ind w:left="-426" w:right="465" w:firstLine="426"/>
      </w:pPr>
      <w:r>
        <w:t xml:space="preserve">              Aggregate Stability on Sandstone/Shale Parent Material in Akwa Ibom State, Nigeria. </w:t>
      </w:r>
    </w:p>
    <w:p w14:paraId="2543A753" w14:textId="4968774B" w:rsidR="00781258" w:rsidRDefault="00781258" w:rsidP="002A1DC2">
      <w:pPr>
        <w:tabs>
          <w:tab w:val="left" w:pos="567"/>
        </w:tabs>
        <w:spacing w:after="0" w:line="240" w:lineRule="auto"/>
        <w:ind w:left="-426" w:right="465" w:firstLine="426"/>
      </w:pPr>
      <w:r>
        <w:t xml:space="preserve">               </w:t>
      </w:r>
      <w:r>
        <w:rPr>
          <w:i/>
          <w:iCs/>
        </w:rPr>
        <w:t>Nigeria Journal of Agricultural Technology.</w:t>
      </w:r>
      <w:r>
        <w:t>16; 66-73.</w:t>
      </w:r>
    </w:p>
    <w:p w14:paraId="47B5602C" w14:textId="77777777" w:rsidR="00244F15" w:rsidRPr="00781258" w:rsidRDefault="00244F15" w:rsidP="002A1DC2">
      <w:pPr>
        <w:tabs>
          <w:tab w:val="left" w:pos="567"/>
        </w:tabs>
        <w:spacing w:after="0" w:line="240" w:lineRule="auto"/>
        <w:ind w:left="-426" w:right="465" w:firstLine="426"/>
      </w:pPr>
    </w:p>
    <w:p w14:paraId="61D8DC99" w14:textId="3EA27C0B" w:rsidR="004351EE" w:rsidRDefault="004351EE" w:rsidP="002A1DC2">
      <w:pPr>
        <w:tabs>
          <w:tab w:val="left" w:pos="567"/>
        </w:tabs>
        <w:spacing w:after="0" w:line="240" w:lineRule="auto"/>
        <w:ind w:left="-426" w:right="465" w:firstLine="426"/>
      </w:pPr>
      <w:r>
        <w:t>Essien, O. A. and Ogban, P. I. (2018). Effect of Slope Characteristics on Aggregate-Size</w:t>
      </w:r>
    </w:p>
    <w:p w14:paraId="44E1B0EC" w14:textId="6A13E876" w:rsidR="004351EE" w:rsidRDefault="004351EE" w:rsidP="002A1DC2">
      <w:pPr>
        <w:tabs>
          <w:tab w:val="left" w:pos="567"/>
        </w:tabs>
        <w:spacing w:after="0" w:line="240" w:lineRule="auto"/>
        <w:ind w:left="-426" w:right="465" w:firstLine="426"/>
      </w:pPr>
      <w:r>
        <w:t xml:space="preserve">              Di</w:t>
      </w:r>
      <w:r w:rsidR="00085BAE">
        <w:t>s</w:t>
      </w:r>
      <w:r>
        <w:t>tribution in Soils Formed on Coastal Plain Sand in Akwa Ibom State, Nigeria.</w:t>
      </w:r>
    </w:p>
    <w:p w14:paraId="1796173F" w14:textId="77777777" w:rsidR="003A0D49" w:rsidRDefault="004351EE" w:rsidP="002A1DC2">
      <w:pPr>
        <w:tabs>
          <w:tab w:val="left" w:pos="567"/>
        </w:tabs>
        <w:spacing w:after="0" w:line="240" w:lineRule="auto"/>
        <w:ind w:left="-426" w:right="465" w:firstLine="426"/>
      </w:pPr>
      <w:r w:rsidRPr="00781258">
        <w:rPr>
          <w:i/>
          <w:iCs/>
        </w:rPr>
        <w:t xml:space="preserve">              International Journal of Agriculture Research and Food </w:t>
      </w:r>
      <w:r w:rsidR="003A0D49" w:rsidRPr="00781258">
        <w:rPr>
          <w:i/>
          <w:iCs/>
        </w:rPr>
        <w:t>Production</w:t>
      </w:r>
      <w:r w:rsidR="003A0D49">
        <w:t xml:space="preserve">  </w:t>
      </w:r>
      <w:r w:rsidR="003A0D49" w:rsidRPr="00781258">
        <w:rPr>
          <w:i/>
          <w:iCs/>
        </w:rPr>
        <w:t>Vol.</w:t>
      </w:r>
      <w:r w:rsidR="003A0D49">
        <w:t xml:space="preserve"> 3; 2 </w:t>
      </w:r>
      <w:r w:rsidR="003A0D49" w:rsidRPr="00781258">
        <w:rPr>
          <w:i/>
          <w:iCs/>
        </w:rPr>
        <w:t>pp</w:t>
      </w:r>
      <w:r w:rsidR="003A0D49">
        <w:t xml:space="preserve"> 77-118.</w:t>
      </w:r>
    </w:p>
    <w:p w14:paraId="6F0C11A3" w14:textId="77777777" w:rsidR="00DD5CF0" w:rsidRDefault="00DD5CF0" w:rsidP="002A1DC2">
      <w:pPr>
        <w:tabs>
          <w:tab w:val="left" w:pos="567"/>
        </w:tabs>
        <w:spacing w:after="0" w:line="240" w:lineRule="auto"/>
        <w:ind w:left="-426" w:right="465" w:firstLine="426"/>
      </w:pPr>
    </w:p>
    <w:p w14:paraId="5D732934" w14:textId="283FBEE4" w:rsidR="003A0D49" w:rsidRDefault="003A0D49" w:rsidP="002A1DC2">
      <w:pPr>
        <w:tabs>
          <w:tab w:val="left" w:pos="567"/>
        </w:tabs>
        <w:spacing w:after="0" w:line="240" w:lineRule="auto"/>
        <w:ind w:left="-426" w:right="465" w:firstLine="426"/>
      </w:pPr>
      <w:r>
        <w:t>Gr</w:t>
      </w:r>
      <w:r w:rsidR="002E606D">
        <w:t>o</w:t>
      </w:r>
      <w:r>
        <w:t>ssman, R. B. and Reinsch. T. G. (2002). Bulk Density and Linear Extensibility in: Methods</w:t>
      </w:r>
    </w:p>
    <w:p w14:paraId="42FEB2E7" w14:textId="77777777" w:rsidR="003A0D49" w:rsidRPr="00781258" w:rsidRDefault="003A0D49" w:rsidP="002A1DC2">
      <w:pPr>
        <w:tabs>
          <w:tab w:val="left" w:pos="567"/>
        </w:tabs>
        <w:spacing w:after="0" w:line="240" w:lineRule="auto"/>
        <w:ind w:left="-426" w:right="465" w:firstLine="426"/>
        <w:rPr>
          <w:i/>
          <w:iCs/>
        </w:rPr>
      </w:pPr>
      <w:r>
        <w:t xml:space="preserve">              of    Soil Analysis, Part 4 Physical Methods, Dane, J. H. and G. C. Topp (Eds.) </w:t>
      </w:r>
      <w:r w:rsidRPr="00781258">
        <w:rPr>
          <w:i/>
          <w:iCs/>
        </w:rPr>
        <w:t>Soil</w:t>
      </w:r>
    </w:p>
    <w:p w14:paraId="19444E24" w14:textId="6E2A457D" w:rsidR="00200B3F" w:rsidRDefault="003A0D49" w:rsidP="002A1DC2">
      <w:pPr>
        <w:tabs>
          <w:tab w:val="left" w:pos="567"/>
        </w:tabs>
        <w:spacing w:after="0" w:line="240" w:lineRule="auto"/>
        <w:ind w:left="-426" w:right="465" w:firstLine="426"/>
      </w:pPr>
      <w:r w:rsidRPr="00781258">
        <w:rPr>
          <w:i/>
          <w:iCs/>
        </w:rPr>
        <w:t xml:space="preserve">               Science Society of America: Madison WI.</w:t>
      </w:r>
      <w:r>
        <w:t xml:space="preserve"> USA Pp. 201..</w:t>
      </w:r>
      <w:r w:rsidR="00200B3F">
        <w:t xml:space="preserve"> </w:t>
      </w:r>
      <w:r>
        <w:t>228</w:t>
      </w:r>
      <w:r w:rsidR="00200B3F">
        <w:t>.</w:t>
      </w:r>
    </w:p>
    <w:p w14:paraId="66B8C7BD" w14:textId="77777777" w:rsidR="00244F15" w:rsidRDefault="00244F15" w:rsidP="002A1DC2">
      <w:pPr>
        <w:tabs>
          <w:tab w:val="left" w:pos="567"/>
        </w:tabs>
        <w:spacing w:after="0" w:line="240" w:lineRule="auto"/>
        <w:ind w:left="-426" w:right="465" w:firstLine="426"/>
      </w:pPr>
    </w:p>
    <w:p w14:paraId="59E40E68" w14:textId="3F139AE6" w:rsidR="00200B3F" w:rsidRPr="002E606D" w:rsidRDefault="00200B3F" w:rsidP="002A1DC2">
      <w:pPr>
        <w:tabs>
          <w:tab w:val="left" w:pos="567"/>
        </w:tabs>
        <w:spacing w:after="0" w:line="240" w:lineRule="auto"/>
        <w:ind w:left="-426" w:right="465" w:firstLine="426"/>
        <w:rPr>
          <w:rFonts w:eastAsiaTheme="minorEastAsia"/>
        </w:rPr>
      </w:pPr>
      <w:r>
        <w:t xml:space="preserve">Guptal S. K. and Sharma, S. K. (1990). Response of Crops to High ESP Irrigation Science </w:t>
      </w:r>
      <w:r w:rsidR="00244F15">
        <w:t>//</w:t>
      </w:r>
    </w:p>
    <w:p w14:paraId="61EC83CE" w14:textId="26EB411C" w:rsidR="006B5D75" w:rsidRDefault="00200B3F" w:rsidP="002A1DC2">
      <w:pPr>
        <w:tabs>
          <w:tab w:val="left" w:pos="567"/>
        </w:tabs>
        <w:spacing w:after="0" w:line="240" w:lineRule="auto"/>
        <w:ind w:left="-426" w:right="465" w:firstLine="426"/>
      </w:pPr>
      <w:r>
        <w:t xml:space="preserve">  </w:t>
      </w:r>
      <w:r w:rsidR="00244F15">
        <w:t xml:space="preserve">  </w:t>
      </w:r>
      <w:r>
        <w:t xml:space="preserve">           173-179, Central Soil Salinity Research Institution, Karnal 132000 Hargana,</w:t>
      </w:r>
      <w:r w:rsidR="006B5D75">
        <w:t xml:space="preserve"> India.</w:t>
      </w:r>
    </w:p>
    <w:p w14:paraId="1F2E569F" w14:textId="6297C031" w:rsidR="00A86158" w:rsidRDefault="00244F15" w:rsidP="002A1DC2">
      <w:pPr>
        <w:tabs>
          <w:tab w:val="left" w:pos="567"/>
        </w:tabs>
        <w:spacing w:after="0" w:line="240" w:lineRule="auto"/>
        <w:ind w:left="-426" w:right="465" w:firstLine="426"/>
      </w:pPr>
      <w:r>
        <w:t xml:space="preserve">  </w:t>
      </w:r>
      <w:r w:rsidR="006B5D75">
        <w:t xml:space="preserve">             HSU. P. H. (1977). Minerals in Soil Environment. </w:t>
      </w:r>
      <w:r w:rsidR="00A86158">
        <w:t>Soil Science Society of America. Madison</w:t>
      </w:r>
    </w:p>
    <w:p w14:paraId="75F019C4" w14:textId="20D88F62" w:rsidR="00A86158" w:rsidRDefault="00A86158" w:rsidP="002A1DC2">
      <w:pPr>
        <w:tabs>
          <w:tab w:val="left" w:pos="567"/>
        </w:tabs>
        <w:spacing w:after="0" w:line="240" w:lineRule="auto"/>
        <w:ind w:left="-426" w:right="465" w:firstLine="426"/>
      </w:pPr>
      <w:r>
        <w:t xml:space="preserve">                W. 10. 203-207.</w:t>
      </w:r>
    </w:p>
    <w:p w14:paraId="4FC83D70" w14:textId="77777777" w:rsidR="00244F15" w:rsidRDefault="00244F15" w:rsidP="002A1DC2">
      <w:pPr>
        <w:tabs>
          <w:tab w:val="left" w:pos="567"/>
        </w:tabs>
        <w:spacing w:after="0" w:line="240" w:lineRule="auto"/>
        <w:ind w:left="-426" w:right="465" w:firstLine="426"/>
      </w:pPr>
    </w:p>
    <w:p w14:paraId="3BE743BC" w14:textId="7F2E1513" w:rsidR="00A86158" w:rsidRDefault="00A86158" w:rsidP="002A1DC2">
      <w:pPr>
        <w:tabs>
          <w:tab w:val="left" w:pos="567"/>
        </w:tabs>
        <w:spacing w:after="0" w:line="240" w:lineRule="auto"/>
        <w:ind w:left="-426" w:right="465" w:firstLine="426"/>
      </w:pPr>
      <w:commentRangeStart w:id="47"/>
      <w:r>
        <w:t xml:space="preserve">Igwe, C. A. and Obalum, S. E. (2013). </w:t>
      </w:r>
      <w:commentRangeEnd w:id="47"/>
      <w:r w:rsidR="00DD5CF0">
        <w:rPr>
          <w:rStyle w:val="CommentReference"/>
        </w:rPr>
        <w:commentReference w:id="47"/>
      </w:r>
      <w:r>
        <w:t xml:space="preserve">Micro-aggregate Stability of Tropical soils and it Roles </w:t>
      </w:r>
    </w:p>
    <w:p w14:paraId="43C239A8" w14:textId="25EB7E9A" w:rsidR="00A86158" w:rsidRDefault="00A86158" w:rsidP="002A1DC2">
      <w:pPr>
        <w:tabs>
          <w:tab w:val="left" w:pos="567"/>
        </w:tabs>
        <w:spacing w:after="0" w:line="240" w:lineRule="auto"/>
        <w:ind w:left="-426" w:right="465" w:firstLine="426"/>
      </w:pPr>
      <w:r>
        <w:t xml:space="preserve">                  on Soil Erosion Hazard Prediction. http://dx.doi org/10.5772/52473.</w:t>
      </w:r>
    </w:p>
    <w:p w14:paraId="5664A7CB" w14:textId="77777777" w:rsidR="00244F15" w:rsidRDefault="00244F15" w:rsidP="002A1DC2">
      <w:pPr>
        <w:tabs>
          <w:tab w:val="left" w:pos="567"/>
        </w:tabs>
        <w:spacing w:after="0" w:line="240" w:lineRule="auto"/>
        <w:ind w:left="-426" w:right="465" w:firstLine="426"/>
      </w:pPr>
    </w:p>
    <w:p w14:paraId="07EA2D11" w14:textId="1C979108" w:rsidR="00827AFA" w:rsidRDefault="00A86158" w:rsidP="002A1DC2">
      <w:pPr>
        <w:tabs>
          <w:tab w:val="left" w:pos="567"/>
        </w:tabs>
        <w:spacing w:after="0" w:line="240" w:lineRule="auto"/>
        <w:ind w:left="-426" w:right="465" w:firstLine="426"/>
      </w:pPr>
      <w:r>
        <w:t>Inyang, P. E. B. (197</w:t>
      </w:r>
      <w:r w:rsidR="002E606D">
        <w:t>6</w:t>
      </w:r>
      <w:r>
        <w:t xml:space="preserve">). Climate Regimes. Pp. 27-29 In: Nigeria </w:t>
      </w:r>
      <w:r w:rsidR="00827AFA">
        <w:t>in Maps: Eastern States.</w:t>
      </w:r>
    </w:p>
    <w:p w14:paraId="270D79A6" w14:textId="79995503" w:rsidR="00827AFA" w:rsidRDefault="00827AFA" w:rsidP="002A1DC2">
      <w:pPr>
        <w:tabs>
          <w:tab w:val="left" w:pos="567"/>
        </w:tabs>
        <w:spacing w:after="0" w:line="240" w:lineRule="auto"/>
        <w:ind w:left="-426" w:right="465" w:firstLine="426"/>
      </w:pPr>
      <w:r>
        <w:t xml:space="preserve">                  Ofomata G. E. K. (ed.) Ethiope Publication House, Midwest Mass Communication</w:t>
      </w:r>
    </w:p>
    <w:p w14:paraId="6A7DA356" w14:textId="1855C1F8" w:rsidR="00827AFA" w:rsidRDefault="00827AFA" w:rsidP="002A1DC2">
      <w:pPr>
        <w:tabs>
          <w:tab w:val="left" w:pos="567"/>
        </w:tabs>
        <w:spacing w:after="0" w:line="240" w:lineRule="auto"/>
        <w:ind w:left="-426" w:right="465" w:firstLine="426"/>
      </w:pPr>
      <w:r>
        <w:t xml:space="preserve">                  Crop. Benin City. Nigeria.</w:t>
      </w:r>
    </w:p>
    <w:p w14:paraId="2C7C271D" w14:textId="77777777" w:rsidR="00244F15" w:rsidRDefault="00244F15" w:rsidP="002A1DC2">
      <w:pPr>
        <w:tabs>
          <w:tab w:val="left" w:pos="567"/>
        </w:tabs>
        <w:spacing w:after="0" w:line="240" w:lineRule="auto"/>
        <w:ind w:left="-426" w:right="465" w:firstLine="426"/>
      </w:pPr>
    </w:p>
    <w:p w14:paraId="1D31C33B" w14:textId="3A1D193B" w:rsidR="004F075B" w:rsidRDefault="00827AFA" w:rsidP="002A1DC2">
      <w:pPr>
        <w:tabs>
          <w:tab w:val="left" w:pos="567"/>
        </w:tabs>
        <w:spacing w:after="0" w:line="240" w:lineRule="auto"/>
        <w:ind w:left="-426" w:right="465" w:firstLine="426"/>
      </w:pPr>
      <w:r>
        <w:t>Isikwue, M</w:t>
      </w:r>
      <w:r w:rsidR="00352D29">
        <w:t>. O., Abutu C. and Onaja S. B. (2012). Erodibility of soil of the South West Benue</w:t>
      </w:r>
    </w:p>
    <w:p w14:paraId="7839C4EE" w14:textId="694456E1" w:rsidR="00AA7BBA" w:rsidRDefault="004F075B" w:rsidP="002A1DC2">
      <w:pPr>
        <w:tabs>
          <w:tab w:val="left" w:pos="567"/>
        </w:tabs>
        <w:spacing w:after="0" w:line="240" w:lineRule="auto"/>
        <w:ind w:left="-426" w:right="465" w:firstLine="426"/>
      </w:pPr>
      <w:r>
        <w:t xml:space="preserve">                  State, Nigeria. The Pacif. J. Sci. Tech. 13 (2): 437-447.</w:t>
      </w:r>
      <w:r w:rsidR="00AA7BBA">
        <w:t xml:space="preserve">    </w:t>
      </w:r>
    </w:p>
    <w:p w14:paraId="6BCBD146" w14:textId="77777777" w:rsidR="00244F15" w:rsidRDefault="00244F15" w:rsidP="002A1DC2">
      <w:pPr>
        <w:tabs>
          <w:tab w:val="left" w:pos="567"/>
        </w:tabs>
        <w:spacing w:after="0" w:line="240" w:lineRule="auto"/>
        <w:ind w:left="-426" w:right="465" w:firstLine="426"/>
      </w:pPr>
    </w:p>
    <w:p w14:paraId="388A362C" w14:textId="50BA43D8" w:rsidR="004F075B" w:rsidRDefault="004F075B" w:rsidP="002A1DC2">
      <w:pPr>
        <w:tabs>
          <w:tab w:val="left" w:pos="567"/>
        </w:tabs>
        <w:spacing w:after="0" w:line="240" w:lineRule="auto"/>
        <w:ind w:left="-426" w:right="465" w:firstLine="426"/>
      </w:pPr>
      <w:r>
        <w:t xml:space="preserve">Juriga M. and Simansky V. (2018). Effect of Biochar on Soil Structure: Review. Acta </w:t>
      </w:r>
    </w:p>
    <w:p w14:paraId="01205E7D" w14:textId="29AA7C21" w:rsidR="004F075B" w:rsidRDefault="004F075B" w:rsidP="002A1DC2">
      <w:pPr>
        <w:tabs>
          <w:tab w:val="left" w:pos="567"/>
        </w:tabs>
        <w:spacing w:after="0" w:line="240" w:lineRule="auto"/>
        <w:ind w:left="-426" w:right="465" w:firstLine="426"/>
      </w:pPr>
      <w:r>
        <w:t xml:space="preserve">                  Fytlotechnical et Zootechica, 21, (1), 11-9.</w:t>
      </w:r>
    </w:p>
    <w:p w14:paraId="6FA29EFB" w14:textId="77777777" w:rsidR="00244F15" w:rsidRDefault="00244F15" w:rsidP="002A1DC2">
      <w:pPr>
        <w:tabs>
          <w:tab w:val="left" w:pos="567"/>
        </w:tabs>
        <w:spacing w:after="0" w:line="240" w:lineRule="auto"/>
        <w:ind w:left="-426" w:right="465" w:firstLine="426"/>
      </w:pPr>
    </w:p>
    <w:p w14:paraId="2C45CF25" w14:textId="034EDA68" w:rsidR="00352D29" w:rsidRDefault="004F075B" w:rsidP="002A1DC2">
      <w:pPr>
        <w:tabs>
          <w:tab w:val="left" w:pos="567"/>
        </w:tabs>
        <w:spacing w:after="0" w:line="240" w:lineRule="auto"/>
        <w:ind w:left="-426" w:right="465" w:firstLine="426"/>
      </w:pPr>
      <w:r>
        <w:t>Kay, W. D. (1998). Soil structure and Organic Carbon: A Review in Lal, R. Kimble, J. M.</w:t>
      </w:r>
    </w:p>
    <w:p w14:paraId="6848545C" w14:textId="11A41923" w:rsidR="004F075B" w:rsidRDefault="004F075B" w:rsidP="002A1DC2">
      <w:pPr>
        <w:tabs>
          <w:tab w:val="left" w:pos="567"/>
        </w:tabs>
        <w:spacing w:after="0" w:line="240" w:lineRule="auto"/>
        <w:ind w:left="-426" w:right="465" w:firstLine="426"/>
      </w:pPr>
      <w:r>
        <w:t xml:space="preserve">                  Folliet, R. F. Stewart, B. A. (eds). Soil processes and the Carbon Cycle. CRC Press </w:t>
      </w:r>
    </w:p>
    <w:p w14:paraId="381DBCCE" w14:textId="088CFAD6" w:rsidR="009959ED" w:rsidRDefault="004F075B" w:rsidP="002A1DC2">
      <w:pPr>
        <w:tabs>
          <w:tab w:val="left" w:pos="567"/>
        </w:tabs>
        <w:spacing w:after="0" w:line="240" w:lineRule="auto"/>
        <w:ind w:left="-426" w:right="465" w:firstLine="426"/>
      </w:pPr>
      <w:r>
        <w:t xml:space="preserve">                  Bocg Raton, F. L</w:t>
      </w:r>
      <w:r w:rsidR="009959ED">
        <w:t>. pp 167-169.</w:t>
      </w:r>
    </w:p>
    <w:p w14:paraId="577ED94D" w14:textId="77777777" w:rsidR="00244F15" w:rsidRDefault="00244F15" w:rsidP="002A1DC2">
      <w:pPr>
        <w:tabs>
          <w:tab w:val="left" w:pos="567"/>
        </w:tabs>
        <w:spacing w:after="0" w:line="240" w:lineRule="auto"/>
        <w:ind w:left="-426" w:right="465" w:firstLine="426"/>
      </w:pPr>
    </w:p>
    <w:p w14:paraId="15A01CA2" w14:textId="32181D51" w:rsidR="00AE4C57" w:rsidRDefault="0075004F" w:rsidP="002A1DC2">
      <w:pPr>
        <w:tabs>
          <w:tab w:val="left" w:pos="567"/>
        </w:tabs>
        <w:spacing w:after="0" w:line="240" w:lineRule="auto"/>
        <w:ind w:left="-426" w:right="465" w:firstLine="426"/>
      </w:pPr>
      <w:r>
        <w:t>Mark, I. F., Udoh, B. T. and Essien, O. A. (2024). A Comparative of Soil Characteristics Under Different</w:t>
      </w:r>
    </w:p>
    <w:p w14:paraId="505366B0" w14:textId="62296F56" w:rsidR="00AE4C57" w:rsidRDefault="00AE4C57" w:rsidP="002A1DC2">
      <w:pPr>
        <w:tabs>
          <w:tab w:val="left" w:pos="567"/>
        </w:tabs>
        <w:spacing w:after="0" w:line="240" w:lineRule="auto"/>
        <w:ind w:left="-426" w:right="465" w:firstLine="426"/>
      </w:pPr>
      <w:r>
        <w:t xml:space="preserve">                </w:t>
      </w:r>
      <w:r w:rsidR="0075004F">
        <w:t xml:space="preserve"> Agricultural Land Use System in a Coastal Plain Sand Soils of Akwa Ibom State, Nigeria.</w:t>
      </w:r>
    </w:p>
    <w:p w14:paraId="7A3900FD" w14:textId="412099B9" w:rsidR="00AE4C57" w:rsidRDefault="00AE4C57" w:rsidP="002A1DC2">
      <w:pPr>
        <w:tabs>
          <w:tab w:val="left" w:pos="567"/>
        </w:tabs>
        <w:spacing w:after="0" w:line="240" w:lineRule="auto"/>
        <w:ind w:left="-426" w:right="465" w:firstLine="426"/>
      </w:pPr>
      <w:r>
        <w:t xml:space="preserve">                </w:t>
      </w:r>
      <w:r w:rsidR="0075004F">
        <w:t xml:space="preserve"> </w:t>
      </w:r>
      <w:r w:rsidR="0075004F">
        <w:rPr>
          <w:i/>
          <w:iCs/>
        </w:rPr>
        <w:t>Nigeria journal of Agricultural Technology</w:t>
      </w:r>
      <w:r>
        <w:rPr>
          <w:i/>
          <w:iCs/>
        </w:rPr>
        <w:t>, 20 ,</w:t>
      </w:r>
      <w:r>
        <w:t xml:space="preserve"> 1-9.</w:t>
      </w:r>
    </w:p>
    <w:p w14:paraId="7F081327" w14:textId="77777777" w:rsidR="00244F15" w:rsidRDefault="00244F15" w:rsidP="002A1DC2">
      <w:pPr>
        <w:tabs>
          <w:tab w:val="left" w:pos="567"/>
        </w:tabs>
        <w:spacing w:after="0" w:line="240" w:lineRule="auto"/>
        <w:ind w:left="-426" w:right="465" w:firstLine="426"/>
      </w:pPr>
    </w:p>
    <w:p w14:paraId="126C1A27" w14:textId="48623285" w:rsidR="009959ED" w:rsidRDefault="009959ED" w:rsidP="002A1DC2">
      <w:pPr>
        <w:tabs>
          <w:tab w:val="left" w:pos="567"/>
        </w:tabs>
        <w:spacing w:after="0" w:line="240" w:lineRule="auto"/>
        <w:ind w:left="-426" w:right="465" w:firstLine="426"/>
      </w:pPr>
      <w:r>
        <w:t>M</w:t>
      </w:r>
      <w:r w:rsidR="002E606D">
        <w:t>cl</w:t>
      </w:r>
      <w:r>
        <w:t>ean, E. O. (1982). Soil pH and Lime Requirement. In: Metals of Soil Analysis, Part 2, A.</w:t>
      </w:r>
    </w:p>
    <w:p w14:paraId="19D3966E" w14:textId="07014B8C" w:rsidR="004F075B" w:rsidRDefault="004F075B" w:rsidP="002A1DC2">
      <w:pPr>
        <w:tabs>
          <w:tab w:val="left" w:pos="567"/>
        </w:tabs>
        <w:spacing w:after="0" w:line="240" w:lineRule="auto"/>
        <w:ind w:left="-426" w:right="465" w:firstLine="426"/>
      </w:pPr>
      <w:r>
        <w:t xml:space="preserve"> </w:t>
      </w:r>
      <w:r w:rsidR="009959ED">
        <w:t xml:space="preserve">                  L. (Ed.). ASA and SSA, Madison, WI. ISBN: 0-8493-002-3, Pp. 192-224.</w:t>
      </w:r>
    </w:p>
    <w:p w14:paraId="57BBDE6C" w14:textId="77777777" w:rsidR="00244F15" w:rsidRDefault="00244F15" w:rsidP="002A1DC2">
      <w:pPr>
        <w:tabs>
          <w:tab w:val="left" w:pos="567"/>
        </w:tabs>
        <w:spacing w:after="0" w:line="240" w:lineRule="auto"/>
        <w:ind w:left="-426" w:right="465" w:firstLine="426"/>
      </w:pPr>
    </w:p>
    <w:p w14:paraId="08D24AC4" w14:textId="2EB5EF4C" w:rsidR="009959ED" w:rsidRDefault="009959ED" w:rsidP="002A1DC2">
      <w:pPr>
        <w:tabs>
          <w:tab w:val="left" w:pos="567"/>
        </w:tabs>
        <w:spacing w:after="0" w:line="240" w:lineRule="auto"/>
        <w:ind w:left="-426" w:right="465" w:firstLine="426"/>
      </w:pPr>
      <w:r>
        <w:t>Mekonnern, M. Kecsstra, S. D. Steosnijder, L. F. M. and Maroulic, J. (2015) Soil Conservation.</w:t>
      </w:r>
    </w:p>
    <w:p w14:paraId="5613CFD1" w14:textId="74038191" w:rsidR="00CF1D8D" w:rsidRDefault="009959ED" w:rsidP="002A1DC2">
      <w:pPr>
        <w:tabs>
          <w:tab w:val="left" w:pos="567"/>
        </w:tabs>
        <w:spacing w:after="0" w:line="240" w:lineRule="auto"/>
        <w:ind w:left="-426" w:right="465" w:firstLine="426"/>
      </w:pPr>
      <w:r>
        <w:t xml:space="preserve">                   Through Sediment </w:t>
      </w:r>
      <w:r w:rsidR="00CF1D8D">
        <w:t>Trapping: A Review, Land Degradation Development. 26, 544-556.</w:t>
      </w:r>
    </w:p>
    <w:p w14:paraId="458E8140" w14:textId="77777777" w:rsidR="00244F15" w:rsidRDefault="00244F15" w:rsidP="002A1DC2">
      <w:pPr>
        <w:tabs>
          <w:tab w:val="left" w:pos="567"/>
        </w:tabs>
        <w:spacing w:after="0" w:line="240" w:lineRule="auto"/>
        <w:ind w:left="-426" w:right="465" w:firstLine="426"/>
      </w:pPr>
    </w:p>
    <w:p w14:paraId="5D0BFD1B" w14:textId="74F99A39" w:rsidR="00CF1D8D" w:rsidRDefault="00CF1D8D" w:rsidP="002A1DC2">
      <w:pPr>
        <w:tabs>
          <w:tab w:val="left" w:pos="567"/>
        </w:tabs>
        <w:spacing w:after="0" w:line="240" w:lineRule="auto"/>
        <w:ind w:left="-426" w:right="465" w:firstLine="426"/>
      </w:pPr>
      <w:r>
        <w:t xml:space="preserve">Murphy, J. and Riley, J. P. (1962). A Modified Single Solution Method for Determination of </w:t>
      </w:r>
    </w:p>
    <w:p w14:paraId="7DC30C53" w14:textId="44AF853D" w:rsidR="00781258" w:rsidRPr="00F140B1" w:rsidRDefault="00CF1D8D" w:rsidP="002A1DC2">
      <w:pPr>
        <w:tabs>
          <w:tab w:val="left" w:pos="567"/>
        </w:tabs>
        <w:spacing w:after="0" w:line="240" w:lineRule="auto"/>
        <w:ind w:left="-426" w:right="465" w:firstLine="426"/>
        <w:rPr>
          <w:lang w:val="de-DE"/>
        </w:rPr>
      </w:pPr>
      <w:r>
        <w:t xml:space="preserve">                   Phosphorus in National Waters and Chemical. </w:t>
      </w:r>
      <w:r w:rsidRPr="00F140B1">
        <w:rPr>
          <w:lang w:val="de-DE"/>
        </w:rPr>
        <w:t>Accerta. 27:31-36.</w:t>
      </w:r>
    </w:p>
    <w:p w14:paraId="1C9750CD" w14:textId="77777777" w:rsidR="00244F15" w:rsidRPr="00F140B1" w:rsidRDefault="00244F15" w:rsidP="002A1DC2">
      <w:pPr>
        <w:tabs>
          <w:tab w:val="left" w:pos="567"/>
        </w:tabs>
        <w:spacing w:after="0" w:line="240" w:lineRule="auto"/>
        <w:ind w:left="-426" w:right="465" w:firstLine="426"/>
        <w:rPr>
          <w:lang w:val="de-DE"/>
        </w:rPr>
      </w:pPr>
    </w:p>
    <w:p w14:paraId="135464F3" w14:textId="23368618" w:rsidR="0075004F" w:rsidRDefault="00D8537C" w:rsidP="002A1DC2">
      <w:pPr>
        <w:tabs>
          <w:tab w:val="left" w:pos="567"/>
        </w:tabs>
        <w:spacing w:after="0" w:line="240" w:lineRule="auto"/>
        <w:ind w:left="-426" w:right="465" w:firstLine="426"/>
      </w:pPr>
      <w:r w:rsidRPr="00F140B1">
        <w:rPr>
          <w:lang w:val="de-DE"/>
        </w:rPr>
        <w:t xml:space="preserve">Nsikan, E. I., Umoh, F. O. and Essien, O. A. (2024). </w:t>
      </w:r>
      <w:r>
        <w:t>Determination of Hydraulic Conductivity and</w:t>
      </w:r>
    </w:p>
    <w:p w14:paraId="6A3E904D" w14:textId="35E543AB" w:rsidR="0075004F" w:rsidRDefault="0075004F" w:rsidP="002A1DC2">
      <w:pPr>
        <w:tabs>
          <w:tab w:val="left" w:pos="567"/>
        </w:tabs>
        <w:spacing w:after="0" w:line="240" w:lineRule="auto"/>
        <w:ind w:left="-426" w:right="465" w:firstLine="426"/>
      </w:pPr>
      <w:r>
        <w:t xml:space="preserve">                   </w:t>
      </w:r>
      <w:r w:rsidR="00D8537C">
        <w:t>Infiltration Rates Along Slopes on Coastal Plain Sand Soils  in Akwa Ibom State</w:t>
      </w:r>
      <w:r>
        <w:t>, Nigeria.</w:t>
      </w:r>
    </w:p>
    <w:p w14:paraId="64DF495D" w14:textId="23BBEEB5" w:rsidR="0075004F" w:rsidRDefault="0075004F" w:rsidP="002A1DC2">
      <w:pPr>
        <w:tabs>
          <w:tab w:val="left" w:pos="567"/>
        </w:tabs>
        <w:spacing w:after="0" w:line="240" w:lineRule="auto"/>
        <w:ind w:left="-426" w:right="465" w:firstLine="426"/>
      </w:pPr>
      <w:r>
        <w:t xml:space="preserve">                   </w:t>
      </w:r>
      <w:r>
        <w:rPr>
          <w:i/>
          <w:iCs/>
        </w:rPr>
        <w:t xml:space="preserve">Journal of Agriculture and Environment. </w:t>
      </w:r>
      <w:r>
        <w:t>8 (4), 22-31.</w:t>
      </w:r>
    </w:p>
    <w:p w14:paraId="7BC160E7" w14:textId="77777777" w:rsidR="00244F15" w:rsidRDefault="00244F15" w:rsidP="002A1DC2">
      <w:pPr>
        <w:tabs>
          <w:tab w:val="left" w:pos="567"/>
        </w:tabs>
        <w:spacing w:after="0" w:line="240" w:lineRule="auto"/>
        <w:ind w:left="-426" w:right="465" w:firstLine="426"/>
      </w:pPr>
    </w:p>
    <w:p w14:paraId="69678C2B" w14:textId="65F598E5" w:rsidR="009959ED" w:rsidRDefault="00CF1D8D" w:rsidP="002A1DC2">
      <w:pPr>
        <w:tabs>
          <w:tab w:val="left" w:pos="567"/>
        </w:tabs>
        <w:spacing w:after="0" w:line="240" w:lineRule="auto"/>
        <w:ind w:left="-426" w:right="465" w:firstLine="426"/>
      </w:pPr>
      <w:r>
        <w:t>Nelson, P. W. and Summers, L. E</w:t>
      </w:r>
      <w:r w:rsidR="002E606D">
        <w:t>.</w:t>
      </w:r>
      <w:r>
        <w:t xml:space="preserve"> (1982)</w:t>
      </w:r>
      <w:r w:rsidR="0075004F">
        <w:t xml:space="preserve">. </w:t>
      </w:r>
      <w:r>
        <w:t>Total Carbon Organic Carbon and Organic Matter.</w:t>
      </w:r>
    </w:p>
    <w:p w14:paraId="684BEB25" w14:textId="569A1528" w:rsidR="00CF1D8D" w:rsidRDefault="00CF1D8D" w:rsidP="002A1DC2">
      <w:pPr>
        <w:tabs>
          <w:tab w:val="left" w:pos="567"/>
        </w:tabs>
        <w:spacing w:after="0" w:line="240" w:lineRule="auto"/>
        <w:ind w:left="-426" w:right="465" w:firstLine="426"/>
      </w:pPr>
      <w:r>
        <w:t xml:space="preserve">                   In Methods of soil Analysis Part 2A1 page, R. H. Miller</w:t>
      </w:r>
      <w:r w:rsidR="00922F31">
        <w:t xml:space="preserve"> and D. R. Kenny (Eds.)</w:t>
      </w:r>
    </w:p>
    <w:p w14:paraId="2E2CDFF0" w14:textId="3B3DF1BD" w:rsidR="00781258" w:rsidRDefault="00922F31" w:rsidP="002A1DC2">
      <w:pPr>
        <w:tabs>
          <w:tab w:val="left" w:pos="567"/>
        </w:tabs>
        <w:spacing w:after="0" w:line="240" w:lineRule="auto"/>
        <w:ind w:left="-426" w:right="465" w:firstLine="426"/>
      </w:pPr>
      <w:r>
        <w:t xml:space="preserve">                   </w:t>
      </w:r>
      <w:r w:rsidRPr="0018372F">
        <w:rPr>
          <w:i/>
          <w:iCs/>
        </w:rPr>
        <w:t>American Society of Agronomy Inc. Madison Wisconsin</w:t>
      </w:r>
      <w:r>
        <w:t xml:space="preserve">, USA. Pp. 539-574. </w:t>
      </w:r>
    </w:p>
    <w:p w14:paraId="526FBD3F" w14:textId="77777777" w:rsidR="00244F15" w:rsidRDefault="00244F15" w:rsidP="002A1DC2">
      <w:pPr>
        <w:tabs>
          <w:tab w:val="left" w:pos="567"/>
        </w:tabs>
        <w:spacing w:after="0" w:line="240" w:lineRule="auto"/>
        <w:ind w:left="-426" w:right="465" w:firstLine="426"/>
      </w:pPr>
    </w:p>
    <w:p w14:paraId="7918A4F0" w14:textId="305D391D" w:rsidR="00922F31" w:rsidRDefault="00922F31" w:rsidP="002A1DC2">
      <w:pPr>
        <w:tabs>
          <w:tab w:val="left" w:pos="567"/>
        </w:tabs>
        <w:spacing w:after="0" w:line="240" w:lineRule="auto"/>
        <w:ind w:left="-426" w:right="465" w:firstLine="426"/>
      </w:pPr>
      <w:r>
        <w:t>Obalum, S. E., Buri M. M., Nwite, J. C., Hermansah, J. E., Watonable, V., Igwe, C. A.,</w:t>
      </w:r>
      <w:r>
        <w:br/>
        <w:t xml:space="preserve">                   Wakatsuki, T. (2012). Soil Degradation Induced  Decline in productivity of Subsa</w:t>
      </w:r>
      <w:r w:rsidR="0092533F">
        <w:t>h</w:t>
      </w:r>
      <w:r>
        <w:t>aran</w:t>
      </w:r>
    </w:p>
    <w:p w14:paraId="747CC4BD" w14:textId="6F22E5DD" w:rsidR="0092533F" w:rsidRDefault="00922F31" w:rsidP="002A1DC2">
      <w:pPr>
        <w:tabs>
          <w:tab w:val="left" w:pos="567"/>
        </w:tabs>
        <w:spacing w:after="0" w:line="240" w:lineRule="auto"/>
        <w:ind w:left="-426" w:right="465" w:firstLine="426"/>
      </w:pPr>
      <w:r>
        <w:t xml:space="preserve">                   A</w:t>
      </w:r>
      <w:r w:rsidR="0092533F">
        <w:t xml:space="preserve">frican Soil: The Prospect of looking Downward the lowland with the Sawah Eco- </w:t>
      </w:r>
    </w:p>
    <w:p w14:paraId="79E14804" w14:textId="28F6B024" w:rsidR="00781258" w:rsidRDefault="0092533F" w:rsidP="002A1DC2">
      <w:pPr>
        <w:tabs>
          <w:tab w:val="left" w:pos="567"/>
        </w:tabs>
        <w:spacing w:after="0" w:line="240" w:lineRule="auto"/>
        <w:ind w:left="-426" w:right="465" w:firstLine="426"/>
      </w:pPr>
      <w:r>
        <w:t xml:space="preserve">                   Technology. </w:t>
      </w:r>
      <w:r w:rsidRPr="0018372F">
        <w:rPr>
          <w:i/>
          <w:iCs/>
        </w:rPr>
        <w:t>Applied and Environmental soil Science pp</w:t>
      </w:r>
      <w:r>
        <w:t>. 10.115.</w:t>
      </w:r>
    </w:p>
    <w:p w14:paraId="1AD0118C" w14:textId="77777777" w:rsidR="00244F15" w:rsidRDefault="00244F15" w:rsidP="002A1DC2">
      <w:pPr>
        <w:tabs>
          <w:tab w:val="left" w:pos="567"/>
        </w:tabs>
        <w:spacing w:after="0" w:line="240" w:lineRule="auto"/>
        <w:ind w:left="-426" w:right="465" w:firstLine="426"/>
      </w:pPr>
    </w:p>
    <w:p w14:paraId="7D6BCCD2" w14:textId="747CFC20" w:rsidR="0092533F" w:rsidRDefault="0092533F" w:rsidP="002A1DC2">
      <w:pPr>
        <w:tabs>
          <w:tab w:val="left" w:pos="567"/>
        </w:tabs>
        <w:spacing w:after="0" w:line="240" w:lineRule="auto"/>
        <w:ind w:left="-426" w:right="465" w:firstLine="426"/>
      </w:pPr>
      <w:r>
        <w:t>Ofomata, G. E. K. (1975). Land from: In Ofomata G. E. K. (ed) Nigeria in Maps: Eastern State.</w:t>
      </w:r>
    </w:p>
    <w:p w14:paraId="2B47F60C" w14:textId="206364AE" w:rsidR="00781258" w:rsidRDefault="0092533F" w:rsidP="002A1DC2">
      <w:pPr>
        <w:tabs>
          <w:tab w:val="left" w:pos="567"/>
        </w:tabs>
        <w:spacing w:after="0" w:line="240" w:lineRule="auto"/>
        <w:ind w:left="-426" w:right="465" w:firstLine="426"/>
      </w:pPr>
      <w:r>
        <w:t xml:space="preserve">                </w:t>
      </w:r>
      <w:r w:rsidR="00781258">
        <w:t xml:space="preserve">   </w:t>
      </w:r>
      <w:r>
        <w:t>Ethiope Publishing House, Benin, Pp. 30-32.</w:t>
      </w:r>
    </w:p>
    <w:p w14:paraId="201A3883" w14:textId="77777777" w:rsidR="00244F15" w:rsidRDefault="00244F15" w:rsidP="002A1DC2">
      <w:pPr>
        <w:tabs>
          <w:tab w:val="left" w:pos="567"/>
        </w:tabs>
        <w:spacing w:after="0" w:line="240" w:lineRule="auto"/>
        <w:ind w:left="-426" w:right="465" w:firstLine="426"/>
      </w:pPr>
    </w:p>
    <w:p w14:paraId="1E0296E9" w14:textId="3E0FB967" w:rsidR="008E03D7" w:rsidRDefault="0092533F" w:rsidP="002A1DC2">
      <w:pPr>
        <w:tabs>
          <w:tab w:val="left" w:pos="567"/>
        </w:tabs>
        <w:spacing w:after="0" w:line="240" w:lineRule="auto"/>
        <w:ind w:left="-426" w:right="465" w:firstLine="426"/>
      </w:pPr>
      <w:r>
        <w:t xml:space="preserve">Ogban, P. I. and Essien, O. A. (2016). Water-Dispersible </w:t>
      </w:r>
      <w:r w:rsidR="008E03D7">
        <w:t xml:space="preserve">Clay and Erodibility of Soils formed </w:t>
      </w:r>
    </w:p>
    <w:p w14:paraId="78E269DA" w14:textId="0A73FAAD" w:rsidR="0092533F" w:rsidRPr="0018372F" w:rsidRDefault="008E03D7" w:rsidP="002A1DC2">
      <w:pPr>
        <w:tabs>
          <w:tab w:val="left" w:pos="567"/>
        </w:tabs>
        <w:spacing w:after="0" w:line="240" w:lineRule="auto"/>
        <w:ind w:left="-426" w:right="465" w:firstLine="426"/>
        <w:rPr>
          <w:i/>
          <w:iCs/>
        </w:rPr>
      </w:pPr>
      <w:r>
        <w:t xml:space="preserve">                  on Different Parent Materials in Southern Nigeria. </w:t>
      </w:r>
      <w:r w:rsidRPr="0018372F">
        <w:rPr>
          <w:i/>
          <w:iCs/>
        </w:rPr>
        <w:t xml:space="preserve">Nigeria Journal </w:t>
      </w:r>
      <w:r w:rsidR="009B6A43" w:rsidRPr="0018372F">
        <w:rPr>
          <w:i/>
          <w:iCs/>
        </w:rPr>
        <w:t xml:space="preserve">of Soil and Environmental                                            </w:t>
      </w:r>
      <w:r w:rsidRPr="0018372F">
        <w:rPr>
          <w:i/>
          <w:iCs/>
        </w:rPr>
        <w:t xml:space="preserve"> </w:t>
      </w:r>
      <w:r w:rsidR="0092533F" w:rsidRPr="0018372F">
        <w:rPr>
          <w:i/>
          <w:iCs/>
        </w:rPr>
        <w:t xml:space="preserve"> </w:t>
      </w:r>
    </w:p>
    <w:p w14:paraId="6A263940" w14:textId="6153904D" w:rsidR="00781258" w:rsidRDefault="009B6A43" w:rsidP="002A1DC2">
      <w:pPr>
        <w:tabs>
          <w:tab w:val="left" w:pos="567"/>
        </w:tabs>
        <w:spacing w:after="0" w:line="240" w:lineRule="auto"/>
        <w:ind w:left="-426" w:right="465" w:firstLine="426"/>
      </w:pPr>
      <w:r w:rsidRPr="0018372F">
        <w:rPr>
          <w:i/>
          <w:iCs/>
        </w:rPr>
        <w:t xml:space="preserve">                   Environmental Research</w:t>
      </w:r>
      <w:r>
        <w:t xml:space="preserve"> 14:26-40.</w:t>
      </w:r>
    </w:p>
    <w:p w14:paraId="5DD3C618" w14:textId="77777777" w:rsidR="00244F15" w:rsidRDefault="00244F15" w:rsidP="002A1DC2">
      <w:pPr>
        <w:tabs>
          <w:tab w:val="left" w:pos="567"/>
        </w:tabs>
        <w:spacing w:after="0" w:line="240" w:lineRule="auto"/>
        <w:ind w:left="-426" w:right="465" w:firstLine="426"/>
      </w:pPr>
    </w:p>
    <w:p w14:paraId="1443B615" w14:textId="587AC50C" w:rsidR="00194859" w:rsidRDefault="009B6A43" w:rsidP="002A1DC2">
      <w:pPr>
        <w:tabs>
          <w:tab w:val="left" w:pos="567"/>
        </w:tabs>
        <w:spacing w:after="0" w:line="240" w:lineRule="auto"/>
        <w:ind w:left="-426" w:right="465" w:firstLine="426"/>
      </w:pPr>
      <w:r>
        <w:t xml:space="preserve">Ogban, P. I., Ibotto M. </w:t>
      </w:r>
      <w:r w:rsidR="0059205B">
        <w:t>I., Utin U. E., Essien O</w:t>
      </w:r>
      <w:r w:rsidR="00194859">
        <w:t xml:space="preserve">. A and Arthur G. J. (2022). Effect of slop </w:t>
      </w:r>
    </w:p>
    <w:p w14:paraId="727DA11B" w14:textId="2A2CD1F1" w:rsidR="00194859" w:rsidRDefault="00194859" w:rsidP="002A1DC2">
      <w:pPr>
        <w:tabs>
          <w:tab w:val="left" w:pos="567"/>
        </w:tabs>
        <w:spacing w:after="0" w:line="240" w:lineRule="auto"/>
        <w:ind w:left="-426" w:right="465" w:firstLine="426"/>
      </w:pPr>
      <w:r>
        <w:t xml:space="preserve">                 </w:t>
      </w:r>
      <w:r w:rsidR="00781258">
        <w:t xml:space="preserve"> </w:t>
      </w:r>
      <w:r>
        <w:t xml:space="preserve">Curvature and Gradient on Soil Properties Affecting Erodibility or Coastal plain Sands </w:t>
      </w:r>
    </w:p>
    <w:p w14:paraId="22990E69" w14:textId="5F297216" w:rsidR="00194859" w:rsidRPr="0018372F" w:rsidRDefault="00194859" w:rsidP="002A1DC2">
      <w:pPr>
        <w:tabs>
          <w:tab w:val="left" w:pos="567"/>
        </w:tabs>
        <w:spacing w:after="0" w:line="240" w:lineRule="auto"/>
        <w:ind w:left="-426" w:right="465" w:firstLine="426"/>
        <w:rPr>
          <w:i/>
          <w:iCs/>
        </w:rPr>
      </w:pPr>
      <w:r>
        <w:t xml:space="preserve">                 </w:t>
      </w:r>
      <w:r w:rsidR="00781258">
        <w:t xml:space="preserve"> </w:t>
      </w:r>
      <w:r>
        <w:t xml:space="preserve">in Akwa Ibom State, Nigeria. </w:t>
      </w:r>
      <w:r w:rsidRPr="0018372F">
        <w:rPr>
          <w:i/>
          <w:iCs/>
        </w:rPr>
        <w:t xml:space="preserve">Journal of Tropical Agriculture, Food, Environment and </w:t>
      </w:r>
    </w:p>
    <w:p w14:paraId="34EF60D7" w14:textId="1D6C95CE" w:rsidR="00194859" w:rsidRDefault="00194859" w:rsidP="002A1DC2">
      <w:pPr>
        <w:tabs>
          <w:tab w:val="left" w:pos="567"/>
        </w:tabs>
        <w:spacing w:after="0" w:line="240" w:lineRule="auto"/>
        <w:ind w:left="-426" w:right="465" w:firstLine="426"/>
      </w:pPr>
      <w:r w:rsidRPr="0018372F">
        <w:rPr>
          <w:i/>
          <w:iCs/>
        </w:rPr>
        <w:t xml:space="preserve">                  Extension.</w:t>
      </w:r>
      <w:r>
        <w:t xml:space="preserve"> Volume 21 (2), 12-23.</w:t>
      </w:r>
    </w:p>
    <w:p w14:paraId="69BBB675" w14:textId="77777777" w:rsidR="00244F15" w:rsidRDefault="00244F15" w:rsidP="002A1DC2">
      <w:pPr>
        <w:tabs>
          <w:tab w:val="left" w:pos="567"/>
        </w:tabs>
        <w:spacing w:after="0" w:line="240" w:lineRule="auto"/>
        <w:ind w:left="-426" w:right="465" w:firstLine="426"/>
      </w:pPr>
    </w:p>
    <w:p w14:paraId="1D418ABD" w14:textId="2D1B561A" w:rsidR="00392DD6" w:rsidRDefault="00194859" w:rsidP="002A1DC2">
      <w:pPr>
        <w:tabs>
          <w:tab w:val="left" w:pos="567"/>
        </w:tabs>
        <w:spacing w:after="0" w:line="240" w:lineRule="auto"/>
        <w:ind w:left="-426" w:right="465" w:firstLine="426"/>
      </w:pPr>
      <w:r>
        <w:t>Ojanga, A. G. Lekwa, G. and Akamigbo</w:t>
      </w:r>
      <w:r w:rsidR="00392DD6">
        <w:t>, F. O. R. (1981). Survey, Classification and Genesis</w:t>
      </w:r>
    </w:p>
    <w:p w14:paraId="02809A25" w14:textId="2EA7B57F" w:rsidR="00392DD6" w:rsidRDefault="00392DD6" w:rsidP="002A1DC2">
      <w:pPr>
        <w:tabs>
          <w:tab w:val="left" w:pos="567"/>
        </w:tabs>
        <w:spacing w:after="0" w:line="240" w:lineRule="auto"/>
        <w:ind w:left="-426" w:right="465" w:firstLine="426"/>
      </w:pPr>
      <w:r>
        <w:t xml:space="preserve">                 of  Acid Sands. In E. J. Udo and R. A. Sobelo (eds) Acids Sands of Southern Nigeria.</w:t>
      </w:r>
    </w:p>
    <w:p w14:paraId="4C5438F3" w14:textId="66C49001" w:rsidR="00781258" w:rsidRDefault="00392DD6" w:rsidP="002A1DC2">
      <w:pPr>
        <w:tabs>
          <w:tab w:val="left" w:pos="567"/>
        </w:tabs>
        <w:spacing w:after="0" w:line="240" w:lineRule="auto"/>
        <w:ind w:left="-426" w:right="465" w:firstLine="426"/>
      </w:pPr>
      <w:r>
        <w:t xml:space="preserve">                 Soil Science Society of  Nigeria. Special Publication Monography 1:1-17.</w:t>
      </w:r>
    </w:p>
    <w:p w14:paraId="1DD55D64" w14:textId="77777777" w:rsidR="00244F15" w:rsidRDefault="00244F15" w:rsidP="002A1DC2">
      <w:pPr>
        <w:tabs>
          <w:tab w:val="left" w:pos="567"/>
        </w:tabs>
        <w:spacing w:after="0" w:line="240" w:lineRule="auto"/>
        <w:ind w:left="-426" w:right="465" w:firstLine="426"/>
      </w:pPr>
    </w:p>
    <w:p w14:paraId="4B292D58" w14:textId="38130283" w:rsidR="00392DD6" w:rsidRDefault="00392DD6" w:rsidP="002A1DC2">
      <w:pPr>
        <w:tabs>
          <w:tab w:val="left" w:pos="567"/>
        </w:tabs>
        <w:spacing w:after="0" w:line="240" w:lineRule="auto"/>
        <w:ind w:left="-426" w:right="465" w:firstLine="426"/>
      </w:pPr>
      <w:r>
        <w:t>Opara, C. C.  (2009). Son Micro-Aggregates Stability Under Different Land Use Types in</w:t>
      </w:r>
    </w:p>
    <w:p w14:paraId="412B8C55" w14:textId="4565CE79" w:rsidR="00392DD6" w:rsidRDefault="00392DD6" w:rsidP="002A1DC2">
      <w:pPr>
        <w:tabs>
          <w:tab w:val="left" w:pos="567"/>
        </w:tabs>
        <w:spacing w:after="0" w:line="240" w:lineRule="auto"/>
        <w:ind w:left="-426" w:right="465" w:firstLine="426"/>
      </w:pPr>
      <w:r>
        <w:t xml:space="preserve">                 Southeastern Nigeria. Catina 79:103-112</w:t>
      </w:r>
    </w:p>
    <w:p w14:paraId="6DAED23E" w14:textId="77777777" w:rsidR="00244F15" w:rsidRDefault="00244F15" w:rsidP="002A1DC2">
      <w:pPr>
        <w:tabs>
          <w:tab w:val="left" w:pos="567"/>
        </w:tabs>
        <w:spacing w:after="0" w:line="240" w:lineRule="auto"/>
        <w:ind w:left="-426" w:right="465" w:firstLine="426"/>
      </w:pPr>
    </w:p>
    <w:p w14:paraId="7BD91B39" w14:textId="0453A0C0" w:rsidR="00184A04" w:rsidRDefault="00392DD6" w:rsidP="002A1DC2">
      <w:pPr>
        <w:tabs>
          <w:tab w:val="left" w:pos="567"/>
        </w:tabs>
        <w:spacing w:after="0" w:line="240" w:lineRule="auto"/>
        <w:ind w:left="-426" w:right="465" w:firstLine="426"/>
      </w:pPr>
      <w:r>
        <w:t>Petters, S. W. Usoro, E. J. Udo E. J. Obot, U. W. and Okpon, S. N. (1989)</w:t>
      </w:r>
      <w:r w:rsidR="00184A04">
        <w:t>. Akwa Ibom State :</w:t>
      </w:r>
    </w:p>
    <w:p w14:paraId="7A740099" w14:textId="158C0795" w:rsidR="00184A04" w:rsidRDefault="00184A04" w:rsidP="002A1DC2">
      <w:pPr>
        <w:tabs>
          <w:tab w:val="left" w:pos="567"/>
        </w:tabs>
        <w:spacing w:after="0" w:line="240" w:lineRule="auto"/>
        <w:ind w:left="-426" w:right="465" w:firstLine="426"/>
      </w:pPr>
      <w:r>
        <w:t xml:space="preserve"> </w:t>
      </w:r>
      <w:r w:rsidR="00244F15">
        <w:t xml:space="preserve">                </w:t>
      </w:r>
      <w:r>
        <w:t>physical Background, Soils and Land-use and Ecological Problems. Government Print.</w:t>
      </w:r>
    </w:p>
    <w:p w14:paraId="0475887C" w14:textId="134704AE" w:rsidR="00244F15" w:rsidRDefault="00184A04" w:rsidP="002A1DC2">
      <w:pPr>
        <w:tabs>
          <w:tab w:val="left" w:pos="567"/>
        </w:tabs>
        <w:spacing w:after="0" w:line="240" w:lineRule="auto"/>
        <w:ind w:left="-426" w:right="465" w:firstLine="426"/>
      </w:pPr>
      <w:r>
        <w:t xml:space="preserve">                 Office, Uyo. 603p.</w:t>
      </w:r>
    </w:p>
    <w:p w14:paraId="268B3465" w14:textId="77777777" w:rsidR="00244F15" w:rsidRDefault="00244F15" w:rsidP="002A1DC2">
      <w:pPr>
        <w:tabs>
          <w:tab w:val="left" w:pos="567"/>
        </w:tabs>
        <w:spacing w:after="0" w:line="240" w:lineRule="auto"/>
        <w:ind w:left="-426" w:right="465" w:firstLine="426"/>
      </w:pPr>
    </w:p>
    <w:p w14:paraId="2326CD5D" w14:textId="4BB2C44F" w:rsidR="00460724" w:rsidRDefault="00184A04" w:rsidP="002A1DC2">
      <w:pPr>
        <w:tabs>
          <w:tab w:val="left" w:pos="567"/>
        </w:tabs>
        <w:spacing w:after="0" w:line="240" w:lineRule="auto"/>
        <w:ind w:left="-426" w:right="465" w:firstLine="426"/>
      </w:pPr>
      <w:r>
        <w:t>Sollins, P., Homann, P. Caldwell</w:t>
      </w:r>
      <w:r w:rsidR="00460724">
        <w:t>, B. A. (1996). Stabilization and Destabilization of soil</w:t>
      </w:r>
    </w:p>
    <w:p w14:paraId="0012FFF6" w14:textId="2A32BCC4" w:rsidR="00460724" w:rsidRDefault="00460724" w:rsidP="002A1DC2">
      <w:pPr>
        <w:tabs>
          <w:tab w:val="left" w:pos="567"/>
        </w:tabs>
        <w:spacing w:after="0" w:line="240" w:lineRule="auto"/>
        <w:ind w:left="-426" w:right="465" w:firstLine="426"/>
      </w:pPr>
      <w:r>
        <w:t xml:space="preserve">                 Organic Matter: Mechanism and Controls Geoderms 74, 65-105.</w:t>
      </w:r>
    </w:p>
    <w:p w14:paraId="77806246" w14:textId="77777777" w:rsidR="00244F15" w:rsidRDefault="00244F15" w:rsidP="002A1DC2">
      <w:pPr>
        <w:tabs>
          <w:tab w:val="left" w:pos="567"/>
        </w:tabs>
        <w:spacing w:after="0" w:line="240" w:lineRule="auto"/>
        <w:ind w:left="-426" w:right="465" w:firstLine="426"/>
      </w:pPr>
    </w:p>
    <w:p w14:paraId="4C810A09" w14:textId="54B42BDA" w:rsidR="00460724" w:rsidRDefault="00460724" w:rsidP="002A1DC2">
      <w:pPr>
        <w:tabs>
          <w:tab w:val="left" w:pos="567"/>
        </w:tabs>
        <w:spacing w:after="0" w:line="240" w:lineRule="auto"/>
        <w:ind w:left="-426" w:right="465" w:firstLine="426"/>
      </w:pPr>
      <w:r>
        <w:t>Thomas, G. W. (1982). Exchangeable Cations in Methods of Soil Analysis. Part 2. Page, A.</w:t>
      </w:r>
    </w:p>
    <w:p w14:paraId="63E1DF7D" w14:textId="2BF4D59F" w:rsidR="00460724" w:rsidRDefault="00244F15" w:rsidP="002A1DC2">
      <w:pPr>
        <w:tabs>
          <w:tab w:val="left" w:pos="567"/>
        </w:tabs>
        <w:spacing w:after="0" w:line="240" w:lineRule="auto"/>
        <w:ind w:left="-426" w:right="465" w:firstLine="426"/>
      </w:pPr>
      <w:r>
        <w:t xml:space="preserve"> </w:t>
      </w:r>
      <w:r w:rsidR="00460724">
        <w:t xml:space="preserve">                 L.   Miller, R. L, and Kenny, D. R. (Edd.) </w:t>
      </w:r>
      <w:r w:rsidR="00460724" w:rsidRPr="0018372F">
        <w:rPr>
          <w:i/>
          <w:iCs/>
        </w:rPr>
        <w:t>American Society of Agronomy, Madison,</w:t>
      </w:r>
      <w:r w:rsidR="00460724">
        <w:t xml:space="preserve"> </w:t>
      </w:r>
    </w:p>
    <w:p w14:paraId="1EB52CC8" w14:textId="2CE1F821" w:rsidR="00460724" w:rsidRDefault="00460724" w:rsidP="002A1DC2">
      <w:pPr>
        <w:tabs>
          <w:tab w:val="left" w:pos="567"/>
        </w:tabs>
        <w:spacing w:after="0" w:line="240" w:lineRule="auto"/>
        <w:ind w:left="-426" w:right="465" w:firstLine="426"/>
      </w:pPr>
      <w:r>
        <w:t xml:space="preserve">                 </w:t>
      </w:r>
      <w:r w:rsidRPr="0018372F">
        <w:rPr>
          <w:i/>
          <w:iCs/>
        </w:rPr>
        <w:t>WI</w:t>
      </w:r>
      <w:r>
        <w:t>: 159-165.</w:t>
      </w:r>
    </w:p>
    <w:p w14:paraId="73F8C88D" w14:textId="77777777" w:rsidR="00244F15" w:rsidRDefault="00244F15" w:rsidP="002A1DC2">
      <w:pPr>
        <w:tabs>
          <w:tab w:val="left" w:pos="567"/>
        </w:tabs>
        <w:spacing w:after="0" w:line="240" w:lineRule="auto"/>
        <w:ind w:left="-426" w:right="465" w:firstLine="426"/>
      </w:pPr>
    </w:p>
    <w:p w14:paraId="1A8B55B7" w14:textId="68735815" w:rsidR="00AD68E3" w:rsidRDefault="00460724" w:rsidP="002A1DC2">
      <w:pPr>
        <w:tabs>
          <w:tab w:val="left" w:pos="567"/>
        </w:tabs>
        <w:spacing w:after="0" w:line="240" w:lineRule="auto"/>
        <w:ind w:left="-426" w:right="465" w:firstLine="426"/>
      </w:pPr>
      <w:r>
        <w:t>Udo, E</w:t>
      </w:r>
      <w:r w:rsidR="00AD68E3">
        <w:t xml:space="preserve">. J., Ibia T. O., Ogunwale, J. A., Ano A. O., Esu, I. E. (2009). Mineral of Soil, Plant and </w:t>
      </w:r>
    </w:p>
    <w:p w14:paraId="25452AE9" w14:textId="6E2792BB" w:rsidR="004B7346" w:rsidRDefault="00AD68E3" w:rsidP="002A1DC2">
      <w:pPr>
        <w:tabs>
          <w:tab w:val="left" w:pos="567"/>
        </w:tabs>
        <w:spacing w:after="0" w:line="240" w:lineRule="auto"/>
        <w:ind w:left="-426" w:right="465" w:firstLine="426"/>
      </w:pPr>
      <w:r>
        <w:t xml:space="preserve">                 Water Analysis. Siban Books Limited Lagos.  </w:t>
      </w:r>
      <w:r w:rsidR="00460724">
        <w:t xml:space="preserve">   </w:t>
      </w:r>
      <w:r w:rsidR="00184A04">
        <w:t xml:space="preserve"> </w:t>
      </w:r>
      <w:r w:rsidR="004B7346">
        <w:t xml:space="preserve"> </w:t>
      </w:r>
    </w:p>
    <w:p w14:paraId="7F34EFD7" w14:textId="77777777" w:rsidR="00244F15" w:rsidRDefault="00244F15" w:rsidP="002A1DC2">
      <w:pPr>
        <w:tabs>
          <w:tab w:val="left" w:pos="567"/>
        </w:tabs>
        <w:spacing w:after="0" w:line="240" w:lineRule="auto"/>
        <w:ind w:left="-426" w:right="465" w:firstLine="426"/>
      </w:pPr>
    </w:p>
    <w:p w14:paraId="56E2C226" w14:textId="3D786D0F" w:rsidR="004B7346" w:rsidRDefault="004B7346" w:rsidP="002A1DC2">
      <w:pPr>
        <w:tabs>
          <w:tab w:val="left" w:pos="567"/>
        </w:tabs>
        <w:spacing w:after="0" w:line="240" w:lineRule="auto"/>
        <w:ind w:left="-426" w:right="465" w:firstLine="426"/>
      </w:pPr>
      <w:r>
        <w:t>Umoh, F. O., Essien, O. A., Ijah, C. J. and Sunday, A. E. (2021). Determination of Phosphorus</w:t>
      </w:r>
    </w:p>
    <w:p w14:paraId="5EE7C0B8" w14:textId="729532C4" w:rsidR="00392DD6" w:rsidRDefault="004B7346" w:rsidP="002A1DC2">
      <w:pPr>
        <w:tabs>
          <w:tab w:val="left" w:pos="567"/>
        </w:tabs>
        <w:spacing w:after="0" w:line="240" w:lineRule="auto"/>
        <w:ind w:left="-426" w:right="465" w:firstLine="426"/>
      </w:pPr>
      <w:r>
        <w:t xml:space="preserve">                 Fixation Capacity on Alluvium Sandstone and Shale Soils of Akwa Ibom State, Nigeria.</w:t>
      </w:r>
    </w:p>
    <w:p w14:paraId="738DFD63" w14:textId="59A81182" w:rsidR="004B7346" w:rsidRDefault="004B7346" w:rsidP="002A1DC2">
      <w:pPr>
        <w:tabs>
          <w:tab w:val="left" w:pos="567"/>
        </w:tabs>
        <w:spacing w:after="0" w:line="240" w:lineRule="auto"/>
        <w:ind w:left="-426" w:right="465" w:firstLine="426"/>
      </w:pPr>
      <w:r>
        <w:t xml:space="preserve">                 </w:t>
      </w:r>
      <w:r>
        <w:rPr>
          <w:i/>
          <w:iCs/>
        </w:rPr>
        <w:t xml:space="preserve">International Journal of Sustainable Agricultural Research, </w:t>
      </w:r>
      <w:r>
        <w:t>8(2)</w:t>
      </w:r>
      <w:r w:rsidR="002A5F8A">
        <w:t>, 105 – 113.</w:t>
      </w:r>
    </w:p>
    <w:p w14:paraId="1FB49793" w14:textId="77777777" w:rsidR="00244F15" w:rsidRDefault="00244F15" w:rsidP="002A1DC2">
      <w:pPr>
        <w:tabs>
          <w:tab w:val="left" w:pos="567"/>
        </w:tabs>
        <w:spacing w:after="0" w:line="240" w:lineRule="auto"/>
        <w:ind w:left="-426" w:right="465" w:firstLine="426"/>
      </w:pPr>
    </w:p>
    <w:p w14:paraId="72E45E26" w14:textId="27A4C1EF" w:rsidR="002A5F8A" w:rsidRDefault="002A5F8A" w:rsidP="002A1DC2">
      <w:pPr>
        <w:tabs>
          <w:tab w:val="left" w:pos="567"/>
        </w:tabs>
        <w:spacing w:after="0" w:line="240" w:lineRule="auto"/>
        <w:ind w:left="-426" w:right="465" w:firstLine="426"/>
      </w:pPr>
      <w:r>
        <w:t>Umoh, F. O., Ijah, C. J., Essien, O. A. and Eminue, B. E. (2021). Evaluation of Soil Properties as</w:t>
      </w:r>
    </w:p>
    <w:p w14:paraId="42B90BEA" w14:textId="7E99BACD" w:rsidR="002A5F8A" w:rsidRDefault="002A5F8A" w:rsidP="002A1DC2">
      <w:pPr>
        <w:tabs>
          <w:tab w:val="left" w:pos="567"/>
        </w:tabs>
        <w:spacing w:after="0" w:line="240" w:lineRule="auto"/>
        <w:ind w:left="-426" w:right="465" w:firstLine="426"/>
      </w:pPr>
      <w:r>
        <w:t xml:space="preserve">                Influenced by Land Use System in Obio Akpa Community of Akwa Ibom State, Nigeria.</w:t>
      </w:r>
    </w:p>
    <w:p w14:paraId="2183A158" w14:textId="2CC69753" w:rsidR="002A5F8A" w:rsidRPr="002A5F8A" w:rsidRDefault="002A5F8A" w:rsidP="002A1DC2">
      <w:pPr>
        <w:tabs>
          <w:tab w:val="left" w:pos="567"/>
        </w:tabs>
        <w:spacing w:after="0" w:line="240" w:lineRule="auto"/>
        <w:ind w:left="-426" w:right="465" w:firstLine="426"/>
      </w:pPr>
      <w:r>
        <w:t xml:space="preserve">                </w:t>
      </w:r>
      <w:r>
        <w:rPr>
          <w:i/>
          <w:iCs/>
        </w:rPr>
        <w:t xml:space="preserve">Journal of Agriculture, Forestry and Environment </w:t>
      </w:r>
      <w:r>
        <w:t>5(1), 1 – 8.</w:t>
      </w:r>
    </w:p>
    <w:p w14:paraId="42293EBF" w14:textId="64D20FAE" w:rsidR="00392DD6" w:rsidRDefault="00392DD6" w:rsidP="002A1DC2">
      <w:pPr>
        <w:tabs>
          <w:tab w:val="left" w:pos="567"/>
        </w:tabs>
        <w:ind w:left="-426" w:right="465" w:firstLine="426"/>
      </w:pPr>
      <w:r>
        <w:t xml:space="preserve">        </w:t>
      </w:r>
    </w:p>
    <w:p w14:paraId="0A0E1FE9" w14:textId="37EF6165" w:rsidR="00194859" w:rsidRDefault="00392DD6" w:rsidP="002A1DC2">
      <w:pPr>
        <w:tabs>
          <w:tab w:val="left" w:pos="567"/>
        </w:tabs>
        <w:ind w:left="-426" w:right="465" w:firstLine="426"/>
      </w:pPr>
      <w:r>
        <w:t xml:space="preserve">             </w:t>
      </w:r>
      <w:r w:rsidR="00194859">
        <w:t xml:space="preserve">  </w:t>
      </w:r>
    </w:p>
    <w:p w14:paraId="6F6EC770" w14:textId="5C89F5AE" w:rsidR="00922F31" w:rsidRDefault="00194859" w:rsidP="002A1DC2">
      <w:pPr>
        <w:tabs>
          <w:tab w:val="left" w:pos="567"/>
        </w:tabs>
        <w:ind w:left="-426" w:right="465" w:firstLine="426"/>
      </w:pPr>
      <w:r>
        <w:t xml:space="preserve">                           </w:t>
      </w:r>
      <w:r w:rsidR="0092533F">
        <w:t xml:space="preserve">              </w:t>
      </w:r>
      <w:r w:rsidR="00922F31">
        <w:t xml:space="preserve">  </w:t>
      </w:r>
    </w:p>
    <w:p w14:paraId="14307B62" w14:textId="4A4AA26B" w:rsidR="00F60BAB" w:rsidRPr="00827AFA" w:rsidRDefault="00827AFA" w:rsidP="002A1DC2">
      <w:pPr>
        <w:tabs>
          <w:tab w:val="left" w:pos="567"/>
        </w:tabs>
        <w:ind w:left="-426" w:right="465" w:firstLine="426"/>
      </w:pPr>
      <w:r>
        <w:t xml:space="preserve"> </w:t>
      </w:r>
      <w:r w:rsidR="00200B3F">
        <w:t xml:space="preserve">  </w:t>
      </w:r>
      <w:r w:rsidR="003A0D49">
        <w:t xml:space="preserve"> </w:t>
      </w:r>
      <w:r w:rsidR="00D3619D">
        <w:t xml:space="preserve">            </w:t>
      </w:r>
    </w:p>
    <w:p w14:paraId="200D211A" w14:textId="77777777" w:rsidR="00F60BAB" w:rsidRDefault="00F60BAB" w:rsidP="002A1DC2">
      <w:pPr>
        <w:tabs>
          <w:tab w:val="left" w:pos="567"/>
        </w:tabs>
        <w:ind w:left="-426" w:right="465" w:firstLine="426"/>
      </w:pPr>
    </w:p>
    <w:p w14:paraId="32CC3EF0" w14:textId="04F814EE" w:rsidR="00484D90" w:rsidRPr="00484D90" w:rsidRDefault="00F60BAB" w:rsidP="002A1DC2">
      <w:pPr>
        <w:tabs>
          <w:tab w:val="left" w:pos="567"/>
        </w:tabs>
        <w:ind w:left="-426" w:right="465" w:firstLine="426"/>
      </w:pPr>
      <w:r>
        <w:t xml:space="preserve">  </w:t>
      </w:r>
    </w:p>
    <w:p w14:paraId="24D8130F" w14:textId="77777777" w:rsidR="007C0BA4" w:rsidRDefault="007C0BA4" w:rsidP="002A1DC2">
      <w:pPr>
        <w:tabs>
          <w:tab w:val="left" w:pos="567"/>
        </w:tabs>
        <w:ind w:left="-426" w:right="465" w:firstLine="426"/>
      </w:pPr>
    </w:p>
    <w:p w14:paraId="1C5D6574" w14:textId="77777777" w:rsidR="00E61E9B" w:rsidRDefault="00E61E9B" w:rsidP="002A1DC2">
      <w:pPr>
        <w:tabs>
          <w:tab w:val="left" w:pos="567"/>
        </w:tabs>
        <w:ind w:left="-426" w:right="465" w:firstLine="426"/>
      </w:pPr>
    </w:p>
    <w:p w14:paraId="0118216F" w14:textId="77777777" w:rsidR="00E61E9B" w:rsidRDefault="00E61E9B" w:rsidP="002A1DC2">
      <w:pPr>
        <w:tabs>
          <w:tab w:val="left" w:pos="567"/>
        </w:tabs>
        <w:ind w:left="-426" w:right="465" w:firstLine="426"/>
      </w:pPr>
    </w:p>
    <w:p w14:paraId="1C97BEF0" w14:textId="77777777" w:rsidR="00E61E9B" w:rsidRDefault="00E61E9B" w:rsidP="002A1DC2">
      <w:pPr>
        <w:tabs>
          <w:tab w:val="left" w:pos="567"/>
        </w:tabs>
        <w:ind w:left="-426" w:right="465" w:firstLine="426"/>
      </w:pPr>
    </w:p>
    <w:p w14:paraId="35670144" w14:textId="75559F01" w:rsidR="00D84C9E" w:rsidRPr="00D84C9E" w:rsidRDefault="00E61E9B" w:rsidP="002A1DC2">
      <w:pPr>
        <w:tabs>
          <w:tab w:val="left" w:pos="567"/>
        </w:tabs>
        <w:ind w:left="-426" w:right="465" w:firstLine="426"/>
      </w:pPr>
      <w:r>
        <w:t xml:space="preserve">   </w:t>
      </w:r>
    </w:p>
    <w:p w14:paraId="145FEAC7" w14:textId="77777777" w:rsidR="00D84C9E" w:rsidRPr="00D84C9E" w:rsidRDefault="00D84C9E" w:rsidP="002A1DC2">
      <w:pPr>
        <w:tabs>
          <w:tab w:val="left" w:pos="567"/>
        </w:tabs>
        <w:ind w:left="-426" w:right="465" w:firstLine="426"/>
        <w:rPr>
          <w:b/>
          <w:bCs/>
        </w:rPr>
      </w:pPr>
    </w:p>
    <w:p w14:paraId="517C8B20" w14:textId="77777777" w:rsidR="00D84C9E" w:rsidRPr="00F679CE" w:rsidRDefault="00D84C9E" w:rsidP="002A1DC2">
      <w:pPr>
        <w:tabs>
          <w:tab w:val="left" w:pos="567"/>
        </w:tabs>
        <w:ind w:left="-426" w:right="465" w:firstLine="426"/>
        <w:rPr>
          <w:b/>
          <w:bCs/>
        </w:rPr>
      </w:pPr>
    </w:p>
    <w:sectPr w:rsidR="00D84C9E" w:rsidRPr="00F679CE" w:rsidSect="005030E6">
      <w:pgSz w:w="12240" w:h="15840"/>
      <w:pgMar w:top="1440" w:right="27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xan Caray" w:date="2024-12-31T04:52:00Z" w:initials="R">
    <w:p w14:paraId="1AF18378" w14:textId="77777777" w:rsidR="00B80168" w:rsidRDefault="00B80168" w:rsidP="00B80168">
      <w:pPr>
        <w:pStyle w:val="CommentText"/>
      </w:pPr>
      <w:r>
        <w:rPr>
          <w:rStyle w:val="CommentReference"/>
        </w:rPr>
        <w:annotationRef/>
      </w:r>
      <w:r>
        <w:t xml:space="preserve">Kindly check the coordinates </w:t>
      </w:r>
    </w:p>
  </w:comment>
  <w:comment w:id="1" w:author="Roxan Caray" w:date="2024-12-31T04:53:00Z" w:initials="R">
    <w:p w14:paraId="67F8625E" w14:textId="77777777" w:rsidR="005C78FD" w:rsidRDefault="005C78FD" w:rsidP="005C78FD">
      <w:pPr>
        <w:pStyle w:val="CommentText"/>
      </w:pPr>
      <w:r>
        <w:rPr>
          <w:rStyle w:val="CommentReference"/>
        </w:rPr>
        <w:annotationRef/>
      </w:r>
      <w:r>
        <w:t xml:space="preserve">Suggestion: </w:t>
      </w:r>
    </w:p>
    <w:p w14:paraId="3EE2A543" w14:textId="77777777" w:rsidR="005C78FD" w:rsidRDefault="005C78FD" w:rsidP="005C78FD">
      <w:pPr>
        <w:pStyle w:val="CommentText"/>
      </w:pPr>
    </w:p>
    <w:p w14:paraId="58F9F429" w14:textId="77777777" w:rsidR="005C78FD" w:rsidRDefault="005C78FD" w:rsidP="005C78FD">
      <w:pPr>
        <w:pStyle w:val="CommentText"/>
      </w:pPr>
      <w:r>
        <w:t xml:space="preserve">Soil samples were collected from three distinct land-use types—rubber plantation, oil palm plantation, and forest—each with an establishment history of no less than ten (10) years.  </w:t>
      </w:r>
    </w:p>
  </w:comment>
  <w:comment w:id="3" w:author="Roxan Caray" w:date="2024-12-31T04:56:00Z" w:initials="R">
    <w:p w14:paraId="24266C28" w14:textId="77777777" w:rsidR="00A00A95" w:rsidRDefault="00A00A95" w:rsidP="00A00A95">
      <w:pPr>
        <w:pStyle w:val="CommentText"/>
      </w:pPr>
      <w:r>
        <w:rPr>
          <w:rStyle w:val="CommentReference"/>
        </w:rPr>
        <w:annotationRef/>
      </w:r>
      <w:r>
        <w:t xml:space="preserve">Kindly check the spelling </w:t>
      </w:r>
      <w:r>
        <w:br/>
      </w:r>
      <w:r>
        <w:br/>
        <w:t xml:space="preserve">is it calico? a type of woven cotton fabric often used in fieldwork to secure soil samples due to its durability and permeability </w:t>
      </w:r>
    </w:p>
  </w:comment>
  <w:comment w:id="2" w:author="Roxan Caray" w:date="2024-12-31T04:57:00Z" w:initials="R">
    <w:p w14:paraId="7A86A214" w14:textId="77777777" w:rsidR="00A00A95" w:rsidRDefault="00A00A95" w:rsidP="00A00A95">
      <w:pPr>
        <w:pStyle w:val="CommentText"/>
      </w:pPr>
      <w:r>
        <w:rPr>
          <w:rStyle w:val="CommentReference"/>
        </w:rPr>
        <w:annotationRef/>
      </w:r>
      <w:r>
        <w:t xml:space="preserve">The soil within the cylinders was secured with calico and rubber bands to facilitate the determination of saturated hydraulic conductivity, bulk density, and total porosity. </w:t>
      </w:r>
    </w:p>
  </w:comment>
  <w:comment w:id="4" w:author="Roxan Caray" w:date="2024-12-31T05:00:00Z" w:initials="R">
    <w:p w14:paraId="14396D59" w14:textId="77777777" w:rsidR="00A00A95" w:rsidRDefault="00A00A95" w:rsidP="00A00A95">
      <w:pPr>
        <w:pStyle w:val="CommentText"/>
      </w:pPr>
      <w:r>
        <w:rPr>
          <w:rStyle w:val="CommentReference"/>
        </w:rPr>
        <w:annotationRef/>
      </w:r>
      <w:r>
        <w:t xml:space="preserve">Not italized </w:t>
      </w:r>
    </w:p>
  </w:comment>
  <w:comment w:id="5" w:author="Roxan Caray" w:date="2024-12-31T05:01:00Z" w:initials="R">
    <w:p w14:paraId="5F7A748A" w14:textId="77777777" w:rsidR="00A00A95" w:rsidRDefault="00A00A95" w:rsidP="00A00A95">
      <w:pPr>
        <w:pStyle w:val="CommentText"/>
      </w:pPr>
      <w:r>
        <w:rPr>
          <w:rStyle w:val="CommentReference"/>
        </w:rPr>
        <w:annotationRef/>
      </w:r>
      <w:r>
        <w:t>determined</w:t>
      </w:r>
    </w:p>
  </w:comment>
  <w:comment w:id="6" w:author="Roxan Caray" w:date="2024-12-31T05:01:00Z" w:initials="R">
    <w:p w14:paraId="3349C891" w14:textId="77777777" w:rsidR="00A00A95" w:rsidRDefault="00A00A95" w:rsidP="00A00A95">
      <w:pPr>
        <w:pStyle w:val="CommentText"/>
      </w:pPr>
      <w:r>
        <w:rPr>
          <w:rStyle w:val="CommentReference"/>
        </w:rPr>
        <w:annotationRef/>
      </w:r>
      <w:r>
        <w:t>c</w:t>
      </w:r>
    </w:p>
  </w:comment>
  <w:comment w:id="7" w:author="Roxan Caray" w:date="2024-12-31T04:59:00Z" w:initials="R">
    <w:p w14:paraId="739C9984" w14:textId="33A219C8" w:rsidR="00A00A95" w:rsidRDefault="00A00A95" w:rsidP="00A00A95">
      <w:pPr>
        <w:pStyle w:val="CommentText"/>
      </w:pPr>
      <w:r>
        <w:rPr>
          <w:rStyle w:val="CommentReference"/>
        </w:rPr>
        <w:annotationRef/>
      </w:r>
      <w:r>
        <w:t xml:space="preserve">Properly write the equation using a equation tool so that it will not be confusing to the readers. </w:t>
      </w:r>
    </w:p>
  </w:comment>
  <w:comment w:id="8" w:author="Roxan Caray" w:date="2024-12-31T05:02:00Z" w:initials="R">
    <w:p w14:paraId="6F57ECEB" w14:textId="77777777" w:rsidR="00A00A95" w:rsidRDefault="00A00A95" w:rsidP="00A00A95">
      <w:pPr>
        <w:pStyle w:val="CommentText"/>
      </w:pPr>
      <w:r>
        <w:rPr>
          <w:rStyle w:val="CommentReference"/>
        </w:rPr>
        <w:annotationRef/>
      </w:r>
      <w:r>
        <w:t xml:space="preserve">Properly write the equation using a equation tool so that it will not be confusing to the readers. </w:t>
      </w:r>
    </w:p>
  </w:comment>
  <w:comment w:id="9" w:author="Roxan Caray" w:date="2024-12-31T05:02:00Z" w:initials="R">
    <w:p w14:paraId="3A9A2092" w14:textId="77777777" w:rsidR="00A00A95" w:rsidRDefault="00A00A95" w:rsidP="00A00A95">
      <w:pPr>
        <w:pStyle w:val="CommentText"/>
      </w:pPr>
      <w:r>
        <w:rPr>
          <w:rStyle w:val="CommentReference"/>
        </w:rPr>
        <w:annotationRef/>
      </w:r>
      <w:r>
        <w:t xml:space="preserve">Properly write the equation using a equation tool so that it will not be confusing to the readers. </w:t>
      </w:r>
    </w:p>
  </w:comment>
  <w:comment w:id="11" w:author="Roxan Caray" w:date="2024-12-31T05:06:00Z" w:initials="R">
    <w:p w14:paraId="52B72C6E" w14:textId="77777777" w:rsidR="00A00A95" w:rsidRDefault="00A00A95" w:rsidP="00A00A95">
      <w:pPr>
        <w:pStyle w:val="CommentText"/>
      </w:pPr>
      <w:r>
        <w:rPr>
          <w:rStyle w:val="CommentReference"/>
        </w:rPr>
        <w:annotationRef/>
      </w:r>
      <w:r>
        <w:t>Ca</w:t>
      </w:r>
    </w:p>
  </w:comment>
  <w:comment w:id="10" w:author="Roxan Caray" w:date="2024-12-31T05:05:00Z" w:initials="R">
    <w:p w14:paraId="42BCC8E4" w14:textId="5CF62102" w:rsidR="00A00A95" w:rsidRDefault="00A00A95" w:rsidP="00A00A95">
      <w:pPr>
        <w:pStyle w:val="CommentText"/>
      </w:pPr>
      <w:r>
        <w:rPr>
          <w:rStyle w:val="CommentReference"/>
        </w:rPr>
        <w:annotationRef/>
      </w:r>
      <w:r>
        <w:t xml:space="preserve">Not italized </w:t>
      </w:r>
    </w:p>
  </w:comment>
  <w:comment w:id="12" w:author="Roxan Caray" w:date="2024-12-31T05:06:00Z" w:initials="R">
    <w:p w14:paraId="4E601FC3" w14:textId="77777777" w:rsidR="00A70552" w:rsidRDefault="00A70552" w:rsidP="00A70552">
      <w:pPr>
        <w:pStyle w:val="CommentText"/>
      </w:pPr>
      <w:r>
        <w:rPr>
          <w:rStyle w:val="CommentReference"/>
        </w:rPr>
        <w:annotationRef/>
      </w:r>
      <w:r>
        <w:t>:</w:t>
      </w:r>
    </w:p>
  </w:comment>
  <w:comment w:id="13" w:author="Roxan Caray" w:date="2024-12-31T05:04:00Z" w:initials="R">
    <w:p w14:paraId="6391D48F" w14:textId="274C4CC9" w:rsidR="00A00A95" w:rsidRDefault="00A00A95" w:rsidP="00A00A95">
      <w:pPr>
        <w:pStyle w:val="CommentText"/>
      </w:pPr>
      <w:r>
        <w:rPr>
          <w:rStyle w:val="CommentReference"/>
        </w:rPr>
        <w:annotationRef/>
      </w:r>
      <w:r>
        <w:t xml:space="preserve">Be consistent with the equation kindly check with subscript </w:t>
      </w:r>
    </w:p>
  </w:comment>
  <w:comment w:id="14" w:author="Roxan Caray" w:date="2024-12-31T05:07:00Z" w:initials="R">
    <w:p w14:paraId="0F24C637" w14:textId="77777777" w:rsidR="00A70552" w:rsidRDefault="00A70552" w:rsidP="00A70552">
      <w:pPr>
        <w:pStyle w:val="CommentText"/>
      </w:pPr>
      <w:r>
        <w:rPr>
          <w:rStyle w:val="CommentReference"/>
        </w:rPr>
        <w:annotationRef/>
      </w:r>
      <w:r>
        <w:t xml:space="preserve">Mean Weight Diameter of Dry aggregate </w:t>
      </w:r>
    </w:p>
  </w:comment>
  <w:comment w:id="16" w:author="Roxan Caray" w:date="2024-12-31T05:07:00Z" w:initials="R">
    <w:p w14:paraId="1207F0CD" w14:textId="77777777" w:rsidR="00A70552" w:rsidRDefault="00A70552" w:rsidP="00A70552">
      <w:pPr>
        <w:pStyle w:val="CommentText"/>
      </w:pPr>
      <w:r>
        <w:rPr>
          <w:rStyle w:val="CommentReference"/>
        </w:rPr>
        <w:annotationRef/>
      </w:r>
      <w:r>
        <w:t>W</w:t>
      </w:r>
    </w:p>
  </w:comment>
  <w:comment w:id="15" w:author="Roxan Caray" w:date="2024-12-31T05:09:00Z" w:initials="R">
    <w:p w14:paraId="25B0BB70" w14:textId="77777777" w:rsidR="00A70552" w:rsidRDefault="00A70552" w:rsidP="00A70552">
      <w:pPr>
        <w:pStyle w:val="CommentText"/>
      </w:pPr>
      <w:r>
        <w:rPr>
          <w:rStyle w:val="CommentReference"/>
        </w:rPr>
        <w:annotationRef/>
      </w:r>
      <w:r>
        <w:t xml:space="preserve">This part is quiet confusing can you rephrase this ??? Make it clear… </w:t>
      </w:r>
    </w:p>
  </w:comment>
  <w:comment w:id="17" w:author="Roxan Caray" w:date="2024-12-31T05:10:00Z" w:initials="R">
    <w:p w14:paraId="7E12EEC6" w14:textId="77777777" w:rsidR="00A70552" w:rsidRDefault="00A70552" w:rsidP="00A70552">
      <w:pPr>
        <w:pStyle w:val="CommentText"/>
      </w:pPr>
      <w:r>
        <w:rPr>
          <w:rStyle w:val="CommentReference"/>
        </w:rPr>
        <w:annotationRef/>
      </w:r>
      <w:r>
        <w:rPr>
          <w:b/>
          <w:bCs/>
        </w:rPr>
        <w:t>Effect of Land-use Types on Soil Physical Properties</w:t>
      </w:r>
    </w:p>
  </w:comment>
  <w:comment w:id="18" w:author="Roxan Caray" w:date="2024-12-31T05:27:00Z" w:initials="R">
    <w:p w14:paraId="2F01A9A0" w14:textId="77777777" w:rsidR="00A72EAC" w:rsidRDefault="00A72EAC" w:rsidP="00A72EAC">
      <w:pPr>
        <w:pStyle w:val="CommentText"/>
      </w:pPr>
      <w:r>
        <w:rPr>
          <w:rStyle w:val="CommentReference"/>
        </w:rPr>
        <w:annotationRef/>
      </w:r>
      <w:r>
        <w:t xml:space="preserve">I would suggest that you will not repeatedly write or enumerate what is presented in your table. You may write same as what you did in chemical properties their were sort of comparison of your results and etc. in this way youre presentation is insightful. </w:t>
      </w:r>
    </w:p>
  </w:comment>
  <w:comment w:id="19" w:author="Roxan Caray" w:date="2024-12-31T05:19:00Z" w:initials="R">
    <w:p w14:paraId="4BEF7085" w14:textId="0AF5387D" w:rsidR="00363C64" w:rsidRDefault="00363C64" w:rsidP="00363C64">
      <w:pPr>
        <w:pStyle w:val="CommentText"/>
      </w:pPr>
      <w:r>
        <w:rPr>
          <w:rStyle w:val="CommentReference"/>
        </w:rPr>
        <w:annotationRef/>
      </w:r>
      <w:r>
        <w:t xml:space="preserve">Table 1?? Check pls </w:t>
      </w:r>
    </w:p>
  </w:comment>
  <w:comment w:id="21" w:author="Roxan Caray" w:date="2024-12-31T05:12:00Z" w:initials="R">
    <w:p w14:paraId="0907C2A4" w14:textId="11BE94BC" w:rsidR="00A70552" w:rsidRDefault="00A70552" w:rsidP="00A70552">
      <w:pPr>
        <w:pStyle w:val="CommentText"/>
      </w:pPr>
      <w:r>
        <w:rPr>
          <w:rStyle w:val="CommentReference"/>
        </w:rPr>
        <w:annotationRef/>
      </w:r>
      <w:r>
        <w:t xml:space="preserve">Kindly check data consistency </w:t>
      </w:r>
    </w:p>
  </w:comment>
  <w:comment w:id="22" w:author="Roxan Caray" w:date="2024-12-31T05:14:00Z" w:initials="R">
    <w:p w14:paraId="494CB1D8" w14:textId="77777777" w:rsidR="00A70552" w:rsidRDefault="00A70552" w:rsidP="00A70552">
      <w:pPr>
        <w:pStyle w:val="CommentText"/>
      </w:pPr>
      <w:r>
        <w:rPr>
          <w:rStyle w:val="CommentReference"/>
        </w:rPr>
        <w:annotationRef/>
      </w:r>
      <w:r>
        <w:t xml:space="preserve">Kindly check value consistency </w:t>
      </w:r>
    </w:p>
  </w:comment>
  <w:comment w:id="23" w:author="Roxan Caray" w:date="2024-12-31T05:19:00Z" w:initials="R">
    <w:p w14:paraId="24368F91" w14:textId="77777777" w:rsidR="00363C64" w:rsidRDefault="00363C64" w:rsidP="00363C64">
      <w:pPr>
        <w:pStyle w:val="CommentText"/>
      </w:pPr>
      <w:r>
        <w:rPr>
          <w:rStyle w:val="CommentReference"/>
        </w:rPr>
        <w:annotationRef/>
      </w:r>
      <w:r>
        <w:t>mean</w:t>
      </w:r>
    </w:p>
  </w:comment>
  <w:comment w:id="26" w:author="Roxan Caray" w:date="2024-12-31T05:20:00Z" w:initials="R">
    <w:p w14:paraId="575CA14D" w14:textId="77777777" w:rsidR="00363C64" w:rsidRDefault="00363C64" w:rsidP="00363C64">
      <w:pPr>
        <w:pStyle w:val="CommentText"/>
      </w:pPr>
      <w:r>
        <w:rPr>
          <w:rStyle w:val="CommentReference"/>
        </w:rPr>
        <w:annotationRef/>
      </w:r>
      <w:r>
        <w:t xml:space="preserve">Table 2? Check pls </w:t>
      </w:r>
    </w:p>
  </w:comment>
  <w:comment w:id="28" w:author="Roxan Caray" w:date="2024-12-31T05:11:00Z" w:initials="R">
    <w:p w14:paraId="62E20E44" w14:textId="65F6EEAB" w:rsidR="00A70552" w:rsidRDefault="00A70552" w:rsidP="00A70552">
      <w:pPr>
        <w:pStyle w:val="CommentText"/>
      </w:pPr>
      <w:r>
        <w:rPr>
          <w:rStyle w:val="CommentReference"/>
        </w:rPr>
        <w:annotationRef/>
      </w:r>
      <w:r>
        <w:t>subscript</w:t>
      </w:r>
    </w:p>
  </w:comment>
  <w:comment w:id="29" w:author="Roxan Caray" w:date="2024-12-31T05:21:00Z" w:initials="R">
    <w:p w14:paraId="4D2F0F94" w14:textId="77777777" w:rsidR="00363C64" w:rsidRDefault="00363C64" w:rsidP="00363C64">
      <w:pPr>
        <w:pStyle w:val="CommentText"/>
      </w:pPr>
      <w:r>
        <w:rPr>
          <w:rStyle w:val="CommentReference"/>
        </w:rPr>
        <w:annotationRef/>
      </w:r>
      <w:r>
        <w:t>Av.P</w:t>
      </w:r>
    </w:p>
  </w:comment>
  <w:comment w:id="30" w:author="Roxan Caray" w:date="2024-12-31T05:29:00Z" w:initials="R">
    <w:p w14:paraId="7C84B93F" w14:textId="77777777" w:rsidR="00A72EAC" w:rsidRDefault="00A72EAC" w:rsidP="00A72EAC">
      <w:pPr>
        <w:pStyle w:val="CommentText"/>
      </w:pPr>
      <w:r>
        <w:rPr>
          <w:rStyle w:val="CommentReference"/>
        </w:rPr>
        <w:annotationRef/>
      </w:r>
      <w:r>
        <w:t xml:space="preserve">Can you do like this for your table 1 results??? This is more better that enumerating again what is in the table.  </w:t>
      </w:r>
    </w:p>
  </w:comment>
  <w:comment w:id="32" w:author="Roxan Caray" w:date="2024-12-31T05:30:00Z" w:initials="R">
    <w:p w14:paraId="3B847CE2" w14:textId="77777777" w:rsidR="00A72EAC" w:rsidRDefault="00A72EAC" w:rsidP="00A72EAC">
      <w:pPr>
        <w:pStyle w:val="CommentText"/>
      </w:pPr>
      <w:r>
        <w:rPr>
          <w:rStyle w:val="CommentReference"/>
        </w:rPr>
        <w:annotationRef/>
      </w:r>
      <w:r>
        <w:t>Kindly check sentence</w:t>
      </w:r>
    </w:p>
  </w:comment>
  <w:comment w:id="34" w:author="Roxan Caray" w:date="2024-12-31T05:33:00Z" w:initials="R">
    <w:p w14:paraId="0DA2634F" w14:textId="77777777" w:rsidR="00A72EAC" w:rsidRDefault="00A72EAC" w:rsidP="00A72EAC">
      <w:pPr>
        <w:pStyle w:val="CommentText"/>
      </w:pPr>
      <w:r>
        <w:rPr>
          <w:rStyle w:val="CommentReference"/>
        </w:rPr>
        <w:annotationRef/>
      </w:r>
      <w:r>
        <w:t>delete</w:t>
      </w:r>
    </w:p>
  </w:comment>
  <w:comment w:id="35" w:author="Roxan Caray" w:date="2024-12-31T05:34:00Z" w:initials="R">
    <w:p w14:paraId="085A07F4" w14:textId="77777777" w:rsidR="00A72EAC" w:rsidRDefault="00A72EAC" w:rsidP="00A72EAC">
      <w:pPr>
        <w:pStyle w:val="CommentText"/>
      </w:pPr>
      <w:r>
        <w:rPr>
          <w:rStyle w:val="CommentReference"/>
        </w:rPr>
        <w:annotationRef/>
      </w:r>
      <w:r>
        <w:t>I</w:t>
      </w:r>
    </w:p>
  </w:comment>
  <w:comment w:id="43" w:author="Roxan Caray" w:date="2024-12-31T05:38:00Z" w:initials="R">
    <w:p w14:paraId="2A9816D6" w14:textId="77777777" w:rsidR="00DD5CF0" w:rsidRDefault="00DD5CF0" w:rsidP="00DD5CF0">
      <w:pPr>
        <w:pStyle w:val="CommentText"/>
      </w:pPr>
      <w:r>
        <w:rPr>
          <w:rStyle w:val="CommentReference"/>
        </w:rPr>
        <w:annotationRef/>
      </w:r>
      <w:r>
        <w:t xml:space="preserve">Suggestion: </w:t>
      </w:r>
      <w:r>
        <w:br/>
      </w:r>
      <w:r>
        <w:br/>
        <w:t xml:space="preserve">The result shows that the sand fraction dominated the particle size distribution across all land-use types, followed by clay and silt, with soil particles irregularly distributed. This observation aligns with findings by Ogban and Essien (2016), Mark et al. (2024), and Essien et al. (2023) on soils derived from Coastal Plain Sand parent materials in Akwa Ibom State. </w:t>
      </w:r>
    </w:p>
  </w:comment>
  <w:comment w:id="44" w:author="Roxan Caray" w:date="2024-12-31T05:39:00Z" w:initials="R">
    <w:p w14:paraId="72EA3730" w14:textId="77777777" w:rsidR="00DD5CF0" w:rsidRDefault="00DD5CF0" w:rsidP="00DD5CF0">
      <w:pPr>
        <w:pStyle w:val="CommentText"/>
      </w:pPr>
      <w:r>
        <w:rPr>
          <w:rStyle w:val="CommentReference"/>
        </w:rPr>
        <w:annotationRef/>
      </w:r>
      <w:r>
        <w:t xml:space="preserve">Bulk density measurements revealed the highest value in the oil palm plantation, likely due to soil compaction over more than a decade of undisturbed conditions, as the study focused on plots established at least ten years ago (Essien et al., 2022). </w:t>
      </w:r>
    </w:p>
  </w:comment>
  <w:comment w:id="45" w:author="Roxan Caray" w:date="2024-12-31T05:40:00Z" w:initials="R">
    <w:p w14:paraId="71ED1E54" w14:textId="77777777" w:rsidR="00DD5CF0" w:rsidRDefault="00DD5CF0" w:rsidP="00DD5CF0">
      <w:pPr>
        <w:pStyle w:val="CommentText"/>
      </w:pPr>
      <w:r>
        <w:rPr>
          <w:rStyle w:val="CommentReference"/>
        </w:rPr>
        <w:annotationRef/>
      </w:r>
      <w:r>
        <w:t xml:space="preserve">which is characterized </w:t>
      </w:r>
    </w:p>
  </w:comment>
  <w:comment w:id="46" w:author="Roxan Caray" w:date="2024-12-31T05:42:00Z" w:initials="R">
    <w:p w14:paraId="761581DA" w14:textId="77777777" w:rsidR="00DD5CF0" w:rsidRDefault="00DD5CF0" w:rsidP="00DD5CF0">
      <w:pPr>
        <w:pStyle w:val="CommentText"/>
      </w:pPr>
      <w:r>
        <w:rPr>
          <w:rStyle w:val="CommentReference"/>
        </w:rPr>
        <w:annotationRef/>
      </w:r>
      <w:r>
        <w:t>c</w:t>
      </w:r>
    </w:p>
  </w:comment>
  <w:comment w:id="47" w:author="Roxan Caray" w:date="2024-12-31T05:44:00Z" w:initials="R">
    <w:p w14:paraId="3D0D8836" w14:textId="77777777" w:rsidR="00DD5CF0" w:rsidRDefault="00DD5CF0" w:rsidP="00DD5CF0">
      <w:pPr>
        <w:pStyle w:val="CommentText"/>
      </w:pPr>
      <w:r>
        <w:rPr>
          <w:rStyle w:val="CommentReference"/>
        </w:rPr>
        <w:annotationRef/>
      </w:r>
      <w:r>
        <w:t>Kindly check consistency Igwu or Igwe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F18378" w15:done="0"/>
  <w15:commentEx w15:paraId="58F9F429" w15:done="0"/>
  <w15:commentEx w15:paraId="24266C28" w15:done="0"/>
  <w15:commentEx w15:paraId="7A86A214" w15:done="0"/>
  <w15:commentEx w15:paraId="14396D59" w15:done="0"/>
  <w15:commentEx w15:paraId="5F7A748A" w15:done="0"/>
  <w15:commentEx w15:paraId="3349C891" w15:done="0"/>
  <w15:commentEx w15:paraId="739C9984" w15:done="0"/>
  <w15:commentEx w15:paraId="6F57ECEB" w15:done="0"/>
  <w15:commentEx w15:paraId="3A9A2092" w15:done="0"/>
  <w15:commentEx w15:paraId="52B72C6E" w15:done="0"/>
  <w15:commentEx w15:paraId="42BCC8E4" w15:done="0"/>
  <w15:commentEx w15:paraId="4E601FC3" w15:done="0"/>
  <w15:commentEx w15:paraId="6391D48F" w15:done="0"/>
  <w15:commentEx w15:paraId="0F24C637" w15:done="0"/>
  <w15:commentEx w15:paraId="1207F0CD" w15:done="0"/>
  <w15:commentEx w15:paraId="25B0BB70" w15:done="0"/>
  <w15:commentEx w15:paraId="7E12EEC6" w15:done="0"/>
  <w15:commentEx w15:paraId="2F01A9A0" w15:done="0"/>
  <w15:commentEx w15:paraId="4BEF7085" w15:done="0"/>
  <w15:commentEx w15:paraId="0907C2A4" w15:done="0"/>
  <w15:commentEx w15:paraId="494CB1D8" w15:done="0"/>
  <w15:commentEx w15:paraId="24368F91" w15:done="0"/>
  <w15:commentEx w15:paraId="575CA14D" w15:done="0"/>
  <w15:commentEx w15:paraId="62E20E44" w15:done="0"/>
  <w15:commentEx w15:paraId="4D2F0F94" w15:done="0"/>
  <w15:commentEx w15:paraId="7C84B93F" w15:done="0"/>
  <w15:commentEx w15:paraId="3B847CE2" w15:done="0"/>
  <w15:commentEx w15:paraId="0DA2634F" w15:done="0"/>
  <w15:commentEx w15:paraId="085A07F4" w15:done="0"/>
  <w15:commentEx w15:paraId="2A9816D6" w15:done="0"/>
  <w15:commentEx w15:paraId="72EA3730" w15:done="0"/>
  <w15:commentEx w15:paraId="71ED1E54" w15:done="0"/>
  <w15:commentEx w15:paraId="761581DA" w15:done="0"/>
  <w15:commentEx w15:paraId="3D0D88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72AFB6" w16cex:dateUtc="2024-12-30T20:52:00Z"/>
  <w16cex:commentExtensible w16cex:durableId="76E7CF46" w16cex:dateUtc="2024-12-30T20:53:00Z"/>
  <w16cex:commentExtensible w16cex:durableId="5A68AF49" w16cex:dateUtc="2024-12-30T20:56:00Z"/>
  <w16cex:commentExtensible w16cex:durableId="329629BA" w16cex:dateUtc="2024-12-30T20:57:00Z"/>
  <w16cex:commentExtensible w16cex:durableId="32226659" w16cex:dateUtc="2024-12-30T21:00:00Z"/>
  <w16cex:commentExtensible w16cex:durableId="145F12A1" w16cex:dateUtc="2024-12-30T21:01:00Z"/>
  <w16cex:commentExtensible w16cex:durableId="1F38493C" w16cex:dateUtc="2024-12-30T21:01:00Z"/>
  <w16cex:commentExtensible w16cex:durableId="2F802C5B" w16cex:dateUtc="2024-12-30T20:59:00Z"/>
  <w16cex:commentExtensible w16cex:durableId="1E66743F" w16cex:dateUtc="2024-12-30T21:02:00Z"/>
  <w16cex:commentExtensible w16cex:durableId="3F5F5403" w16cex:dateUtc="2024-12-30T21:02:00Z"/>
  <w16cex:commentExtensible w16cex:durableId="1FE0ACE1" w16cex:dateUtc="2024-12-30T21:06:00Z"/>
  <w16cex:commentExtensible w16cex:durableId="1ADFFFB9" w16cex:dateUtc="2024-12-30T21:05:00Z"/>
  <w16cex:commentExtensible w16cex:durableId="6B72B72B" w16cex:dateUtc="2024-12-30T21:06:00Z"/>
  <w16cex:commentExtensible w16cex:durableId="34BF835F" w16cex:dateUtc="2024-12-30T21:04:00Z"/>
  <w16cex:commentExtensible w16cex:durableId="030EB63C" w16cex:dateUtc="2024-12-30T21:07:00Z"/>
  <w16cex:commentExtensible w16cex:durableId="362EF0EB" w16cex:dateUtc="2024-12-30T21:07:00Z"/>
  <w16cex:commentExtensible w16cex:durableId="5909D346" w16cex:dateUtc="2024-12-30T21:09:00Z"/>
  <w16cex:commentExtensible w16cex:durableId="5D8893E4" w16cex:dateUtc="2024-12-30T21:10:00Z"/>
  <w16cex:commentExtensible w16cex:durableId="6EB906EF" w16cex:dateUtc="2024-12-30T21:27:00Z"/>
  <w16cex:commentExtensible w16cex:durableId="40447AC9" w16cex:dateUtc="2024-12-30T21:19:00Z"/>
  <w16cex:commentExtensible w16cex:durableId="09CC893E" w16cex:dateUtc="2024-12-30T21:12:00Z"/>
  <w16cex:commentExtensible w16cex:durableId="5E7427C1" w16cex:dateUtc="2024-12-30T21:14:00Z"/>
  <w16cex:commentExtensible w16cex:durableId="26E5FD37" w16cex:dateUtc="2024-12-30T21:19:00Z"/>
  <w16cex:commentExtensible w16cex:durableId="28FCA625" w16cex:dateUtc="2024-12-30T21:20:00Z"/>
  <w16cex:commentExtensible w16cex:durableId="77D438AD" w16cex:dateUtc="2024-12-30T21:11:00Z"/>
  <w16cex:commentExtensible w16cex:durableId="1037B467" w16cex:dateUtc="2024-12-30T21:21:00Z"/>
  <w16cex:commentExtensible w16cex:durableId="7C792054" w16cex:dateUtc="2024-12-30T21:29:00Z"/>
  <w16cex:commentExtensible w16cex:durableId="50955CE1" w16cex:dateUtc="2024-12-30T21:30:00Z"/>
  <w16cex:commentExtensible w16cex:durableId="4E2E7954" w16cex:dateUtc="2024-12-30T21:33:00Z"/>
  <w16cex:commentExtensible w16cex:durableId="772DC0B7" w16cex:dateUtc="2024-12-30T21:34:00Z"/>
  <w16cex:commentExtensible w16cex:durableId="347883A9" w16cex:dateUtc="2024-12-30T21:38:00Z"/>
  <w16cex:commentExtensible w16cex:durableId="0106D111" w16cex:dateUtc="2024-12-30T21:39:00Z"/>
  <w16cex:commentExtensible w16cex:durableId="662F0C59" w16cex:dateUtc="2024-12-30T21:40:00Z"/>
  <w16cex:commentExtensible w16cex:durableId="20F89038" w16cex:dateUtc="2024-12-30T21:42:00Z"/>
  <w16cex:commentExtensible w16cex:durableId="73C807F7" w16cex:dateUtc="2024-12-30T2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F18378" w16cid:durableId="1272AFB6"/>
  <w16cid:commentId w16cid:paraId="58F9F429" w16cid:durableId="76E7CF46"/>
  <w16cid:commentId w16cid:paraId="24266C28" w16cid:durableId="5A68AF49"/>
  <w16cid:commentId w16cid:paraId="7A86A214" w16cid:durableId="329629BA"/>
  <w16cid:commentId w16cid:paraId="14396D59" w16cid:durableId="32226659"/>
  <w16cid:commentId w16cid:paraId="5F7A748A" w16cid:durableId="145F12A1"/>
  <w16cid:commentId w16cid:paraId="3349C891" w16cid:durableId="1F38493C"/>
  <w16cid:commentId w16cid:paraId="739C9984" w16cid:durableId="2F802C5B"/>
  <w16cid:commentId w16cid:paraId="6F57ECEB" w16cid:durableId="1E66743F"/>
  <w16cid:commentId w16cid:paraId="3A9A2092" w16cid:durableId="3F5F5403"/>
  <w16cid:commentId w16cid:paraId="52B72C6E" w16cid:durableId="1FE0ACE1"/>
  <w16cid:commentId w16cid:paraId="42BCC8E4" w16cid:durableId="1ADFFFB9"/>
  <w16cid:commentId w16cid:paraId="4E601FC3" w16cid:durableId="6B72B72B"/>
  <w16cid:commentId w16cid:paraId="6391D48F" w16cid:durableId="34BF835F"/>
  <w16cid:commentId w16cid:paraId="0F24C637" w16cid:durableId="030EB63C"/>
  <w16cid:commentId w16cid:paraId="1207F0CD" w16cid:durableId="362EF0EB"/>
  <w16cid:commentId w16cid:paraId="25B0BB70" w16cid:durableId="5909D346"/>
  <w16cid:commentId w16cid:paraId="7E12EEC6" w16cid:durableId="5D8893E4"/>
  <w16cid:commentId w16cid:paraId="2F01A9A0" w16cid:durableId="6EB906EF"/>
  <w16cid:commentId w16cid:paraId="4BEF7085" w16cid:durableId="40447AC9"/>
  <w16cid:commentId w16cid:paraId="0907C2A4" w16cid:durableId="09CC893E"/>
  <w16cid:commentId w16cid:paraId="494CB1D8" w16cid:durableId="5E7427C1"/>
  <w16cid:commentId w16cid:paraId="24368F91" w16cid:durableId="26E5FD37"/>
  <w16cid:commentId w16cid:paraId="575CA14D" w16cid:durableId="28FCA625"/>
  <w16cid:commentId w16cid:paraId="62E20E44" w16cid:durableId="77D438AD"/>
  <w16cid:commentId w16cid:paraId="4D2F0F94" w16cid:durableId="1037B467"/>
  <w16cid:commentId w16cid:paraId="7C84B93F" w16cid:durableId="7C792054"/>
  <w16cid:commentId w16cid:paraId="3B847CE2" w16cid:durableId="50955CE1"/>
  <w16cid:commentId w16cid:paraId="0DA2634F" w16cid:durableId="4E2E7954"/>
  <w16cid:commentId w16cid:paraId="085A07F4" w16cid:durableId="772DC0B7"/>
  <w16cid:commentId w16cid:paraId="2A9816D6" w16cid:durableId="347883A9"/>
  <w16cid:commentId w16cid:paraId="72EA3730" w16cid:durableId="0106D111"/>
  <w16cid:commentId w16cid:paraId="71ED1E54" w16cid:durableId="662F0C59"/>
  <w16cid:commentId w16cid:paraId="761581DA" w16cid:durableId="20F89038"/>
  <w16cid:commentId w16cid:paraId="3D0D8836" w16cid:durableId="73C807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BD3F" w14:textId="77777777" w:rsidR="004925C8" w:rsidRDefault="004925C8" w:rsidP="00F679CE">
      <w:pPr>
        <w:spacing w:after="0" w:line="240" w:lineRule="auto"/>
      </w:pPr>
      <w:r>
        <w:separator/>
      </w:r>
    </w:p>
  </w:endnote>
  <w:endnote w:type="continuationSeparator" w:id="0">
    <w:p w14:paraId="009DF439" w14:textId="77777777" w:rsidR="004925C8" w:rsidRDefault="004925C8" w:rsidP="00F67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58FE" w14:textId="77777777" w:rsidR="00F140B1" w:rsidRDefault="00F14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5F38" w14:textId="77777777" w:rsidR="00F140B1" w:rsidRDefault="00F14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9EDA" w14:textId="77777777" w:rsidR="00F140B1" w:rsidRDefault="00F14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ED81" w14:textId="77777777" w:rsidR="004925C8" w:rsidRDefault="004925C8" w:rsidP="00F679CE">
      <w:pPr>
        <w:spacing w:after="0" w:line="240" w:lineRule="auto"/>
      </w:pPr>
      <w:r>
        <w:separator/>
      </w:r>
    </w:p>
  </w:footnote>
  <w:footnote w:type="continuationSeparator" w:id="0">
    <w:p w14:paraId="79D14208" w14:textId="77777777" w:rsidR="004925C8" w:rsidRDefault="004925C8" w:rsidP="00F67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D2DD" w14:textId="49DB9A7F" w:rsidR="00F140B1" w:rsidRDefault="00000000">
    <w:pPr>
      <w:pStyle w:val="Header"/>
    </w:pPr>
    <w:r>
      <w:rPr>
        <w:noProof/>
      </w:rPr>
      <w:pict w14:anchorId="3844F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79251" o:spid="_x0000_s1026" type="#_x0000_t136" style="position:absolute;margin-left:0;margin-top:0;width:625.05pt;height:117.2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B2C" w14:textId="07AD89C8" w:rsidR="00922F31" w:rsidRDefault="00000000" w:rsidP="005501F9">
    <w:pPr>
      <w:tabs>
        <w:tab w:val="left" w:pos="4950"/>
      </w:tabs>
      <w:rPr>
        <w:rFonts w:eastAsiaTheme="minorEastAsia" w:cstheme="minorHAnsi"/>
      </w:rPr>
    </w:pPr>
    <w:r>
      <w:rPr>
        <w:noProof/>
      </w:rPr>
      <w:pict w14:anchorId="306AA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79252" o:spid="_x0000_s1027" type="#_x0000_t136" style="position:absolute;margin-left:0;margin-top:0;width:625.05pt;height:117.2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7C0722EC" w14:textId="77777777" w:rsidR="00922F31" w:rsidRPr="005501F9" w:rsidRDefault="00922F31" w:rsidP="005501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E83C" w14:textId="61DFF746" w:rsidR="00F140B1" w:rsidRDefault="00000000">
    <w:pPr>
      <w:pStyle w:val="Header"/>
    </w:pPr>
    <w:r>
      <w:rPr>
        <w:noProof/>
      </w:rPr>
      <w:pict w14:anchorId="3D96E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79250" o:spid="_x0000_s1025" type="#_x0000_t136" style="position:absolute;margin-left:0;margin-top:0;width:625.05pt;height:117.2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15C"/>
    <w:multiLevelType w:val="multilevel"/>
    <w:tmpl w:val="1DEAE6C4"/>
    <w:lvl w:ilvl="0">
      <w:start w:val="1"/>
      <w:numFmt w:val="decimal"/>
      <w:lvlText w:val="%1.0"/>
      <w:lvlJc w:val="left"/>
      <w:pPr>
        <w:ind w:left="780" w:hanging="780"/>
      </w:pPr>
      <w:rPr>
        <w:rFonts w:hint="default"/>
        <w:b w:val="0"/>
      </w:rPr>
    </w:lvl>
    <w:lvl w:ilvl="1">
      <w:start w:val="1"/>
      <w:numFmt w:val="decimal"/>
      <w:lvlText w:val="%1.%2"/>
      <w:lvlJc w:val="left"/>
      <w:pPr>
        <w:ind w:left="1500" w:hanging="780"/>
      </w:pPr>
      <w:rPr>
        <w:rFonts w:hint="default"/>
        <w:b w:val="0"/>
      </w:rPr>
    </w:lvl>
    <w:lvl w:ilvl="2">
      <w:start w:val="1"/>
      <w:numFmt w:val="decimal"/>
      <w:lvlText w:val="%1.%2.%3"/>
      <w:lvlJc w:val="left"/>
      <w:pPr>
        <w:ind w:left="2220" w:hanging="780"/>
      </w:pPr>
      <w:rPr>
        <w:rFonts w:hint="default"/>
        <w:b w:val="0"/>
      </w:rPr>
    </w:lvl>
    <w:lvl w:ilvl="3">
      <w:start w:val="1"/>
      <w:numFmt w:val="decimal"/>
      <w:lvlText w:val="%1.%2.%3.%4"/>
      <w:lvlJc w:val="left"/>
      <w:pPr>
        <w:ind w:left="2940" w:hanging="7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1765402F"/>
    <w:multiLevelType w:val="hybridMultilevel"/>
    <w:tmpl w:val="132A9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175907">
    <w:abstractNumId w:val="0"/>
  </w:num>
  <w:num w:numId="2" w16cid:durableId="14584492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xan Caray">
    <w15:presenceInfo w15:providerId="AD" w15:userId="S::RoxanCaray@nursh.onmicrosoft.com::a8758290-5277-4071-864e-e35ac05b6d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E"/>
    <w:rsid w:val="000049A0"/>
    <w:rsid w:val="000276F2"/>
    <w:rsid w:val="00036F38"/>
    <w:rsid w:val="000501D3"/>
    <w:rsid w:val="000505C8"/>
    <w:rsid w:val="000510F1"/>
    <w:rsid w:val="00054B56"/>
    <w:rsid w:val="00084E09"/>
    <w:rsid w:val="00085BAE"/>
    <w:rsid w:val="000A2E7C"/>
    <w:rsid w:val="000B7336"/>
    <w:rsid w:val="000D002A"/>
    <w:rsid w:val="000F3EC6"/>
    <w:rsid w:val="00100264"/>
    <w:rsid w:val="00106849"/>
    <w:rsid w:val="00107B75"/>
    <w:rsid w:val="0011587D"/>
    <w:rsid w:val="0014548F"/>
    <w:rsid w:val="00156758"/>
    <w:rsid w:val="00162F3A"/>
    <w:rsid w:val="0016597F"/>
    <w:rsid w:val="00180DFC"/>
    <w:rsid w:val="0018284E"/>
    <w:rsid w:val="0018372F"/>
    <w:rsid w:val="00183AC8"/>
    <w:rsid w:val="00184A04"/>
    <w:rsid w:val="00186755"/>
    <w:rsid w:val="00194859"/>
    <w:rsid w:val="00195C44"/>
    <w:rsid w:val="001A3FB8"/>
    <w:rsid w:val="001C0C45"/>
    <w:rsid w:val="001C7C3D"/>
    <w:rsid w:val="001D5F7C"/>
    <w:rsid w:val="001E512D"/>
    <w:rsid w:val="001E6383"/>
    <w:rsid w:val="00200B3F"/>
    <w:rsid w:val="00213F4D"/>
    <w:rsid w:val="00214095"/>
    <w:rsid w:val="002327CE"/>
    <w:rsid w:val="00233A7D"/>
    <w:rsid w:val="00244F15"/>
    <w:rsid w:val="00246892"/>
    <w:rsid w:val="00254E57"/>
    <w:rsid w:val="00256056"/>
    <w:rsid w:val="002749E3"/>
    <w:rsid w:val="002935B3"/>
    <w:rsid w:val="002A1DC2"/>
    <w:rsid w:val="002A5F8A"/>
    <w:rsid w:val="002B1E6F"/>
    <w:rsid w:val="002D1F78"/>
    <w:rsid w:val="002E606D"/>
    <w:rsid w:val="003116D4"/>
    <w:rsid w:val="003125E1"/>
    <w:rsid w:val="0031431A"/>
    <w:rsid w:val="00327EB9"/>
    <w:rsid w:val="00331668"/>
    <w:rsid w:val="00333A72"/>
    <w:rsid w:val="00346C36"/>
    <w:rsid w:val="00352D29"/>
    <w:rsid w:val="00352FE3"/>
    <w:rsid w:val="00363C64"/>
    <w:rsid w:val="00392DD6"/>
    <w:rsid w:val="003A0D49"/>
    <w:rsid w:val="003A2C45"/>
    <w:rsid w:val="003E2236"/>
    <w:rsid w:val="00405A7B"/>
    <w:rsid w:val="00423615"/>
    <w:rsid w:val="00426218"/>
    <w:rsid w:val="004351EE"/>
    <w:rsid w:val="00446712"/>
    <w:rsid w:val="00452D8B"/>
    <w:rsid w:val="00460724"/>
    <w:rsid w:val="004668E6"/>
    <w:rsid w:val="00467808"/>
    <w:rsid w:val="004679B4"/>
    <w:rsid w:val="00476217"/>
    <w:rsid w:val="00484D90"/>
    <w:rsid w:val="004925C8"/>
    <w:rsid w:val="00492AF1"/>
    <w:rsid w:val="004B010B"/>
    <w:rsid w:val="004B7346"/>
    <w:rsid w:val="004C64BA"/>
    <w:rsid w:val="004C7E4D"/>
    <w:rsid w:val="004F075B"/>
    <w:rsid w:val="00500D22"/>
    <w:rsid w:val="005030E6"/>
    <w:rsid w:val="00510098"/>
    <w:rsid w:val="00511FAA"/>
    <w:rsid w:val="00514F88"/>
    <w:rsid w:val="005472D7"/>
    <w:rsid w:val="005501F9"/>
    <w:rsid w:val="005567B6"/>
    <w:rsid w:val="00563C0A"/>
    <w:rsid w:val="0057425B"/>
    <w:rsid w:val="00581159"/>
    <w:rsid w:val="00581FAC"/>
    <w:rsid w:val="0058651B"/>
    <w:rsid w:val="00587122"/>
    <w:rsid w:val="0059205B"/>
    <w:rsid w:val="00597AEC"/>
    <w:rsid w:val="005B4940"/>
    <w:rsid w:val="005C78FD"/>
    <w:rsid w:val="005D02AB"/>
    <w:rsid w:val="005E0E39"/>
    <w:rsid w:val="00613DC7"/>
    <w:rsid w:val="0061501C"/>
    <w:rsid w:val="0062589A"/>
    <w:rsid w:val="006642B7"/>
    <w:rsid w:val="00664964"/>
    <w:rsid w:val="00674B19"/>
    <w:rsid w:val="00680990"/>
    <w:rsid w:val="00680A6B"/>
    <w:rsid w:val="00683412"/>
    <w:rsid w:val="006B5D75"/>
    <w:rsid w:val="006B6271"/>
    <w:rsid w:val="00711BEE"/>
    <w:rsid w:val="00726536"/>
    <w:rsid w:val="00730207"/>
    <w:rsid w:val="007303D7"/>
    <w:rsid w:val="00733FBF"/>
    <w:rsid w:val="0073780D"/>
    <w:rsid w:val="00740EC2"/>
    <w:rsid w:val="0074787A"/>
    <w:rsid w:val="0075004F"/>
    <w:rsid w:val="0075487F"/>
    <w:rsid w:val="007576C8"/>
    <w:rsid w:val="0076129E"/>
    <w:rsid w:val="00781258"/>
    <w:rsid w:val="00794D51"/>
    <w:rsid w:val="0079569B"/>
    <w:rsid w:val="0079756D"/>
    <w:rsid w:val="007A2CEB"/>
    <w:rsid w:val="007A2DD2"/>
    <w:rsid w:val="007A3413"/>
    <w:rsid w:val="007A560A"/>
    <w:rsid w:val="007B64F4"/>
    <w:rsid w:val="007B7F6E"/>
    <w:rsid w:val="007C0BA4"/>
    <w:rsid w:val="007C3C91"/>
    <w:rsid w:val="007D7F63"/>
    <w:rsid w:val="00810544"/>
    <w:rsid w:val="00827AFA"/>
    <w:rsid w:val="008303C9"/>
    <w:rsid w:val="00844E4D"/>
    <w:rsid w:val="00847EA1"/>
    <w:rsid w:val="00856C0B"/>
    <w:rsid w:val="00874C40"/>
    <w:rsid w:val="00874D24"/>
    <w:rsid w:val="008A34C8"/>
    <w:rsid w:val="008B4826"/>
    <w:rsid w:val="008C3AAC"/>
    <w:rsid w:val="008C7EF9"/>
    <w:rsid w:val="008D5708"/>
    <w:rsid w:val="008E03D7"/>
    <w:rsid w:val="008E3512"/>
    <w:rsid w:val="008E75C3"/>
    <w:rsid w:val="00901A74"/>
    <w:rsid w:val="00910117"/>
    <w:rsid w:val="00922F31"/>
    <w:rsid w:val="00924AA7"/>
    <w:rsid w:val="0092533F"/>
    <w:rsid w:val="0093759A"/>
    <w:rsid w:val="0096012A"/>
    <w:rsid w:val="00966AA4"/>
    <w:rsid w:val="00992616"/>
    <w:rsid w:val="009959ED"/>
    <w:rsid w:val="009A3B83"/>
    <w:rsid w:val="009B2680"/>
    <w:rsid w:val="009B6A43"/>
    <w:rsid w:val="009B774A"/>
    <w:rsid w:val="009C58E0"/>
    <w:rsid w:val="00A00A95"/>
    <w:rsid w:val="00A1647A"/>
    <w:rsid w:val="00A26B87"/>
    <w:rsid w:val="00A35F34"/>
    <w:rsid w:val="00A40A04"/>
    <w:rsid w:val="00A52894"/>
    <w:rsid w:val="00A52BE5"/>
    <w:rsid w:val="00A70552"/>
    <w:rsid w:val="00A72EAC"/>
    <w:rsid w:val="00A76786"/>
    <w:rsid w:val="00A80FA1"/>
    <w:rsid w:val="00A82F07"/>
    <w:rsid w:val="00A86158"/>
    <w:rsid w:val="00AA7BBA"/>
    <w:rsid w:val="00AC0103"/>
    <w:rsid w:val="00AD4925"/>
    <w:rsid w:val="00AD68E3"/>
    <w:rsid w:val="00AE02BE"/>
    <w:rsid w:val="00AE4C57"/>
    <w:rsid w:val="00AE6AD6"/>
    <w:rsid w:val="00AE7276"/>
    <w:rsid w:val="00AF7674"/>
    <w:rsid w:val="00B0019C"/>
    <w:rsid w:val="00B02188"/>
    <w:rsid w:val="00B05D44"/>
    <w:rsid w:val="00B25241"/>
    <w:rsid w:val="00B27A25"/>
    <w:rsid w:val="00B63521"/>
    <w:rsid w:val="00B64F3F"/>
    <w:rsid w:val="00B6507D"/>
    <w:rsid w:val="00B80168"/>
    <w:rsid w:val="00B87B47"/>
    <w:rsid w:val="00B9640E"/>
    <w:rsid w:val="00BA6B8A"/>
    <w:rsid w:val="00BB756A"/>
    <w:rsid w:val="00BC4B2C"/>
    <w:rsid w:val="00BC65DC"/>
    <w:rsid w:val="00BF501C"/>
    <w:rsid w:val="00BF6CE8"/>
    <w:rsid w:val="00C06D00"/>
    <w:rsid w:val="00C178CC"/>
    <w:rsid w:val="00C35ABB"/>
    <w:rsid w:val="00C36B21"/>
    <w:rsid w:val="00C5173E"/>
    <w:rsid w:val="00C5644E"/>
    <w:rsid w:val="00C641AA"/>
    <w:rsid w:val="00C65B36"/>
    <w:rsid w:val="00C67F2C"/>
    <w:rsid w:val="00C720BF"/>
    <w:rsid w:val="00C84F57"/>
    <w:rsid w:val="00CB0039"/>
    <w:rsid w:val="00CB0C1E"/>
    <w:rsid w:val="00CB5233"/>
    <w:rsid w:val="00CC40B9"/>
    <w:rsid w:val="00CD4321"/>
    <w:rsid w:val="00CE1015"/>
    <w:rsid w:val="00CE6384"/>
    <w:rsid w:val="00CF1D8D"/>
    <w:rsid w:val="00CF37CD"/>
    <w:rsid w:val="00CF51AA"/>
    <w:rsid w:val="00D03F00"/>
    <w:rsid w:val="00D046CA"/>
    <w:rsid w:val="00D050DF"/>
    <w:rsid w:val="00D05C4F"/>
    <w:rsid w:val="00D15FBF"/>
    <w:rsid w:val="00D173BD"/>
    <w:rsid w:val="00D20B8C"/>
    <w:rsid w:val="00D354E1"/>
    <w:rsid w:val="00D3619D"/>
    <w:rsid w:val="00D53F40"/>
    <w:rsid w:val="00D60AA8"/>
    <w:rsid w:val="00D65082"/>
    <w:rsid w:val="00D67593"/>
    <w:rsid w:val="00D721FB"/>
    <w:rsid w:val="00D777B7"/>
    <w:rsid w:val="00D84C9E"/>
    <w:rsid w:val="00D8537C"/>
    <w:rsid w:val="00D9430C"/>
    <w:rsid w:val="00D97676"/>
    <w:rsid w:val="00DA5192"/>
    <w:rsid w:val="00DB0CE9"/>
    <w:rsid w:val="00DB0E4E"/>
    <w:rsid w:val="00DC7F41"/>
    <w:rsid w:val="00DD1130"/>
    <w:rsid w:val="00DD5CF0"/>
    <w:rsid w:val="00DF0A9D"/>
    <w:rsid w:val="00DF2C52"/>
    <w:rsid w:val="00E11141"/>
    <w:rsid w:val="00E40B1E"/>
    <w:rsid w:val="00E46EAF"/>
    <w:rsid w:val="00E56B73"/>
    <w:rsid w:val="00E61E9B"/>
    <w:rsid w:val="00E64C30"/>
    <w:rsid w:val="00E65357"/>
    <w:rsid w:val="00E666CA"/>
    <w:rsid w:val="00E75FED"/>
    <w:rsid w:val="00ED79BD"/>
    <w:rsid w:val="00EE05D2"/>
    <w:rsid w:val="00F05E06"/>
    <w:rsid w:val="00F140B1"/>
    <w:rsid w:val="00F17173"/>
    <w:rsid w:val="00F34C99"/>
    <w:rsid w:val="00F36053"/>
    <w:rsid w:val="00F36B2B"/>
    <w:rsid w:val="00F40E4D"/>
    <w:rsid w:val="00F44F76"/>
    <w:rsid w:val="00F51201"/>
    <w:rsid w:val="00F51A77"/>
    <w:rsid w:val="00F56F46"/>
    <w:rsid w:val="00F60BAB"/>
    <w:rsid w:val="00F612B9"/>
    <w:rsid w:val="00F679CE"/>
    <w:rsid w:val="00F7299D"/>
    <w:rsid w:val="00F97786"/>
    <w:rsid w:val="00FA0BB2"/>
    <w:rsid w:val="00FA2BF5"/>
    <w:rsid w:val="00FA3286"/>
    <w:rsid w:val="00FB1A6C"/>
    <w:rsid w:val="00FC245C"/>
    <w:rsid w:val="00FC48A5"/>
    <w:rsid w:val="00FD4E55"/>
    <w:rsid w:val="00FE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6BF1B"/>
  <w15:chartTrackingRefBased/>
  <w15:docId w15:val="{E59FD6F7-9024-4248-A415-D627C2A2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9CE"/>
  </w:style>
  <w:style w:type="paragraph" w:styleId="Footer">
    <w:name w:val="footer"/>
    <w:basedOn w:val="Normal"/>
    <w:link w:val="FooterChar"/>
    <w:uiPriority w:val="99"/>
    <w:unhideWhenUsed/>
    <w:rsid w:val="00F67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9CE"/>
  </w:style>
  <w:style w:type="paragraph" w:styleId="ListParagraph">
    <w:name w:val="List Paragraph"/>
    <w:basedOn w:val="Normal"/>
    <w:uiPriority w:val="34"/>
    <w:qFormat/>
    <w:rsid w:val="00D60AA8"/>
    <w:pPr>
      <w:ind w:left="720"/>
      <w:contextualSpacing/>
    </w:pPr>
  </w:style>
  <w:style w:type="character" w:styleId="PlaceholderText">
    <w:name w:val="Placeholder Text"/>
    <w:basedOn w:val="DefaultParagraphFont"/>
    <w:uiPriority w:val="99"/>
    <w:semiHidden/>
    <w:rsid w:val="00C67F2C"/>
    <w:rPr>
      <w:color w:val="808080"/>
    </w:rPr>
  </w:style>
  <w:style w:type="character" w:styleId="CommentReference">
    <w:name w:val="annotation reference"/>
    <w:basedOn w:val="DefaultParagraphFont"/>
    <w:uiPriority w:val="99"/>
    <w:semiHidden/>
    <w:unhideWhenUsed/>
    <w:rsid w:val="00106849"/>
    <w:rPr>
      <w:sz w:val="16"/>
      <w:szCs w:val="16"/>
    </w:rPr>
  </w:style>
  <w:style w:type="paragraph" w:styleId="CommentText">
    <w:name w:val="annotation text"/>
    <w:basedOn w:val="Normal"/>
    <w:link w:val="CommentTextChar"/>
    <w:uiPriority w:val="99"/>
    <w:unhideWhenUsed/>
    <w:rsid w:val="00106849"/>
    <w:pPr>
      <w:spacing w:line="240" w:lineRule="auto"/>
    </w:pPr>
    <w:rPr>
      <w:sz w:val="20"/>
      <w:szCs w:val="20"/>
    </w:rPr>
  </w:style>
  <w:style w:type="character" w:customStyle="1" w:styleId="CommentTextChar">
    <w:name w:val="Comment Text Char"/>
    <w:basedOn w:val="DefaultParagraphFont"/>
    <w:link w:val="CommentText"/>
    <w:uiPriority w:val="99"/>
    <w:rsid w:val="00106849"/>
    <w:rPr>
      <w:sz w:val="20"/>
      <w:szCs w:val="20"/>
    </w:rPr>
  </w:style>
  <w:style w:type="paragraph" w:styleId="CommentSubject">
    <w:name w:val="annotation subject"/>
    <w:basedOn w:val="CommentText"/>
    <w:next w:val="CommentText"/>
    <w:link w:val="CommentSubjectChar"/>
    <w:uiPriority w:val="99"/>
    <w:semiHidden/>
    <w:unhideWhenUsed/>
    <w:rsid w:val="00106849"/>
    <w:rPr>
      <w:b/>
      <w:bCs/>
    </w:rPr>
  </w:style>
  <w:style w:type="character" w:customStyle="1" w:styleId="CommentSubjectChar">
    <w:name w:val="Comment Subject Char"/>
    <w:basedOn w:val="CommentTextChar"/>
    <w:link w:val="CommentSubject"/>
    <w:uiPriority w:val="99"/>
    <w:semiHidden/>
    <w:rsid w:val="00106849"/>
    <w:rPr>
      <w:b/>
      <w:bCs/>
      <w:sz w:val="20"/>
      <w:szCs w:val="20"/>
    </w:rPr>
  </w:style>
  <w:style w:type="paragraph" w:styleId="BalloonText">
    <w:name w:val="Balloon Text"/>
    <w:basedOn w:val="Normal"/>
    <w:link w:val="BalloonTextChar"/>
    <w:uiPriority w:val="99"/>
    <w:semiHidden/>
    <w:unhideWhenUsed/>
    <w:rsid w:val="00106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849"/>
    <w:rPr>
      <w:rFonts w:ascii="Segoe UI" w:hAnsi="Segoe UI" w:cs="Segoe UI"/>
      <w:sz w:val="18"/>
      <w:szCs w:val="18"/>
    </w:rPr>
  </w:style>
  <w:style w:type="character" w:styleId="Hyperlink">
    <w:name w:val="Hyperlink"/>
    <w:basedOn w:val="DefaultParagraphFont"/>
    <w:uiPriority w:val="99"/>
    <w:unhideWhenUsed/>
    <w:rsid w:val="00A86158"/>
    <w:rPr>
      <w:color w:val="0563C1" w:themeColor="hyperlink"/>
      <w:u w:val="single"/>
    </w:rPr>
  </w:style>
  <w:style w:type="character" w:customStyle="1" w:styleId="UnresolvedMention1">
    <w:name w:val="Unresolved Mention1"/>
    <w:basedOn w:val="DefaultParagraphFont"/>
    <w:uiPriority w:val="99"/>
    <w:semiHidden/>
    <w:unhideWhenUsed/>
    <w:rsid w:val="00A86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6146</Words>
  <Characters>35036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Akata</dc:creator>
  <cp:keywords/>
  <dc:description/>
  <cp:lastModifiedBy>Roxan Caray</cp:lastModifiedBy>
  <cp:revision>2</cp:revision>
  <dcterms:created xsi:type="dcterms:W3CDTF">2024-12-30T21:58:00Z</dcterms:created>
  <dcterms:modified xsi:type="dcterms:W3CDTF">2024-12-30T21:58:00Z</dcterms:modified>
</cp:coreProperties>
</file>