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6"/>
        <w:gridCol w:w="15765"/>
      </w:tblGrid>
      <w:tr w:rsidR="00602F7D" w:rsidRPr="00F245A7" w14:paraId="6FC5A424" w14:textId="77777777" w:rsidTr="002643B3">
        <w:trPr>
          <w:trHeight w:val="29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9ED4D93" w14:textId="77777777" w:rsidR="00602F7D" w:rsidRPr="00F245A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28"/>
                <w:szCs w:val="28"/>
                <w:lang w:val="en-GB"/>
              </w:rPr>
            </w:pPr>
          </w:p>
        </w:tc>
      </w:tr>
      <w:tr w:rsidR="0000007A" w:rsidRPr="00F245A7" w14:paraId="136ABC6B" w14:textId="77777777" w:rsidTr="002643B3">
        <w:trPr>
          <w:trHeight w:val="290"/>
        </w:trPr>
        <w:tc>
          <w:tcPr>
            <w:tcW w:w="1234" w:type="pct"/>
          </w:tcPr>
          <w:p w14:paraId="0C36EB92" w14:textId="77777777" w:rsidR="0000007A" w:rsidRPr="00F24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Journal 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087F" w14:textId="77777777" w:rsidR="0000007A" w:rsidRPr="00E65EB7" w:rsidRDefault="00000000" w:rsidP="00E65EB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hyperlink r:id="rId8" w:history="1">
              <w:r w:rsidR="009543BF" w:rsidRPr="0069238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Journal of Geography, Environment and Earth Science International</w:t>
              </w:r>
            </w:hyperlink>
            <w:r w:rsidR="009543BF" w:rsidRPr="009543BF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 xml:space="preserve"> </w:t>
            </w:r>
          </w:p>
        </w:tc>
      </w:tr>
      <w:tr w:rsidR="0000007A" w:rsidRPr="00F245A7" w14:paraId="0127C8CA" w14:textId="77777777" w:rsidTr="002643B3">
        <w:trPr>
          <w:trHeight w:val="290"/>
        </w:trPr>
        <w:tc>
          <w:tcPr>
            <w:tcW w:w="1234" w:type="pct"/>
          </w:tcPr>
          <w:p w14:paraId="00CB04E8" w14:textId="77777777" w:rsidR="0000007A" w:rsidRPr="00F24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D5F5" w14:textId="77777777" w:rsidR="0000007A" w:rsidRPr="00F245A7" w:rsidRDefault="00A03223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8"/>
                <w:lang w:val="en-GB"/>
              </w:rPr>
            </w:pPr>
            <w:r w:rsidRPr="00A03223">
              <w:rPr>
                <w:rFonts w:ascii="Arial" w:hAnsi="Arial" w:cs="Arial"/>
                <w:b/>
                <w:bCs/>
                <w:sz w:val="20"/>
                <w:szCs w:val="28"/>
                <w:lang w:val="en-GB"/>
              </w:rPr>
              <w:t>Ms_JGEESI_129411</w:t>
            </w:r>
          </w:p>
        </w:tc>
      </w:tr>
      <w:tr w:rsidR="0000007A" w:rsidRPr="00F245A7" w14:paraId="15CA8F6D" w14:textId="77777777" w:rsidTr="002643B3">
        <w:trPr>
          <w:trHeight w:val="650"/>
        </w:trPr>
        <w:tc>
          <w:tcPr>
            <w:tcW w:w="1234" w:type="pct"/>
          </w:tcPr>
          <w:p w14:paraId="6E4E8F83" w14:textId="77777777" w:rsidR="0000007A" w:rsidRPr="00F245A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47788" w14:textId="77777777" w:rsidR="0000007A" w:rsidRPr="00F245A7" w:rsidRDefault="00A0322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8"/>
                <w:lang w:val="en-GB"/>
              </w:rPr>
            </w:pPr>
            <w:r w:rsidRPr="00A03223">
              <w:rPr>
                <w:rFonts w:ascii="Arial" w:hAnsi="Arial" w:cs="Arial"/>
                <w:b/>
                <w:sz w:val="20"/>
                <w:szCs w:val="28"/>
                <w:lang w:val="en-GB"/>
              </w:rPr>
              <w:t>Spatial Configuration of Market Spaces: Accessibility and Management Challenges in Bamenda City, Cameroon</w:t>
            </w:r>
          </w:p>
        </w:tc>
      </w:tr>
      <w:tr w:rsidR="00CF0BBB" w:rsidRPr="00F245A7" w14:paraId="2D9906F6" w14:textId="77777777" w:rsidTr="002643B3">
        <w:trPr>
          <w:trHeight w:val="332"/>
        </w:trPr>
        <w:tc>
          <w:tcPr>
            <w:tcW w:w="1234" w:type="pct"/>
          </w:tcPr>
          <w:p w14:paraId="16ECF51C" w14:textId="77777777" w:rsidR="00CF0BBB" w:rsidRPr="00F245A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8"/>
                <w:lang w:val="en-GB"/>
              </w:rPr>
            </w:pPr>
            <w:r w:rsidRPr="00F245A7">
              <w:rPr>
                <w:rFonts w:ascii="Arial" w:hAnsi="Arial" w:cs="Arial"/>
                <w:bCs/>
                <w:sz w:val="20"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3E29B" w14:textId="77777777" w:rsidR="00CF0BBB" w:rsidRPr="00F245A7" w:rsidRDefault="00CF0BB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8"/>
                <w:lang w:val="en-GB"/>
              </w:rPr>
            </w:pPr>
          </w:p>
        </w:tc>
      </w:tr>
    </w:tbl>
    <w:p w14:paraId="62ACDD1D" w14:textId="77777777" w:rsidR="00037D52" w:rsidRPr="00F245A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AB81E5" w14:textId="77777777" w:rsidR="00605952" w:rsidRPr="00F245A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A2F84B" w14:textId="77777777" w:rsidR="00D9392F" w:rsidRPr="00F245A7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591C47BC" w14:textId="77777777" w:rsidR="00292E15" w:rsidRPr="00900E9B" w:rsidRDefault="00292E15" w:rsidP="00292E15">
      <w:pPr>
        <w:pStyle w:val="BodyText"/>
        <w:outlineLvl w:val="0"/>
        <w:rPr>
          <w:rFonts w:ascii="Times New Roman" w:hAnsi="Times New Roman"/>
          <w:b/>
          <w:sz w:val="20"/>
          <w:szCs w:val="20"/>
          <w:u w:val="single"/>
          <w:lang w:val="en-GB"/>
        </w:rPr>
      </w:pPr>
      <w:bookmarkStart w:id="0" w:name="_Hlk171324449"/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General </w:t>
      </w:r>
      <w:r>
        <w:rPr>
          <w:rFonts w:ascii="Times New Roman" w:hAnsi="Times New Roman"/>
          <w:b/>
          <w:sz w:val="20"/>
          <w:szCs w:val="20"/>
          <w:u w:val="single"/>
          <w:lang w:val="en-GB"/>
        </w:rPr>
        <w:t>guidelines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 for </w:t>
      </w:r>
      <w:r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the 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 xml:space="preserve">Peer Review process: </w:t>
      </w:r>
    </w:p>
    <w:p w14:paraId="2CF8E61E" w14:textId="77777777" w:rsidR="00292E15" w:rsidRPr="00900E9B" w:rsidRDefault="00292E15" w:rsidP="00292E15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63A0D92C" w14:textId="77777777" w:rsidR="00292E15" w:rsidRPr="00900E9B" w:rsidRDefault="00292E15" w:rsidP="00292E15">
      <w:pPr>
        <w:pStyle w:val="BodyText"/>
        <w:rPr>
          <w:rFonts w:ascii="Times New Roman" w:hAnsi="Times New Roman"/>
          <w:sz w:val="20"/>
          <w:szCs w:val="20"/>
          <w:lang w:val="en-GB"/>
        </w:rPr>
      </w:pPr>
      <w:r w:rsidRPr="00900E9B">
        <w:rPr>
          <w:rFonts w:ascii="Times New Roman" w:hAnsi="Times New Roman"/>
          <w:sz w:val="20"/>
          <w:szCs w:val="20"/>
          <w:lang w:val="en-GB"/>
        </w:rPr>
        <w:t xml:space="preserve">This journal’s peer review policy states that 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>NO</w:t>
      </w:r>
      <w:r w:rsidRPr="00900E9B">
        <w:rPr>
          <w:rFonts w:ascii="Times New Roman" w:hAnsi="Times New Roman"/>
          <w:sz w:val="20"/>
          <w:szCs w:val="20"/>
          <w:lang w:val="en-GB"/>
        </w:rPr>
        <w:t xml:space="preserve"> manuscript should be rejected only on the basis of ‘</w:t>
      </w:r>
      <w:r w:rsidRPr="00900E9B">
        <w:rPr>
          <w:rFonts w:ascii="Times New Roman" w:hAnsi="Times New Roman"/>
          <w:b/>
          <w:sz w:val="20"/>
          <w:szCs w:val="20"/>
          <w:u w:val="single"/>
          <w:lang w:val="en-GB"/>
        </w:rPr>
        <w:t>lack of Novelty’</w:t>
      </w:r>
      <w:r w:rsidRPr="00900E9B">
        <w:rPr>
          <w:rFonts w:ascii="Times New Roman" w:hAnsi="Times New Roman"/>
          <w:sz w:val="20"/>
          <w:szCs w:val="20"/>
          <w:lang w:val="en-GB"/>
        </w:rPr>
        <w:t>, provided the manuscript is scientifically robust and technically sound.</w:t>
      </w:r>
    </w:p>
    <w:p w14:paraId="2CB869BE" w14:textId="77777777" w:rsidR="00292E15" w:rsidRPr="00900E9B" w:rsidRDefault="00292E15" w:rsidP="00292E15">
      <w:pPr>
        <w:pStyle w:val="BodyText"/>
        <w:rPr>
          <w:rFonts w:ascii="Times New Roman" w:hAnsi="Times New Roman"/>
          <w:sz w:val="20"/>
          <w:szCs w:val="20"/>
          <w:lang w:val="en-GB"/>
        </w:rPr>
      </w:pPr>
      <w:r w:rsidRPr="00900E9B">
        <w:rPr>
          <w:rFonts w:ascii="Times New Roman" w:hAnsi="Times New Roman"/>
          <w:sz w:val="20"/>
          <w:szCs w:val="20"/>
          <w:lang w:val="en-GB"/>
        </w:rPr>
        <w:t xml:space="preserve">To know the complete </w:t>
      </w:r>
      <w:r>
        <w:rPr>
          <w:rFonts w:ascii="Times New Roman" w:hAnsi="Times New Roman"/>
          <w:sz w:val="20"/>
          <w:szCs w:val="20"/>
          <w:lang w:val="en-GB"/>
        </w:rPr>
        <w:t>guidelines</w:t>
      </w:r>
      <w:r w:rsidRPr="00900E9B">
        <w:rPr>
          <w:rFonts w:ascii="Times New Roman" w:hAnsi="Times New Roman"/>
          <w:sz w:val="20"/>
          <w:szCs w:val="20"/>
          <w:lang w:val="en-GB"/>
        </w:rPr>
        <w:t xml:space="preserve"> for </w:t>
      </w:r>
      <w:r>
        <w:rPr>
          <w:rFonts w:ascii="Times New Roman" w:hAnsi="Times New Roman"/>
          <w:sz w:val="20"/>
          <w:szCs w:val="20"/>
          <w:lang w:val="en-GB"/>
        </w:rPr>
        <w:t xml:space="preserve">the </w:t>
      </w:r>
      <w:r w:rsidRPr="00900E9B">
        <w:rPr>
          <w:rFonts w:ascii="Times New Roman" w:hAnsi="Times New Roman"/>
          <w:sz w:val="20"/>
          <w:szCs w:val="20"/>
          <w:lang w:val="en-GB"/>
        </w:rPr>
        <w:t>Peer Review process, reviewers are requested to visit this link:</w:t>
      </w:r>
    </w:p>
    <w:p w14:paraId="39BD620F" w14:textId="77777777" w:rsidR="00292E15" w:rsidRPr="00900E9B" w:rsidRDefault="00292E15" w:rsidP="00292E15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3167B098" w14:textId="77777777" w:rsidR="00292E15" w:rsidRPr="00900E9B" w:rsidRDefault="00000000" w:rsidP="00292E15">
      <w:pPr>
        <w:pStyle w:val="BodyText"/>
        <w:rPr>
          <w:rFonts w:ascii="Times New Roman" w:hAnsi="Times New Roman"/>
          <w:sz w:val="20"/>
          <w:szCs w:val="20"/>
          <w:lang w:val="en-GB"/>
        </w:rPr>
      </w:pPr>
      <w:hyperlink r:id="rId9" w:history="1">
        <w:r w:rsidR="00292E15" w:rsidRPr="00900E9B">
          <w:rPr>
            <w:rStyle w:val="Hyperlink"/>
            <w:rFonts w:ascii="Times New Roman" w:hAnsi="Times New Roman"/>
            <w:sz w:val="20"/>
            <w:szCs w:val="20"/>
            <w:lang w:val="en-GB"/>
          </w:rPr>
          <w:t>https://r1.reviewerhub.org/general-editorial-policy/</w:t>
        </w:r>
      </w:hyperlink>
    </w:p>
    <w:p w14:paraId="71EE7435" w14:textId="77777777" w:rsidR="00292E15" w:rsidRDefault="00292E15" w:rsidP="00292E15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63ED0FE9" w14:textId="77777777" w:rsidR="00292E15" w:rsidRDefault="00292E15" w:rsidP="00292E15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188844D3" w14:textId="77777777" w:rsidR="00292E15" w:rsidRPr="00900E9B" w:rsidRDefault="00292E15" w:rsidP="00292E1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3EC50AB3" w14:textId="77777777" w:rsidR="00292E15" w:rsidRPr="00900E9B" w:rsidRDefault="00292E15" w:rsidP="00292E1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283849C6" w14:textId="77777777" w:rsidR="00292E15" w:rsidRPr="00900E9B" w:rsidRDefault="00292E15" w:rsidP="00292E15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1272F51E" w14:textId="77777777" w:rsidR="00292E15" w:rsidRPr="00900E9B" w:rsidRDefault="00292E15" w:rsidP="00292E15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1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https://r1.reviewerhub.org/benefits-for-reviewers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</w:p>
    <w:p w14:paraId="5F323E9D" w14:textId="77777777" w:rsidR="00292E15" w:rsidRPr="00900E9B" w:rsidRDefault="00292E15" w:rsidP="00292E15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2598E826" w14:textId="77777777" w:rsidR="00292E15" w:rsidRPr="00900E9B" w:rsidRDefault="00292E15" w:rsidP="00292E15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760ECED8" w14:textId="77777777" w:rsidR="00292E15" w:rsidRPr="00900E9B" w:rsidRDefault="00292E15" w:rsidP="00292E15">
      <w:pPr>
        <w:pStyle w:val="BodyText"/>
        <w:rPr>
          <w:rFonts w:ascii="Times New Roman" w:hAnsi="Times New Roman"/>
          <w:sz w:val="20"/>
          <w:szCs w:val="20"/>
          <w:lang w:val="en-GB"/>
        </w:rPr>
      </w:pPr>
    </w:p>
    <w:p w14:paraId="31223AE4" w14:textId="77777777" w:rsidR="00292E15" w:rsidRPr="00900E9B" w:rsidRDefault="00292E15" w:rsidP="00292E15">
      <w:pPr>
        <w:pStyle w:val="BodyText"/>
        <w:rPr>
          <w:rFonts w:ascii="Times New Roman" w:hAnsi="Times New Roman"/>
          <w:b/>
          <w:sz w:val="20"/>
          <w:szCs w:val="20"/>
          <w:u w:val="single"/>
          <w:lang w:val="en-GB"/>
        </w:rPr>
      </w:pPr>
    </w:p>
    <w:p w14:paraId="093A1193" w14:textId="77777777" w:rsidR="00292E15" w:rsidRPr="00900E9B" w:rsidRDefault="00292E15" w:rsidP="00292E15">
      <w:pPr>
        <w:pStyle w:val="BodyText"/>
        <w:ind w:left="1440"/>
        <w:rPr>
          <w:rFonts w:ascii="Times New Roman" w:hAnsi="Times New Roman"/>
          <w:bCs/>
          <w:sz w:val="20"/>
          <w:szCs w:val="20"/>
          <w:lang w:val="en-GB"/>
        </w:rPr>
      </w:pPr>
    </w:p>
    <w:p w14:paraId="13C0F897" w14:textId="77777777" w:rsidR="00292E15" w:rsidRPr="00900E9B" w:rsidRDefault="00292E15" w:rsidP="00292E15">
      <w:pPr>
        <w:rPr>
          <w:sz w:val="20"/>
          <w:szCs w:val="20"/>
        </w:rPr>
      </w:pPr>
      <w:bookmarkStart w:id="1" w:name="_Hlk170903434"/>
      <w:r w:rsidRPr="00900E9B">
        <w:rPr>
          <w:b/>
          <w:bCs/>
          <w:sz w:val="20"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5"/>
        <w:gridCol w:w="9260"/>
        <w:gridCol w:w="6376"/>
      </w:tblGrid>
      <w:tr w:rsidR="00292E15" w:rsidRPr="00900E9B" w14:paraId="78066835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D0D7791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lastRenderedPageBreak/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38B0F727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</w:p>
        </w:tc>
      </w:tr>
      <w:tr w:rsidR="00292E15" w:rsidRPr="00900E9B" w14:paraId="3906177F" w14:textId="77777777">
        <w:tc>
          <w:tcPr>
            <w:tcW w:w="1265" w:type="pct"/>
            <w:noWrap/>
          </w:tcPr>
          <w:p w14:paraId="28D8BFAD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1E3E2498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10E9F67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292E15" w:rsidRPr="00900E9B" w14:paraId="1BBCFA13" w14:textId="77777777">
        <w:trPr>
          <w:trHeight w:val="1264"/>
        </w:trPr>
        <w:tc>
          <w:tcPr>
            <w:tcW w:w="1265" w:type="pct"/>
            <w:noWrap/>
          </w:tcPr>
          <w:p w14:paraId="39C03E40" w14:textId="77777777" w:rsidR="00292E15" w:rsidRPr="00900E9B" w:rsidRDefault="00292E1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1F20F24C" w14:textId="77777777" w:rsidR="00292E15" w:rsidRPr="00900E9B" w:rsidRDefault="00292E15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DFC074E" w14:textId="2FDCC65D" w:rsidR="00292E15" w:rsidRPr="00900E9B" w:rsidRDefault="002643D2" w:rsidP="002643D2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2643D2">
              <w:rPr>
                <w:b/>
                <w:bCs/>
                <w:sz w:val="20"/>
                <w:szCs w:val="20"/>
              </w:rPr>
              <w:t>This manuscript addresses key urban planning challenges in Bamenda, Cameroon, focusing on market accessibility and management. It highlights the socio-economic implications of market configurations and provides valuable recommendations for policymakers. Its findings are significant for improving urban sustainability and market efficiency, making it a relevant contribution to urban geography and planning.</w:t>
            </w:r>
          </w:p>
        </w:tc>
        <w:tc>
          <w:tcPr>
            <w:tcW w:w="1523" w:type="pct"/>
          </w:tcPr>
          <w:p w14:paraId="58B10FEE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92E15" w:rsidRPr="00900E9B" w14:paraId="0B36847C" w14:textId="77777777">
        <w:trPr>
          <w:trHeight w:val="1262"/>
        </w:trPr>
        <w:tc>
          <w:tcPr>
            <w:tcW w:w="1265" w:type="pct"/>
            <w:noWrap/>
          </w:tcPr>
          <w:p w14:paraId="3BD271DC" w14:textId="77777777" w:rsidR="00292E15" w:rsidRPr="00900E9B" w:rsidRDefault="00292E1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366DF4A" w14:textId="77777777" w:rsidR="00292E15" w:rsidRPr="00900E9B" w:rsidRDefault="00292E1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6C90CF9B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A795038" w14:textId="0CCC4A21" w:rsidR="00292E15" w:rsidRPr="00900E9B" w:rsidRDefault="002643D2" w:rsidP="002643D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2643D2">
              <w:rPr>
                <w:b/>
                <w:bCs/>
                <w:sz w:val="20"/>
                <w:szCs w:val="20"/>
              </w:rPr>
              <w:t>Yes, the title accurately represents the content of the manuscript and is suitable.</w:t>
            </w:r>
          </w:p>
        </w:tc>
        <w:tc>
          <w:tcPr>
            <w:tcW w:w="1523" w:type="pct"/>
          </w:tcPr>
          <w:p w14:paraId="6B071ED3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92E15" w:rsidRPr="00900E9B" w14:paraId="538227F5" w14:textId="77777777">
        <w:trPr>
          <w:trHeight w:val="1262"/>
        </w:trPr>
        <w:tc>
          <w:tcPr>
            <w:tcW w:w="1265" w:type="pct"/>
            <w:noWrap/>
          </w:tcPr>
          <w:p w14:paraId="45853807" w14:textId="77777777" w:rsidR="00292E15" w:rsidRPr="00900E9B" w:rsidRDefault="00292E15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22C33A1D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6992EA5" w14:textId="4DD6AEEB" w:rsidR="00292E15" w:rsidRPr="00900E9B" w:rsidRDefault="002643D2" w:rsidP="002643D2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2643D2">
              <w:rPr>
                <w:b/>
                <w:bCs/>
                <w:sz w:val="20"/>
                <w:szCs w:val="20"/>
              </w:rPr>
              <w:t>The abstract is informative but could be enhanced by including specific details on the methodology (e.g., sample size, analytical tools) and key findings.</w:t>
            </w:r>
          </w:p>
        </w:tc>
        <w:tc>
          <w:tcPr>
            <w:tcW w:w="1523" w:type="pct"/>
          </w:tcPr>
          <w:p w14:paraId="2D9F4E0E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92E15" w:rsidRPr="00900E9B" w14:paraId="20B708D5" w14:textId="77777777">
        <w:trPr>
          <w:trHeight w:val="704"/>
        </w:trPr>
        <w:tc>
          <w:tcPr>
            <w:tcW w:w="1265" w:type="pct"/>
            <w:noWrap/>
          </w:tcPr>
          <w:p w14:paraId="4343B6AC" w14:textId="77777777" w:rsidR="00292E15" w:rsidRPr="00900E9B" w:rsidRDefault="00292E15">
            <w:pPr>
              <w:pStyle w:val="Heading2"/>
              <w:ind w:left="360"/>
              <w:jc w:val="left"/>
              <w:rPr>
                <w:b w:val="0"/>
                <w:bCs w:val="0"/>
                <w:u w:val="single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</w:t>
            </w:r>
            <w:r>
              <w:rPr>
                <w:rFonts w:ascii="Times New Roman" w:hAnsi="Times New Roman"/>
                <w:lang w:val="en-GB"/>
              </w:rPr>
              <w:t>manuscript scientifically, correct? Please write here.</w:t>
            </w:r>
          </w:p>
        </w:tc>
        <w:tc>
          <w:tcPr>
            <w:tcW w:w="2212" w:type="pct"/>
          </w:tcPr>
          <w:p w14:paraId="17C3C811" w14:textId="345F4FD3" w:rsidR="00292E15" w:rsidRPr="00C115E9" w:rsidRDefault="002643D2" w:rsidP="002643D2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 w:rsidRPr="002643D2">
              <w:rPr>
                <w:bCs/>
                <w:sz w:val="20"/>
                <w:szCs w:val="20"/>
              </w:rPr>
              <w:t>Yes, the manuscript is scientifically robust. However, the methodology section could be clearer, especially regarding data analysis techniques. The discussion section should provide deeper insights into the implications of the findings.</w:t>
            </w:r>
          </w:p>
        </w:tc>
        <w:tc>
          <w:tcPr>
            <w:tcW w:w="1523" w:type="pct"/>
          </w:tcPr>
          <w:p w14:paraId="4CDEF703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92E15" w:rsidRPr="00900E9B" w14:paraId="0E3CA26F" w14:textId="77777777">
        <w:trPr>
          <w:trHeight w:val="703"/>
        </w:trPr>
        <w:tc>
          <w:tcPr>
            <w:tcW w:w="1265" w:type="pct"/>
            <w:noWrap/>
          </w:tcPr>
          <w:p w14:paraId="28DA8595" w14:textId="77777777" w:rsidR="00292E15" w:rsidRPr="00E10705" w:rsidRDefault="00292E15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</w:tc>
        <w:tc>
          <w:tcPr>
            <w:tcW w:w="2212" w:type="pct"/>
          </w:tcPr>
          <w:p w14:paraId="6243736D" w14:textId="41D31F57" w:rsidR="00292E15" w:rsidRPr="006F5EBE" w:rsidRDefault="002643D2" w:rsidP="002643D2">
            <w:pPr>
              <w:pStyle w:val="ListParagraph"/>
              <w:ind w:left="0"/>
              <w:rPr>
                <w:bCs/>
                <w:sz w:val="20"/>
                <w:szCs w:val="20"/>
                <w:lang w:val="en-GB"/>
              </w:rPr>
            </w:pPr>
            <w:r w:rsidRPr="002643D2">
              <w:rPr>
                <w:bCs/>
                <w:sz w:val="20"/>
                <w:szCs w:val="20"/>
              </w:rPr>
              <w:t>The references are adequate but would benefit from additional recent and region-specific studies to improve the manuscript's relevance.</w:t>
            </w:r>
          </w:p>
        </w:tc>
        <w:tc>
          <w:tcPr>
            <w:tcW w:w="1523" w:type="pct"/>
          </w:tcPr>
          <w:p w14:paraId="50B015AE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292E15" w:rsidRPr="00900E9B" w14:paraId="4A3A1997" w14:textId="77777777">
        <w:trPr>
          <w:trHeight w:val="386"/>
        </w:trPr>
        <w:tc>
          <w:tcPr>
            <w:tcW w:w="1265" w:type="pct"/>
            <w:noWrap/>
          </w:tcPr>
          <w:p w14:paraId="47303738" w14:textId="77777777" w:rsidR="00292E15" w:rsidRPr="00900E9B" w:rsidRDefault="00292E15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1FC33058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E226102" w14:textId="523E7973" w:rsidR="00292E15" w:rsidRPr="00900E9B" w:rsidRDefault="002643D2">
            <w:pPr>
              <w:rPr>
                <w:sz w:val="20"/>
                <w:szCs w:val="20"/>
                <w:lang w:val="en-GB"/>
              </w:rPr>
            </w:pPr>
            <w:r w:rsidRPr="002643D2">
              <w:rPr>
                <w:sz w:val="20"/>
                <w:szCs w:val="20"/>
                <w:lang w:val="en-GB"/>
              </w:rPr>
              <w:t>The language is generally clear and appropriate for scholarly communication. Minor improvements in structure and flow, particularly in the Results and Discussion sections, could enhance readability.</w:t>
            </w:r>
          </w:p>
        </w:tc>
        <w:tc>
          <w:tcPr>
            <w:tcW w:w="1523" w:type="pct"/>
          </w:tcPr>
          <w:p w14:paraId="27F056AE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</w:p>
        </w:tc>
      </w:tr>
      <w:tr w:rsidR="00292E15" w:rsidRPr="00900E9B" w14:paraId="779676D6" w14:textId="77777777">
        <w:trPr>
          <w:trHeight w:val="1178"/>
        </w:trPr>
        <w:tc>
          <w:tcPr>
            <w:tcW w:w="1265" w:type="pct"/>
            <w:noWrap/>
          </w:tcPr>
          <w:p w14:paraId="31F4A187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0E5928F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2343B9C" w14:textId="5563B78F" w:rsidR="00292E15" w:rsidRPr="000D0955" w:rsidRDefault="002643D2" w:rsidP="002643D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2643D2">
              <w:rPr>
                <w:rFonts w:ascii="Times New Roman" w:hAnsi="Times New Roman" w:cs="Times New Roman"/>
                <w:b/>
                <w:sz w:val="20"/>
                <w:szCs w:val="20"/>
              </w:rPr>
              <w:t>The manuscript would benefit from comparisons with similar studies in other African cities to provide broader context and relevance.</w:t>
            </w:r>
          </w:p>
        </w:tc>
        <w:tc>
          <w:tcPr>
            <w:tcW w:w="1523" w:type="pct"/>
          </w:tcPr>
          <w:p w14:paraId="38DFAA56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259E886" w14:textId="77777777" w:rsidR="00292E15" w:rsidRPr="00900E9B" w:rsidRDefault="00292E15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E3A5564" w14:textId="77777777" w:rsidR="00292E15" w:rsidRPr="00900E9B" w:rsidRDefault="00292E15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EAA8B6" w14:textId="77777777" w:rsidR="00292E15" w:rsidRPr="00900E9B" w:rsidRDefault="00292E15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B56F740" w14:textId="77777777" w:rsidR="00292E15" w:rsidRPr="00900E9B" w:rsidRDefault="00292E15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A23B387" w14:textId="77777777" w:rsidR="00292E15" w:rsidRDefault="00292E15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17B99C36" w14:textId="77777777" w:rsidR="00153E6F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01D40487" w14:textId="77777777" w:rsidR="00153E6F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4E2C3F17" w14:textId="77777777" w:rsidR="00153E6F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68EFB2AB" w14:textId="77777777" w:rsidR="00153E6F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59F760EC" w14:textId="77777777" w:rsidR="00153E6F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09D4099A" w14:textId="77777777" w:rsidR="00153E6F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416D00E4" w14:textId="77777777" w:rsidR="00153E6F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4AE572A9" w14:textId="77777777" w:rsidR="00153E6F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6368B0AD" w14:textId="77777777" w:rsidR="00153E6F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6198060A" w14:textId="77777777" w:rsidR="00153E6F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678F7C0A" w14:textId="77777777" w:rsidR="00153E6F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5793AD05" w14:textId="77777777" w:rsidR="00153E6F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4F4D7627" w14:textId="77777777" w:rsidR="00153E6F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361F23CB" w14:textId="77777777" w:rsidR="00153E6F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rtl/>
          <w:lang w:val="en-GB"/>
        </w:rPr>
      </w:pPr>
    </w:p>
    <w:p w14:paraId="7F6B4C43" w14:textId="77777777" w:rsidR="00153E6F" w:rsidRPr="00900E9B" w:rsidRDefault="00153E6F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6AB11FE" w14:textId="77777777" w:rsidR="00292E15" w:rsidRPr="00900E9B" w:rsidRDefault="00292E15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2"/>
        <w:gridCol w:w="5618"/>
      </w:tblGrid>
      <w:tr w:rsidR="00292E15" w:rsidRPr="00900E9B" w14:paraId="7539FC3F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E0FD8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112B1C0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92E15" w:rsidRPr="00900E9B" w14:paraId="00C574FD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EF37F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03DA8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26EA2CCD" w14:textId="77777777" w:rsidR="00292E15" w:rsidRPr="00900E9B" w:rsidRDefault="00292E15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292E15" w:rsidRPr="00900E9B" w14:paraId="20E88538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5D073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FBA8AA4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C8F79" w14:textId="133CD37A" w:rsidR="00292E15" w:rsidRDefault="00E32357" w:rsidP="00E3235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E32357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>No ethical issues were identified.</w:t>
            </w:r>
          </w:p>
          <w:p w14:paraId="3B590CD8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624E85EB" w14:textId="77777777" w:rsidR="00292E15" w:rsidRPr="00900E9B" w:rsidRDefault="00292E15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79748533" w14:textId="77777777" w:rsidR="00292E15" w:rsidRPr="00900E9B" w:rsidRDefault="00292E15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0626E6E6" w14:textId="77777777" w:rsidR="00292E15" w:rsidRPr="00900E9B" w:rsidRDefault="00292E15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1D74B24A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292E15" w:rsidRPr="00900E9B" w14:paraId="321A07FC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B8200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6E682" w14:textId="12A48819" w:rsidR="00292E15" w:rsidRPr="00036C25" w:rsidRDefault="00E32357">
            <w:pPr>
              <w:rPr>
                <w:sz w:val="20"/>
                <w:szCs w:val="20"/>
                <w:lang w:val="en-GB"/>
              </w:rPr>
            </w:pPr>
            <w:r w:rsidRPr="00E32357">
              <w:rPr>
                <w:sz w:val="20"/>
                <w:szCs w:val="20"/>
                <w:lang w:val="en-GB"/>
              </w:rPr>
              <w:t>No competing interests were reported.</w:t>
            </w:r>
          </w:p>
        </w:tc>
        <w:tc>
          <w:tcPr>
            <w:tcW w:w="1342" w:type="pct"/>
            <w:shd w:val="clear" w:color="auto" w:fill="auto"/>
          </w:tcPr>
          <w:p w14:paraId="3385DF05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</w:p>
          <w:p w14:paraId="31C99BD5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</w:p>
          <w:p w14:paraId="1E6C0C21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</w:p>
        </w:tc>
      </w:tr>
      <w:tr w:rsidR="00292E15" w:rsidRPr="00900E9B" w14:paraId="1C6E2A4F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118A7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B8ACC" w14:textId="7F57C447" w:rsidR="00292E15" w:rsidRPr="00900E9B" w:rsidRDefault="00E32357" w:rsidP="00E32357">
            <w:pPr>
              <w:rPr>
                <w:sz w:val="20"/>
                <w:szCs w:val="20"/>
                <w:lang w:val="en-GB"/>
              </w:rPr>
            </w:pPr>
            <w:r w:rsidRPr="00E32357">
              <w:rPr>
                <w:sz w:val="20"/>
                <w:szCs w:val="20"/>
              </w:rPr>
              <w:t>No plagiarism is suspected; the content appears original.</w:t>
            </w:r>
          </w:p>
        </w:tc>
        <w:tc>
          <w:tcPr>
            <w:tcW w:w="1342" w:type="pct"/>
            <w:shd w:val="clear" w:color="auto" w:fill="auto"/>
          </w:tcPr>
          <w:p w14:paraId="09D87C92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</w:p>
          <w:p w14:paraId="512F92F4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</w:p>
          <w:p w14:paraId="29257109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959C97A" w14:textId="77777777" w:rsidR="00292E15" w:rsidRPr="00900E9B" w:rsidRDefault="00292E15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49330AE" w14:textId="77777777" w:rsidR="00292E15" w:rsidRPr="00900E9B" w:rsidRDefault="00292E15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31"/>
      </w:tblGrid>
      <w:tr w:rsidR="00292E15" w:rsidRPr="00900E9B" w14:paraId="094BD128" w14:textId="77777777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F3124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5ACD192E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292E15" w:rsidRPr="00900E9B" w14:paraId="6BF28314" w14:textId="77777777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39E09" w14:textId="77777777" w:rsidR="00292E15" w:rsidRPr="000C01EE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</w:tc>
      </w:tr>
    </w:tbl>
    <w:p w14:paraId="519B7EDD" w14:textId="77777777" w:rsidR="00292E15" w:rsidRPr="00900E9B" w:rsidRDefault="00292E15" w:rsidP="00292E15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555ED401" w14:textId="77777777" w:rsidR="00292E15" w:rsidRPr="00900E9B" w:rsidRDefault="00292E15" w:rsidP="00292E15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6"/>
        <w:gridCol w:w="9515"/>
      </w:tblGrid>
      <w:tr w:rsidR="00292E15" w:rsidRPr="00900E9B" w14:paraId="7CFB6D6E" w14:textId="77777777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7FD89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11C63C13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292E15" w:rsidRPr="00900E9B" w14:paraId="26DBA658" w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20E92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5C962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292E15" w:rsidRPr="00900E9B" w14:paraId="5C30039D" w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94D78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556DC3B8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6EFA3C7D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0EF6EAA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4C752EEC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4695F24B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017D09EE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4F2AB68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5CA6743F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78C67474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4CEC6" w14:textId="03788E9B" w:rsidR="00E32357" w:rsidRPr="00E32357" w:rsidRDefault="00E32357" w:rsidP="00E32357">
            <w:pPr>
              <w:pStyle w:val="NormalWeb"/>
              <w:rPr>
                <w:b/>
                <w:bCs/>
                <w:sz w:val="20"/>
                <w:szCs w:val="20"/>
              </w:rPr>
            </w:pPr>
            <w:r w:rsidRPr="00E32357">
              <w:rPr>
                <w:b/>
                <w:bCs/>
                <w:sz w:val="20"/>
                <w:szCs w:val="20"/>
              </w:rPr>
              <w:t xml:space="preserve">  Overall Marks: 7.5/10</w:t>
            </w:r>
          </w:p>
          <w:p w14:paraId="706E8D4F" w14:textId="62958D94" w:rsidR="00292E15" w:rsidRPr="00900E9B" w:rsidRDefault="00E32357" w:rsidP="00E32357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E323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 manuscript addresses an important topic and offers valuable findings but requires revisions in methodology clarity, deeper analysis, and updated references.</w:t>
            </w:r>
          </w:p>
        </w:tc>
      </w:tr>
    </w:tbl>
    <w:p w14:paraId="390777E0" w14:textId="77777777" w:rsidR="00292E15" w:rsidRPr="00900E9B" w:rsidRDefault="00292E15" w:rsidP="00292E15">
      <w:pPr>
        <w:rPr>
          <w:sz w:val="20"/>
          <w:szCs w:val="20"/>
          <w:lang w:val="en-GB"/>
        </w:rPr>
      </w:pPr>
    </w:p>
    <w:p w14:paraId="6E8E9E0B" w14:textId="77777777" w:rsidR="00292E15" w:rsidRPr="00900E9B" w:rsidRDefault="00292E15" w:rsidP="00292E15">
      <w:pPr>
        <w:rPr>
          <w:sz w:val="20"/>
          <w:szCs w:val="20"/>
          <w:lang w:val="en-GB"/>
        </w:rPr>
      </w:pPr>
    </w:p>
    <w:p w14:paraId="70520BBF" w14:textId="77777777" w:rsidR="00292E15" w:rsidRDefault="00292E15" w:rsidP="00292E15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6"/>
        <w:gridCol w:w="9515"/>
      </w:tblGrid>
      <w:tr w:rsidR="00292E15" w:rsidRPr="00900E9B" w14:paraId="6DD7B923" w14:textId="77777777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9930E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journal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1CAB2C85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292E15" w:rsidRPr="00900E9B" w14:paraId="34CC2272" w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67738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84A6E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292E15" w:rsidRPr="00900E9B" w14:paraId="6472E69E" w14:textId="77777777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E53CE" w14:textId="77777777" w:rsidR="00153E6F" w:rsidRPr="00900E9B" w:rsidRDefault="00153E6F" w:rsidP="00153E6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9F1E898" w14:textId="77777777" w:rsidR="00153E6F" w:rsidRPr="00900E9B" w:rsidRDefault="00153E6F" w:rsidP="00153E6F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6524A01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DEDD2FD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7E68D54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02C88924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241D157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1208D758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A0230" w14:textId="77777777" w:rsidR="00292E15" w:rsidRPr="00900E9B" w:rsidRDefault="00292E15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27062CEB" w14:textId="77777777" w:rsidR="00292E15" w:rsidRPr="00900E9B" w:rsidRDefault="00292E15" w:rsidP="00292E1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32F5EDF7" w14:textId="77777777" w:rsidR="00292E15" w:rsidRPr="00900E9B" w:rsidRDefault="00292E15" w:rsidP="00292E1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FB6F838" w14:textId="77777777" w:rsidR="00292E15" w:rsidRPr="00900E9B" w:rsidRDefault="00292E15" w:rsidP="00292E15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95D4DDE" w14:textId="77777777" w:rsidR="00292E15" w:rsidRPr="00900E9B" w:rsidRDefault="00292E15" w:rsidP="00292E1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B81091B" w14:textId="77777777" w:rsidR="00292E15" w:rsidRPr="00900E9B" w:rsidRDefault="00292E15" w:rsidP="00292E1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404700EA" w14:textId="77777777" w:rsidR="00292E15" w:rsidRPr="00900E9B" w:rsidRDefault="00292E15" w:rsidP="00292E1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7EFADC02" w14:textId="77777777" w:rsidR="00292E15" w:rsidRPr="00900E9B" w:rsidRDefault="00292E15" w:rsidP="00292E15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8D7321B" w14:textId="77777777" w:rsidR="00292E15" w:rsidRPr="00900E9B" w:rsidRDefault="00292E15" w:rsidP="00292E15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72AA3FE6" w14:textId="77777777" w:rsidR="00292E15" w:rsidRDefault="00292E15" w:rsidP="00292E15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086251C5" w14:textId="77777777" w:rsidR="00292E15" w:rsidRDefault="00292E15" w:rsidP="00292E15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3EE7A5BE" w14:textId="77777777" w:rsidR="00292E15" w:rsidRDefault="00292E15" w:rsidP="00292E15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57CE462F" w14:textId="77777777" w:rsidR="00292E15" w:rsidRDefault="00292E15" w:rsidP="00292E15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1F6762F3" w14:textId="77777777" w:rsidR="00292E15" w:rsidRPr="00900E9B" w:rsidRDefault="00292E15" w:rsidP="00292E15">
      <w:pPr>
        <w:rPr>
          <w:sz w:val="20"/>
          <w:szCs w:val="20"/>
          <w:lang w:val="en-GB"/>
        </w:rPr>
      </w:pPr>
    </w:p>
    <w:p w14:paraId="5C4BD101" w14:textId="77777777" w:rsidR="00292E15" w:rsidRPr="00900E9B" w:rsidRDefault="00292E15" w:rsidP="00292E15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292E15" w:rsidRPr="00900E9B" w14:paraId="22BF2EB4" w14:textId="77777777">
        <w:tc>
          <w:tcPr>
            <w:tcW w:w="4428" w:type="dxa"/>
          </w:tcPr>
          <w:p w14:paraId="639DED33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3CA1B590" w14:textId="2AAA1295" w:rsidR="00292E15" w:rsidRPr="00CD03F4" w:rsidRDefault="00CD03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Zahra nobar</w:t>
            </w:r>
          </w:p>
        </w:tc>
      </w:tr>
      <w:tr w:rsidR="00292E15" w:rsidRPr="00900E9B" w14:paraId="7E1ABE24" w14:textId="77777777">
        <w:tc>
          <w:tcPr>
            <w:tcW w:w="4428" w:type="dxa"/>
          </w:tcPr>
          <w:p w14:paraId="1B6F7D9E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1F32E227" w14:textId="7FD22E4E" w:rsidR="00292E15" w:rsidRPr="00900E9B" w:rsidRDefault="00CD03F4" w:rsidP="00CD03F4">
            <w:pPr>
              <w:rPr>
                <w:sz w:val="20"/>
                <w:szCs w:val="20"/>
                <w:lang w:val="en-GB"/>
              </w:rPr>
            </w:pPr>
            <w:r w:rsidRPr="00CD03F4">
              <w:rPr>
                <w:sz w:val="20"/>
                <w:szCs w:val="20"/>
              </w:rPr>
              <w:t>Department of Geography and Urban Planning</w:t>
            </w:r>
          </w:p>
        </w:tc>
      </w:tr>
      <w:tr w:rsidR="00292E15" w:rsidRPr="00900E9B" w14:paraId="1797B200" w14:textId="77777777">
        <w:tc>
          <w:tcPr>
            <w:tcW w:w="4428" w:type="dxa"/>
          </w:tcPr>
          <w:p w14:paraId="62FD7252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3017AEBF" w14:textId="523B87FA" w:rsidR="00292E15" w:rsidRPr="00900E9B" w:rsidRDefault="00CD03F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Tabriz university </w:t>
            </w:r>
          </w:p>
        </w:tc>
      </w:tr>
      <w:tr w:rsidR="00292E15" w:rsidRPr="00900E9B" w14:paraId="6BDE8F3C" w14:textId="77777777">
        <w:tc>
          <w:tcPr>
            <w:tcW w:w="4428" w:type="dxa"/>
          </w:tcPr>
          <w:p w14:paraId="319470F5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26BE415F" w14:textId="0534F2FD" w:rsidR="00292E15" w:rsidRPr="00900E9B" w:rsidRDefault="00CD03F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Iran </w:t>
            </w:r>
          </w:p>
        </w:tc>
      </w:tr>
      <w:tr w:rsidR="00292E15" w:rsidRPr="00900E9B" w14:paraId="43240AA0" w14:textId="77777777">
        <w:tc>
          <w:tcPr>
            <w:tcW w:w="4428" w:type="dxa"/>
          </w:tcPr>
          <w:p w14:paraId="5429D3B4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63AB713D" w14:textId="24526316" w:rsidR="00292E15" w:rsidRPr="00900E9B" w:rsidRDefault="00CD03F4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Ph.D. student </w:t>
            </w:r>
          </w:p>
        </w:tc>
      </w:tr>
      <w:tr w:rsidR="00292E15" w:rsidRPr="00900E9B" w14:paraId="4EFBE196" w14:textId="77777777">
        <w:tc>
          <w:tcPr>
            <w:tcW w:w="4428" w:type="dxa"/>
          </w:tcPr>
          <w:p w14:paraId="58B87151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36E01E6C" w14:textId="45C83E1F" w:rsidR="00292E15" w:rsidRPr="00900E9B" w:rsidRDefault="002A32E0" w:rsidP="002A32E0">
            <w:pPr>
              <w:rPr>
                <w:sz w:val="20"/>
                <w:szCs w:val="20"/>
                <w:lang w:val="en-GB"/>
              </w:rPr>
            </w:pPr>
            <w:r w:rsidRPr="002A32E0">
              <w:rPr>
                <w:sz w:val="20"/>
                <w:szCs w:val="20"/>
              </w:rPr>
              <w:t>zahra.nobar@tabrizu.ac.ir</w:t>
            </w:r>
          </w:p>
        </w:tc>
      </w:tr>
      <w:tr w:rsidR="00292E15" w:rsidRPr="00900E9B" w14:paraId="52E05A79" w14:textId="77777777">
        <w:trPr>
          <w:trHeight w:val="77"/>
        </w:trPr>
        <w:tc>
          <w:tcPr>
            <w:tcW w:w="4428" w:type="dxa"/>
          </w:tcPr>
          <w:p w14:paraId="300A14DB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0DCED57A" w14:textId="322EB7AF" w:rsidR="00292E15" w:rsidRPr="00900E9B" w:rsidRDefault="002A32E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09108354581</w:t>
            </w:r>
          </w:p>
        </w:tc>
      </w:tr>
      <w:tr w:rsidR="00292E15" w:rsidRPr="00900E9B" w14:paraId="62F4B54C" w14:textId="77777777">
        <w:tc>
          <w:tcPr>
            <w:tcW w:w="4428" w:type="dxa"/>
          </w:tcPr>
          <w:p w14:paraId="03FBB3CB" w14:textId="77777777" w:rsidR="00292E15" w:rsidRPr="00900E9B" w:rsidRDefault="00292E1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6A2D326F" w14:textId="1EACBB69" w:rsidR="00292E15" w:rsidRPr="00900E9B" w:rsidRDefault="002A32E0">
            <w:pPr>
              <w:rPr>
                <w:sz w:val="20"/>
                <w:szCs w:val="20"/>
                <w:lang w:val="en-GB"/>
              </w:rPr>
            </w:pPr>
            <w:r w:rsidRPr="002A32E0">
              <w:rPr>
                <w:sz w:val="20"/>
                <w:szCs w:val="20"/>
                <w:lang w:val="en-GB"/>
              </w:rPr>
              <w:t>Urban Planning, Market Accessibility, Urban Geography, Spatial Analysis, Policy Recommendations</w:t>
            </w:r>
          </w:p>
        </w:tc>
      </w:tr>
      <w:bookmarkEnd w:id="1"/>
    </w:tbl>
    <w:p w14:paraId="60DC10CE" w14:textId="77777777" w:rsidR="00292E15" w:rsidRPr="00900E9B" w:rsidRDefault="00292E15" w:rsidP="00292E15">
      <w:pPr>
        <w:rPr>
          <w:sz w:val="20"/>
          <w:szCs w:val="20"/>
          <w:lang w:val="en-GB"/>
        </w:rPr>
      </w:pPr>
    </w:p>
    <w:bookmarkEnd w:id="0"/>
    <w:p w14:paraId="757D93C3" w14:textId="77777777" w:rsidR="00292E15" w:rsidRPr="00900E9B" w:rsidRDefault="00292E15" w:rsidP="00292E15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D9A9360" w14:textId="77777777" w:rsidR="00292E15" w:rsidRPr="00F245A7" w:rsidRDefault="00292E15" w:rsidP="00292E15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5E14CDAC" w14:textId="77777777" w:rsidR="00292E15" w:rsidRDefault="00292E15" w:rsidP="00292E15">
      <w:pPr>
        <w:pStyle w:val="BodyText"/>
        <w:outlineLvl w:val="0"/>
        <w:rPr>
          <w:rFonts w:ascii="Arial" w:hAnsi="Arial" w:cs="Arial"/>
          <w:sz w:val="20"/>
          <w:szCs w:val="20"/>
          <w:lang w:val="en-GB"/>
        </w:rPr>
      </w:pPr>
    </w:p>
    <w:p w14:paraId="5F232CCE" w14:textId="77777777" w:rsidR="008913D5" w:rsidRDefault="008913D5" w:rsidP="00292E15">
      <w:pPr>
        <w:pStyle w:val="BodyText"/>
        <w:outlineLvl w:val="0"/>
        <w:rPr>
          <w:rFonts w:ascii="Arial" w:hAnsi="Arial" w:cs="Arial"/>
          <w:sz w:val="20"/>
          <w:szCs w:val="20"/>
          <w:lang w:val="en-GB"/>
        </w:rPr>
      </w:pPr>
    </w:p>
    <w:sectPr w:rsidR="008913D5" w:rsidSect="002A32E0">
      <w:headerReference w:type="default" r:id="rId12"/>
      <w:footerReference w:type="default" r:id="rId13"/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3A506" w14:textId="77777777" w:rsidR="00454298" w:rsidRPr="0000007A" w:rsidRDefault="00454298" w:rsidP="0099583E">
      <w:r>
        <w:separator/>
      </w:r>
    </w:p>
  </w:endnote>
  <w:endnote w:type="continuationSeparator" w:id="0">
    <w:p w14:paraId="2A7E58DB" w14:textId="77777777" w:rsidR="00454298" w:rsidRPr="0000007A" w:rsidRDefault="0045429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DA43A" w14:textId="77777777" w:rsidR="00B62F41" w:rsidRPr="00546343" w:rsidRDefault="004674B4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</w:t>
    </w:r>
    <w:r w:rsidR="009E13C3">
      <w:rPr>
        <w:sz w:val="16"/>
      </w:rPr>
      <w:t xml:space="preserve">                                           </w:t>
    </w:r>
    <w:r>
      <w:rPr>
        <w:sz w:val="16"/>
      </w:rPr>
      <w:t>Approved by: MBM</w:t>
    </w:r>
    <w:r w:rsidR="00B62F41">
      <w:rPr>
        <w:sz w:val="16"/>
      </w:rPr>
      <w:tab/>
    </w:r>
    <w:r w:rsidR="009E13C3">
      <w:rPr>
        <w:sz w:val="16"/>
      </w:rPr>
      <w:t xml:space="preserve">   </w:t>
    </w:r>
    <w:r w:rsidR="00B62F41">
      <w:rPr>
        <w:sz w:val="16"/>
      </w:rPr>
      <w:tab/>
    </w:r>
    <w:r w:rsidR="00325222" w:rsidRPr="00325222">
      <w:rPr>
        <w:sz w:val="16"/>
      </w:rPr>
      <w:t xml:space="preserve">Version: </w:t>
    </w:r>
    <w:r w:rsidR="00A6351F">
      <w:rPr>
        <w:sz w:val="16"/>
      </w:rPr>
      <w:t>3</w:t>
    </w:r>
    <w:r w:rsidR="00325222" w:rsidRPr="00325222">
      <w:rPr>
        <w:sz w:val="16"/>
      </w:rPr>
      <w:t xml:space="preserve"> (0</w:t>
    </w:r>
    <w:r w:rsidR="00A6351F">
      <w:rPr>
        <w:sz w:val="16"/>
      </w:rPr>
      <w:t>7</w:t>
    </w:r>
    <w:r w:rsidR="00325222" w:rsidRPr="00325222">
      <w:rPr>
        <w:sz w:val="16"/>
      </w:rPr>
      <w:t>-07-2024)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FED6F" w14:textId="77777777" w:rsidR="00454298" w:rsidRPr="0000007A" w:rsidRDefault="00454298" w:rsidP="0099583E">
      <w:r>
        <w:separator/>
      </w:r>
    </w:p>
  </w:footnote>
  <w:footnote w:type="continuationSeparator" w:id="0">
    <w:p w14:paraId="04D1E5F4" w14:textId="77777777" w:rsidR="00454298" w:rsidRPr="0000007A" w:rsidRDefault="0045429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7A5C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180DCA0" w14:textId="77777777" w:rsidR="00B62F41" w:rsidRPr="00254F80" w:rsidRDefault="00545A13" w:rsidP="00545A13">
    <w:pPr>
      <w:spacing w:before="100" w:beforeAutospacing="1" w:after="100" w:afterAutospacing="1"/>
    </w:pPr>
    <w:r w:rsidRPr="00254F80">
      <w:rPr>
        <w:rFonts w:ascii="Arial" w:hAnsi="Arial" w:cs="Arial"/>
        <w:b/>
        <w:bCs/>
        <w:color w:val="003399"/>
        <w:u w:val="single"/>
        <w:lang w:val="en-GB"/>
      </w:rPr>
      <w:t>Review Form</w:t>
    </w:r>
    <w:r w:rsidR="00A6351F">
      <w:rPr>
        <w:rFonts w:ascii="Arial" w:hAnsi="Arial" w:cs="Arial"/>
        <w:b/>
        <w:bCs/>
        <w:color w:val="003399"/>
        <w:u w:val="single"/>
        <w:lang w:val="en-GB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9901866">
    <w:abstractNumId w:val="4"/>
  </w:num>
  <w:num w:numId="2" w16cid:durableId="1756591963">
    <w:abstractNumId w:val="8"/>
  </w:num>
  <w:num w:numId="3" w16cid:durableId="733818214">
    <w:abstractNumId w:val="7"/>
  </w:num>
  <w:num w:numId="4" w16cid:durableId="1840582440">
    <w:abstractNumId w:val="9"/>
  </w:num>
  <w:num w:numId="5" w16cid:durableId="844174413">
    <w:abstractNumId w:val="6"/>
  </w:num>
  <w:num w:numId="6" w16cid:durableId="274992820">
    <w:abstractNumId w:val="0"/>
  </w:num>
  <w:num w:numId="7" w16cid:durableId="1042053603">
    <w:abstractNumId w:val="3"/>
  </w:num>
  <w:num w:numId="8" w16cid:durableId="1301032053">
    <w:abstractNumId w:val="11"/>
  </w:num>
  <w:num w:numId="9" w16cid:durableId="852569280">
    <w:abstractNumId w:val="10"/>
  </w:num>
  <w:num w:numId="10" w16cid:durableId="1959296545">
    <w:abstractNumId w:val="2"/>
  </w:num>
  <w:num w:numId="11" w16cid:durableId="7828272">
    <w:abstractNumId w:val="1"/>
  </w:num>
  <w:num w:numId="12" w16cid:durableId="10559346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07A"/>
    <w:rsid w:val="0000007A"/>
    <w:rsid w:val="00006187"/>
    <w:rsid w:val="00010403"/>
    <w:rsid w:val="00012C8B"/>
    <w:rsid w:val="00021981"/>
    <w:rsid w:val="000234E1"/>
    <w:rsid w:val="0002598E"/>
    <w:rsid w:val="00037D52"/>
    <w:rsid w:val="000450FC"/>
    <w:rsid w:val="00056CB0"/>
    <w:rsid w:val="000577C2"/>
    <w:rsid w:val="0006257C"/>
    <w:rsid w:val="00084D7C"/>
    <w:rsid w:val="00091112"/>
    <w:rsid w:val="000936AC"/>
    <w:rsid w:val="00095A59"/>
    <w:rsid w:val="000A2134"/>
    <w:rsid w:val="000A6F41"/>
    <w:rsid w:val="000B4EE5"/>
    <w:rsid w:val="000B74A1"/>
    <w:rsid w:val="000B757E"/>
    <w:rsid w:val="000C0837"/>
    <w:rsid w:val="000C3B7E"/>
    <w:rsid w:val="000E4446"/>
    <w:rsid w:val="00100577"/>
    <w:rsid w:val="00101322"/>
    <w:rsid w:val="00136984"/>
    <w:rsid w:val="00144521"/>
    <w:rsid w:val="00150304"/>
    <w:rsid w:val="0015296D"/>
    <w:rsid w:val="00153E6F"/>
    <w:rsid w:val="00163622"/>
    <w:rsid w:val="001645A2"/>
    <w:rsid w:val="00164F4E"/>
    <w:rsid w:val="00165685"/>
    <w:rsid w:val="0017480A"/>
    <w:rsid w:val="001766DF"/>
    <w:rsid w:val="00184644"/>
    <w:rsid w:val="0018753A"/>
    <w:rsid w:val="0019527A"/>
    <w:rsid w:val="00197E68"/>
    <w:rsid w:val="001A1605"/>
    <w:rsid w:val="001B0C63"/>
    <w:rsid w:val="001D3A1D"/>
    <w:rsid w:val="001E4B3D"/>
    <w:rsid w:val="001F24FF"/>
    <w:rsid w:val="001F2913"/>
    <w:rsid w:val="001F707F"/>
    <w:rsid w:val="002011F3"/>
    <w:rsid w:val="00201B85"/>
    <w:rsid w:val="00202E80"/>
    <w:rsid w:val="002105F7"/>
    <w:rsid w:val="00220111"/>
    <w:rsid w:val="0022369C"/>
    <w:rsid w:val="002320EB"/>
    <w:rsid w:val="0023696A"/>
    <w:rsid w:val="002422CB"/>
    <w:rsid w:val="00245E23"/>
    <w:rsid w:val="0025366D"/>
    <w:rsid w:val="00254F80"/>
    <w:rsid w:val="00262634"/>
    <w:rsid w:val="002643B3"/>
    <w:rsid w:val="002643D2"/>
    <w:rsid w:val="00275984"/>
    <w:rsid w:val="00280EC9"/>
    <w:rsid w:val="00281952"/>
    <w:rsid w:val="00291D08"/>
    <w:rsid w:val="00292E15"/>
    <w:rsid w:val="00293482"/>
    <w:rsid w:val="002A32E0"/>
    <w:rsid w:val="002D08AB"/>
    <w:rsid w:val="002D65BF"/>
    <w:rsid w:val="002D7EA9"/>
    <w:rsid w:val="002E1211"/>
    <w:rsid w:val="002E2339"/>
    <w:rsid w:val="002E6D86"/>
    <w:rsid w:val="002F6935"/>
    <w:rsid w:val="00312559"/>
    <w:rsid w:val="003204B8"/>
    <w:rsid w:val="00325222"/>
    <w:rsid w:val="0033692F"/>
    <w:rsid w:val="00346223"/>
    <w:rsid w:val="003A04E7"/>
    <w:rsid w:val="003A16B2"/>
    <w:rsid w:val="003A4991"/>
    <w:rsid w:val="003A6E1A"/>
    <w:rsid w:val="003B2172"/>
    <w:rsid w:val="003E746A"/>
    <w:rsid w:val="0042465A"/>
    <w:rsid w:val="004356CC"/>
    <w:rsid w:val="00435B36"/>
    <w:rsid w:val="00442B24"/>
    <w:rsid w:val="0044444D"/>
    <w:rsid w:val="0044519B"/>
    <w:rsid w:val="00445B35"/>
    <w:rsid w:val="00446659"/>
    <w:rsid w:val="00454298"/>
    <w:rsid w:val="00457AB1"/>
    <w:rsid w:val="00457BC0"/>
    <w:rsid w:val="00462996"/>
    <w:rsid w:val="004674B4"/>
    <w:rsid w:val="00496ECC"/>
    <w:rsid w:val="004A39D1"/>
    <w:rsid w:val="004B4CAD"/>
    <w:rsid w:val="004B4FDC"/>
    <w:rsid w:val="004C3DF1"/>
    <w:rsid w:val="004D2E36"/>
    <w:rsid w:val="00500698"/>
    <w:rsid w:val="00503AB6"/>
    <w:rsid w:val="005047C5"/>
    <w:rsid w:val="00510920"/>
    <w:rsid w:val="00521812"/>
    <w:rsid w:val="00523D2C"/>
    <w:rsid w:val="00531C82"/>
    <w:rsid w:val="005339A8"/>
    <w:rsid w:val="00533FC1"/>
    <w:rsid w:val="0054564B"/>
    <w:rsid w:val="00545A13"/>
    <w:rsid w:val="00546343"/>
    <w:rsid w:val="00557CD3"/>
    <w:rsid w:val="00560D3C"/>
    <w:rsid w:val="00567DE0"/>
    <w:rsid w:val="005735A5"/>
    <w:rsid w:val="005A5BE0"/>
    <w:rsid w:val="005B12E0"/>
    <w:rsid w:val="005C25A0"/>
    <w:rsid w:val="005D230D"/>
    <w:rsid w:val="00602F7D"/>
    <w:rsid w:val="00605952"/>
    <w:rsid w:val="00620677"/>
    <w:rsid w:val="00624032"/>
    <w:rsid w:val="00625A42"/>
    <w:rsid w:val="00645A56"/>
    <w:rsid w:val="006532DF"/>
    <w:rsid w:val="0065579D"/>
    <w:rsid w:val="00663792"/>
    <w:rsid w:val="0067046C"/>
    <w:rsid w:val="00676845"/>
    <w:rsid w:val="00680547"/>
    <w:rsid w:val="0068446F"/>
    <w:rsid w:val="00692380"/>
    <w:rsid w:val="0069428E"/>
    <w:rsid w:val="00696CAD"/>
    <w:rsid w:val="006A5E0B"/>
    <w:rsid w:val="006C3797"/>
    <w:rsid w:val="006E7D6E"/>
    <w:rsid w:val="006F6F2F"/>
    <w:rsid w:val="00701186"/>
    <w:rsid w:val="00707BE1"/>
    <w:rsid w:val="007238EB"/>
    <w:rsid w:val="0072789A"/>
    <w:rsid w:val="007317C3"/>
    <w:rsid w:val="00734756"/>
    <w:rsid w:val="0073538B"/>
    <w:rsid w:val="00741BD0"/>
    <w:rsid w:val="007426E6"/>
    <w:rsid w:val="00746370"/>
    <w:rsid w:val="007571DF"/>
    <w:rsid w:val="00766889"/>
    <w:rsid w:val="00766A0D"/>
    <w:rsid w:val="00767F8C"/>
    <w:rsid w:val="00780B67"/>
    <w:rsid w:val="007B1099"/>
    <w:rsid w:val="007B6E18"/>
    <w:rsid w:val="007B76A0"/>
    <w:rsid w:val="007D0246"/>
    <w:rsid w:val="007F18B6"/>
    <w:rsid w:val="007F5873"/>
    <w:rsid w:val="00806382"/>
    <w:rsid w:val="00815F94"/>
    <w:rsid w:val="0082130C"/>
    <w:rsid w:val="008224E2"/>
    <w:rsid w:val="008239DF"/>
    <w:rsid w:val="00825DC9"/>
    <w:rsid w:val="0082676D"/>
    <w:rsid w:val="00831055"/>
    <w:rsid w:val="008423BB"/>
    <w:rsid w:val="00846F1F"/>
    <w:rsid w:val="0087201B"/>
    <w:rsid w:val="00874F52"/>
    <w:rsid w:val="00877F10"/>
    <w:rsid w:val="00882091"/>
    <w:rsid w:val="008913D5"/>
    <w:rsid w:val="00893E75"/>
    <w:rsid w:val="008A0661"/>
    <w:rsid w:val="008C2778"/>
    <w:rsid w:val="008C2F62"/>
    <w:rsid w:val="008D020E"/>
    <w:rsid w:val="008D1117"/>
    <w:rsid w:val="008D15A4"/>
    <w:rsid w:val="008F36E4"/>
    <w:rsid w:val="00933C8B"/>
    <w:rsid w:val="009543BF"/>
    <w:rsid w:val="009553EC"/>
    <w:rsid w:val="0097330E"/>
    <w:rsid w:val="00974330"/>
    <w:rsid w:val="0097498C"/>
    <w:rsid w:val="00982766"/>
    <w:rsid w:val="009852C4"/>
    <w:rsid w:val="00985F26"/>
    <w:rsid w:val="0099583E"/>
    <w:rsid w:val="009A0242"/>
    <w:rsid w:val="009A59ED"/>
    <w:rsid w:val="009B5AA8"/>
    <w:rsid w:val="009C45A0"/>
    <w:rsid w:val="009C5642"/>
    <w:rsid w:val="009E13C3"/>
    <w:rsid w:val="009E6A30"/>
    <w:rsid w:val="009E79E5"/>
    <w:rsid w:val="009F07D4"/>
    <w:rsid w:val="009F29EB"/>
    <w:rsid w:val="00A001A0"/>
    <w:rsid w:val="00A03223"/>
    <w:rsid w:val="00A12C83"/>
    <w:rsid w:val="00A31AAC"/>
    <w:rsid w:val="00A32905"/>
    <w:rsid w:val="00A36C95"/>
    <w:rsid w:val="00A37DE3"/>
    <w:rsid w:val="00A519D1"/>
    <w:rsid w:val="00A6343B"/>
    <w:rsid w:val="00A6351F"/>
    <w:rsid w:val="00A65C50"/>
    <w:rsid w:val="00A66DD2"/>
    <w:rsid w:val="00A7273D"/>
    <w:rsid w:val="00AA41B3"/>
    <w:rsid w:val="00AA6670"/>
    <w:rsid w:val="00AB1ED6"/>
    <w:rsid w:val="00AB397D"/>
    <w:rsid w:val="00AB638A"/>
    <w:rsid w:val="00AB6E43"/>
    <w:rsid w:val="00AC1349"/>
    <w:rsid w:val="00AD6C51"/>
    <w:rsid w:val="00AF3016"/>
    <w:rsid w:val="00B03A45"/>
    <w:rsid w:val="00B2236C"/>
    <w:rsid w:val="00B22FE6"/>
    <w:rsid w:val="00B3033D"/>
    <w:rsid w:val="00B356AF"/>
    <w:rsid w:val="00B62087"/>
    <w:rsid w:val="00B62F41"/>
    <w:rsid w:val="00B73785"/>
    <w:rsid w:val="00B760E1"/>
    <w:rsid w:val="00B807F8"/>
    <w:rsid w:val="00B858FF"/>
    <w:rsid w:val="00BA1AB3"/>
    <w:rsid w:val="00BA6421"/>
    <w:rsid w:val="00BB34E6"/>
    <w:rsid w:val="00BB4FEC"/>
    <w:rsid w:val="00BC402F"/>
    <w:rsid w:val="00BD27BA"/>
    <w:rsid w:val="00BE13EF"/>
    <w:rsid w:val="00BE40A5"/>
    <w:rsid w:val="00BE6454"/>
    <w:rsid w:val="00BF39A4"/>
    <w:rsid w:val="00C02797"/>
    <w:rsid w:val="00C10283"/>
    <w:rsid w:val="00C110CC"/>
    <w:rsid w:val="00C22886"/>
    <w:rsid w:val="00C25C8F"/>
    <w:rsid w:val="00C263C6"/>
    <w:rsid w:val="00C46D29"/>
    <w:rsid w:val="00C635B6"/>
    <w:rsid w:val="00C70DFC"/>
    <w:rsid w:val="00C82466"/>
    <w:rsid w:val="00C84097"/>
    <w:rsid w:val="00CB429B"/>
    <w:rsid w:val="00CC2753"/>
    <w:rsid w:val="00CD03F4"/>
    <w:rsid w:val="00CD093E"/>
    <w:rsid w:val="00CD1556"/>
    <w:rsid w:val="00CD1FD7"/>
    <w:rsid w:val="00CE199A"/>
    <w:rsid w:val="00CE5AC7"/>
    <w:rsid w:val="00CF0BBB"/>
    <w:rsid w:val="00D1283A"/>
    <w:rsid w:val="00D17979"/>
    <w:rsid w:val="00D2075F"/>
    <w:rsid w:val="00D3257B"/>
    <w:rsid w:val="00D40416"/>
    <w:rsid w:val="00D45CF7"/>
    <w:rsid w:val="00D4782A"/>
    <w:rsid w:val="00D6010D"/>
    <w:rsid w:val="00D7603E"/>
    <w:rsid w:val="00D8579C"/>
    <w:rsid w:val="00D90124"/>
    <w:rsid w:val="00D9392F"/>
    <w:rsid w:val="00DA41F5"/>
    <w:rsid w:val="00DB5B54"/>
    <w:rsid w:val="00DB7E1B"/>
    <w:rsid w:val="00DC1D81"/>
    <w:rsid w:val="00DE2C7D"/>
    <w:rsid w:val="00E32357"/>
    <w:rsid w:val="00E451EA"/>
    <w:rsid w:val="00E53E52"/>
    <w:rsid w:val="00E57F4B"/>
    <w:rsid w:val="00E63889"/>
    <w:rsid w:val="00E65EB7"/>
    <w:rsid w:val="00E71C8D"/>
    <w:rsid w:val="00E72360"/>
    <w:rsid w:val="00E972A7"/>
    <w:rsid w:val="00EA2839"/>
    <w:rsid w:val="00EB3E91"/>
    <w:rsid w:val="00EC6894"/>
    <w:rsid w:val="00ED3254"/>
    <w:rsid w:val="00ED6B12"/>
    <w:rsid w:val="00EE0D3E"/>
    <w:rsid w:val="00EF326D"/>
    <w:rsid w:val="00EF53FE"/>
    <w:rsid w:val="00F245A7"/>
    <w:rsid w:val="00F2643C"/>
    <w:rsid w:val="00F3295A"/>
    <w:rsid w:val="00F34D8E"/>
    <w:rsid w:val="00F3669D"/>
    <w:rsid w:val="00F405F8"/>
    <w:rsid w:val="00F41154"/>
    <w:rsid w:val="00F4700F"/>
    <w:rsid w:val="00F51F7F"/>
    <w:rsid w:val="00F573EA"/>
    <w:rsid w:val="00F57E9D"/>
    <w:rsid w:val="00FA6528"/>
    <w:rsid w:val="00FC2E17"/>
    <w:rsid w:val="00FC6387"/>
    <w:rsid w:val="00FC6802"/>
    <w:rsid w:val="00FD482C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5D613"/>
  <w15:chartTrackingRefBased/>
  <w15:docId w15:val="{173AEAF2-3CA7-4DA5-BA6F-2E347C67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091112"/>
    <w:rPr>
      <w:color w:val="800080"/>
      <w:u w:val="single"/>
    </w:rPr>
  </w:style>
  <w:style w:type="table" w:styleId="TableGrid">
    <w:name w:val="Table Grid"/>
    <w:basedOn w:val="TableNormal"/>
    <w:uiPriority w:val="59"/>
    <w:rsid w:val="008913D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uiPriority w:val="99"/>
    <w:semiHidden/>
    <w:unhideWhenUsed/>
    <w:rsid w:val="006923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jgeesi.com/index.php/JGEE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1.reviewerhub.org/benefits-for-reviewer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peer-review-comments-approval-polic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1.reviewerhub.org/general-editori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4A133-AC38-4CBC-9972-7556EDC15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Links>
    <vt:vector size="24" baseType="variant">
      <vt:variant>
        <vt:i4>6160409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https://r1.reviewerhub.org/benefits-for-reviewers</vt:lpwstr>
      </vt:variant>
      <vt:variant>
        <vt:lpwstr/>
      </vt:variant>
      <vt:variant>
        <vt:i4>2031642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3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https://journaljgeesi.com/index.php/JGEESI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zahra nobar</cp:lastModifiedBy>
  <cp:revision>4</cp:revision>
  <dcterms:created xsi:type="dcterms:W3CDTF">2025-01-04T09:14:00Z</dcterms:created>
  <dcterms:modified xsi:type="dcterms:W3CDTF">2025-01-04T09:22:00Z</dcterms:modified>
</cp:coreProperties>
</file>